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4A5CB" w14:textId="77777777" w:rsidR="00FD7E6D" w:rsidRDefault="00FD7E6D">
      <w:pPr>
        <w:pStyle w:val="right"/>
      </w:pPr>
      <w:r>
        <w:t xml:space="preserve">Kamieniec Ząbkowicki, </w:t>
      </w:r>
      <w:r w:rsidRPr="009541EA">
        <w:t xml:space="preserve">dnia </w:t>
      </w:r>
      <w:r>
        <w:t>03.06</w:t>
      </w:r>
      <w:r w:rsidRPr="009541EA">
        <w:t>.2020 roku</w:t>
      </w:r>
    </w:p>
    <w:p w14:paraId="5ED92DD1" w14:textId="77777777" w:rsidR="00FD7E6D" w:rsidRDefault="00FD7E6D">
      <w:pPr>
        <w:pStyle w:val="p"/>
      </w:pPr>
    </w:p>
    <w:p w14:paraId="4CBF994B" w14:textId="77777777" w:rsidR="00FD7E6D" w:rsidRDefault="00FD7E6D">
      <w:pPr>
        <w:pStyle w:val="p"/>
      </w:pPr>
      <w:r>
        <w:rPr>
          <w:rStyle w:val="bold"/>
        </w:rPr>
        <w:t>Gmina Kamieniec Ząbkowicki</w:t>
      </w:r>
    </w:p>
    <w:p w14:paraId="6D68C170" w14:textId="77777777" w:rsidR="00FD7E6D" w:rsidRDefault="00FD7E6D">
      <w:pPr>
        <w:pStyle w:val="p"/>
      </w:pPr>
    </w:p>
    <w:p w14:paraId="66D1D4CE" w14:textId="77777777" w:rsidR="00FD7E6D" w:rsidRDefault="00FD7E6D">
      <w:pPr>
        <w:pStyle w:val="p"/>
      </w:pPr>
      <w:r>
        <w:rPr>
          <w:rStyle w:val="bold"/>
        </w:rPr>
        <w:t xml:space="preserve">Znak sprawy: </w:t>
      </w:r>
      <w:r w:rsidRPr="00713029">
        <w:rPr>
          <w:rStyle w:val="bold"/>
        </w:rPr>
        <w:t>05/BGP-4/PN-R/2020</w:t>
      </w:r>
    </w:p>
    <w:p w14:paraId="1ADDCB10" w14:textId="77777777" w:rsidR="00FD7E6D" w:rsidRDefault="00FD7E6D">
      <w:pPr>
        <w:pStyle w:val="p"/>
      </w:pPr>
    </w:p>
    <w:p w14:paraId="49C3F1B0" w14:textId="77777777" w:rsidR="00FD7E6D" w:rsidRDefault="00FD7E6D">
      <w:pPr>
        <w:pStyle w:val="center"/>
      </w:pPr>
      <w:r>
        <w:rPr>
          <w:rStyle w:val="bold"/>
        </w:rPr>
        <w:t>SPECYFIKACJA ISTOTNYCH WARUNKÓW ZAMÓWIENIA</w:t>
      </w:r>
    </w:p>
    <w:p w14:paraId="7D1BD4B6" w14:textId="77777777" w:rsidR="00FD7E6D" w:rsidRDefault="00FD7E6D">
      <w:pPr>
        <w:pStyle w:val="p"/>
      </w:pPr>
    </w:p>
    <w:p w14:paraId="2FBC39E9" w14:textId="1A19F33C" w:rsidR="00FD7E6D" w:rsidRPr="00E77954" w:rsidRDefault="00583D26" w:rsidP="00E77954">
      <w:pPr>
        <w:pStyle w:val="center"/>
      </w:pPr>
      <w:r w:rsidRPr="00583D26">
        <w:rPr>
          <w:rStyle w:val="bold"/>
        </w:rPr>
        <w:t xml:space="preserve">Rewitalizacja romantycznego zespołu pałacowo-parkowego poprzez odtworzenie wybranych fragmentów zabytkowego pałacu i parku w Kamieńcu </w:t>
      </w:r>
      <w:r w:rsidR="00FD7E6D" w:rsidRPr="00E77954">
        <w:rPr>
          <w:b/>
        </w:rPr>
        <w:t xml:space="preserve">w ramach </w:t>
      </w:r>
      <w:r w:rsidR="00FD7E6D">
        <w:rPr>
          <w:b/>
        </w:rPr>
        <w:t>Regionalnego Programu Operacyjnego Województwa Dolnośląskiego 2014-2020</w:t>
      </w:r>
      <w:r w:rsidR="00FD7E6D" w:rsidRPr="00E77954">
        <w:rPr>
          <w:b/>
        </w:rPr>
        <w:t xml:space="preserve"> </w:t>
      </w:r>
    </w:p>
    <w:p w14:paraId="630679C8" w14:textId="77777777" w:rsidR="00FD7E6D" w:rsidRDefault="00FD7E6D">
      <w:pPr>
        <w:pStyle w:val="p"/>
      </w:pPr>
    </w:p>
    <w:p w14:paraId="0A7ADB34" w14:textId="77777777" w:rsidR="00FD7E6D" w:rsidRDefault="00FD7E6D">
      <w:pPr>
        <w:pStyle w:val="center"/>
      </w:pPr>
      <w:r>
        <w:rPr>
          <w:rStyle w:val="bold"/>
        </w:rPr>
        <w:t>o wartości równej lub przekraczającej kwotę określoną w przepisach wydanych na podstawie art. 11 ust. 8 ustawy Prawo zamówień publicznych</w:t>
      </w:r>
    </w:p>
    <w:p w14:paraId="263822CC" w14:textId="77777777" w:rsidR="00FD7E6D" w:rsidRDefault="00FD7E6D">
      <w:pPr>
        <w:pStyle w:val="p"/>
      </w:pPr>
    </w:p>
    <w:p w14:paraId="529BBBD5" w14:textId="77777777" w:rsidR="00FD7E6D" w:rsidRDefault="00FD7E6D">
      <w:pPr>
        <w:pStyle w:val="p"/>
      </w:pPr>
    </w:p>
    <w:p w14:paraId="3B81BE69" w14:textId="77777777" w:rsidR="00FD7E6D" w:rsidRDefault="00FD7E6D">
      <w:pPr>
        <w:pStyle w:val="p"/>
      </w:pPr>
    </w:p>
    <w:p w14:paraId="7B72886D" w14:textId="77777777" w:rsidR="00FD7E6D" w:rsidRDefault="00FD7E6D">
      <w:pPr>
        <w:pStyle w:val="justify"/>
      </w:pPr>
      <w:r>
        <w:t xml:space="preserve">Postępowanie o udzielenie zamówienia prowadzone jest w trybie </w:t>
      </w:r>
      <w:r>
        <w:rPr>
          <w:rStyle w:val="bold"/>
        </w:rPr>
        <w:t>przetargu nieograniczonego</w:t>
      </w:r>
      <w:r>
        <w:t xml:space="preserve"> na podstawie ustawy z dnia 29 stycznia 2004 roku Prawo zamówień publicznych – zwanej dalej „Ustawą”.</w:t>
      </w:r>
    </w:p>
    <w:p w14:paraId="73E8A5F8" w14:textId="77777777" w:rsidR="00FD7E6D" w:rsidRDefault="00FD7E6D" w:rsidP="00E626BC"/>
    <w:p w14:paraId="3F341C58" w14:textId="7E488F15" w:rsidR="00FD7E6D" w:rsidRDefault="007A76A0" w:rsidP="009F12A9">
      <w:pPr>
        <w:jc w:val="center"/>
      </w:pPr>
      <w:r>
        <w:rPr>
          <w:noProof/>
        </w:rPr>
        <w:drawing>
          <wp:inline distT="0" distB="0" distL="0" distR="0" wp14:anchorId="79434016" wp14:editId="6B42D73F">
            <wp:extent cx="4069080" cy="4442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9080" cy="4442460"/>
                    </a:xfrm>
                    <a:prstGeom prst="rect">
                      <a:avLst/>
                    </a:prstGeom>
                    <a:noFill/>
                    <a:ln>
                      <a:noFill/>
                    </a:ln>
                  </pic:spPr>
                </pic:pic>
              </a:graphicData>
            </a:graphic>
          </wp:inline>
        </w:drawing>
      </w:r>
    </w:p>
    <w:p w14:paraId="4D30428C" w14:textId="77777777" w:rsidR="00FD7E6D" w:rsidRDefault="00FD7E6D" w:rsidP="00E626BC"/>
    <w:p w14:paraId="739BF0D0" w14:textId="575DAA7B" w:rsidR="00FD7E6D" w:rsidRDefault="00FD7E6D" w:rsidP="00E626BC">
      <w:r>
        <w:br w:type="page"/>
      </w:r>
      <w:r>
        <w:rPr>
          <w:rStyle w:val="bold"/>
        </w:rPr>
        <w:lastRenderedPageBreak/>
        <w:t>1. ZAMAWIAJĄCY</w:t>
      </w:r>
    </w:p>
    <w:p w14:paraId="4072431D" w14:textId="77777777" w:rsidR="00FD7E6D" w:rsidRDefault="00FD7E6D">
      <w:pPr>
        <w:pStyle w:val="p"/>
      </w:pPr>
    </w:p>
    <w:p w14:paraId="7A858A92" w14:textId="77777777" w:rsidR="00FD7E6D" w:rsidRDefault="00FD7E6D">
      <w:pPr>
        <w:pStyle w:val="p"/>
      </w:pPr>
      <w:r>
        <w:t>Gmina Kamieniec Ząbkowicki</w:t>
      </w:r>
    </w:p>
    <w:p w14:paraId="7021F77A" w14:textId="77777777" w:rsidR="00FD7E6D" w:rsidRDefault="00FD7E6D">
      <w:pPr>
        <w:pStyle w:val="p"/>
      </w:pPr>
      <w:r>
        <w:t>Ul. Ząbkowicka 26</w:t>
      </w:r>
    </w:p>
    <w:p w14:paraId="621FE7A6" w14:textId="77777777" w:rsidR="00FD7E6D" w:rsidRDefault="00FD7E6D">
      <w:pPr>
        <w:pStyle w:val="p"/>
      </w:pPr>
      <w:r>
        <w:t>57-230 Kamieniec Ząbkowicki</w:t>
      </w:r>
    </w:p>
    <w:p w14:paraId="7D06AD88" w14:textId="77777777" w:rsidR="00FD7E6D" w:rsidRDefault="00FD7E6D">
      <w:pPr>
        <w:pStyle w:val="p"/>
      </w:pPr>
      <w:r>
        <w:t>www.kamienieczabkowicki.eu</w:t>
      </w:r>
    </w:p>
    <w:p w14:paraId="043C3FA2" w14:textId="77777777" w:rsidR="00FD7E6D" w:rsidRPr="00C62E5B" w:rsidRDefault="00FD7E6D">
      <w:pPr>
        <w:pStyle w:val="p"/>
      </w:pPr>
      <w:r w:rsidRPr="00C62E5B">
        <w:t xml:space="preserve">Centrala: +48 729-057-840, fax +48 74-816-33-61 </w:t>
      </w:r>
      <w:r w:rsidRPr="00C62E5B">
        <w:br/>
        <w:t xml:space="preserve">Sekretariat: +48 729-057-841 </w:t>
      </w:r>
      <w:r w:rsidRPr="00C62E5B">
        <w:br/>
        <w:t xml:space="preserve">e-mail: </w:t>
      </w:r>
      <w:hyperlink r:id="rId8" w:history="1">
        <w:r w:rsidRPr="00C62E5B">
          <w:rPr>
            <w:rStyle w:val="Hipercze"/>
            <w:color w:val="auto"/>
          </w:rPr>
          <w:t>gmina@kamienieczabkowicki.eu</w:t>
        </w:r>
      </w:hyperlink>
      <w:r w:rsidRPr="00C62E5B">
        <w:t xml:space="preserve">, </w:t>
      </w:r>
      <w:hyperlink r:id="rId9" w:history="1">
        <w:r w:rsidRPr="00C62E5B">
          <w:rPr>
            <w:rStyle w:val="Hipercze"/>
            <w:color w:val="auto"/>
          </w:rPr>
          <w:t>urzad@kamienieczabkowicki.eu</w:t>
        </w:r>
      </w:hyperlink>
      <w:r w:rsidRPr="00C62E5B">
        <w:t xml:space="preserve"> </w:t>
      </w:r>
      <w:r w:rsidRPr="00C62E5B">
        <w:br/>
        <w:t xml:space="preserve">e-mail: </w:t>
      </w:r>
      <w:hyperlink r:id="rId10" w:history="1">
        <w:r w:rsidRPr="00C62E5B">
          <w:rPr>
            <w:rStyle w:val="Hipercze"/>
            <w:color w:val="auto"/>
          </w:rPr>
          <w:t>gmina@kamzab.pl</w:t>
        </w:r>
      </w:hyperlink>
      <w:r w:rsidRPr="00C62E5B">
        <w:t xml:space="preserve">, </w:t>
      </w:r>
      <w:hyperlink r:id="rId11" w:history="1">
        <w:r w:rsidRPr="00C62E5B">
          <w:rPr>
            <w:rStyle w:val="Hipercze"/>
            <w:color w:val="auto"/>
          </w:rPr>
          <w:t>urzad@kamzab.pl</w:t>
        </w:r>
      </w:hyperlink>
      <w:r w:rsidRPr="00C62E5B">
        <w:t xml:space="preserve"> </w:t>
      </w:r>
      <w:r>
        <w:t>, ziemczonek@kamienieczabkowicki.eu</w:t>
      </w:r>
      <w:r w:rsidRPr="00C62E5B">
        <w:br/>
        <w:t xml:space="preserve">SKRYTKA </w:t>
      </w:r>
      <w:proofErr w:type="spellStart"/>
      <w:r w:rsidRPr="00C62E5B">
        <w:t>ePUAP</w:t>
      </w:r>
      <w:proofErr w:type="spellEnd"/>
      <w:r w:rsidRPr="00C62E5B">
        <w:t xml:space="preserve">: </w:t>
      </w:r>
      <w:r w:rsidRPr="00C62E5B">
        <w:br/>
        <w:t>    /</w:t>
      </w:r>
      <w:proofErr w:type="spellStart"/>
      <w:r w:rsidRPr="00C62E5B">
        <w:t>ugkamzab</w:t>
      </w:r>
      <w:proofErr w:type="spellEnd"/>
      <w:r w:rsidRPr="00C62E5B">
        <w:t xml:space="preserve">/skrytka </w:t>
      </w:r>
      <w:r w:rsidRPr="00C62E5B">
        <w:br/>
        <w:t>    /</w:t>
      </w:r>
      <w:proofErr w:type="spellStart"/>
      <w:r w:rsidRPr="00C62E5B">
        <w:t>ugkamzab</w:t>
      </w:r>
      <w:proofErr w:type="spellEnd"/>
      <w:r w:rsidRPr="00C62E5B">
        <w:t>/</w:t>
      </w:r>
      <w:proofErr w:type="spellStart"/>
      <w:r w:rsidRPr="00C62E5B">
        <w:t>SkrytkaESP</w:t>
      </w:r>
      <w:proofErr w:type="spellEnd"/>
    </w:p>
    <w:p w14:paraId="1661DBD5" w14:textId="77777777" w:rsidR="00FD7E6D" w:rsidRDefault="00FD7E6D">
      <w:pPr>
        <w:pStyle w:val="p"/>
      </w:pPr>
    </w:p>
    <w:p w14:paraId="433B33C6" w14:textId="77777777" w:rsidR="00FD7E6D" w:rsidRDefault="00FD7E6D">
      <w:pPr>
        <w:pStyle w:val="p"/>
      </w:pPr>
    </w:p>
    <w:p w14:paraId="513E1203" w14:textId="77777777" w:rsidR="00FD7E6D" w:rsidRDefault="00FD7E6D">
      <w:pPr>
        <w:pStyle w:val="p"/>
      </w:pPr>
      <w:r>
        <w:rPr>
          <w:rStyle w:val="bold"/>
        </w:rPr>
        <w:t>2. TRYB UDZIELENIA ZAMÓWIENIA</w:t>
      </w:r>
    </w:p>
    <w:p w14:paraId="5545EA2F" w14:textId="77777777" w:rsidR="00FD7E6D" w:rsidRDefault="00FD7E6D">
      <w:pPr>
        <w:pStyle w:val="p"/>
      </w:pPr>
    </w:p>
    <w:p w14:paraId="7635F8E5" w14:textId="77777777" w:rsidR="00FD7E6D" w:rsidRDefault="00FD7E6D">
      <w:pPr>
        <w:pStyle w:val="p"/>
      </w:pPr>
      <w:r>
        <w:t xml:space="preserve">Postępowanie prowadzone będzie w trybie </w:t>
      </w:r>
      <w:r>
        <w:rPr>
          <w:rStyle w:val="bold"/>
        </w:rPr>
        <w:t>przetargu nieograniczonego.</w:t>
      </w:r>
    </w:p>
    <w:p w14:paraId="0F9A51A5" w14:textId="77777777" w:rsidR="00FD7E6D" w:rsidRDefault="00FD7E6D">
      <w:pPr>
        <w:pStyle w:val="p"/>
      </w:pPr>
    </w:p>
    <w:p w14:paraId="2E3AE283" w14:textId="77777777" w:rsidR="00FD7E6D" w:rsidRDefault="00FD7E6D">
      <w:pPr>
        <w:pStyle w:val="p"/>
      </w:pPr>
    </w:p>
    <w:p w14:paraId="24107E94" w14:textId="77777777" w:rsidR="00FD7E6D" w:rsidRDefault="00FD7E6D">
      <w:pPr>
        <w:pStyle w:val="p"/>
      </w:pPr>
      <w:r>
        <w:rPr>
          <w:rStyle w:val="bold"/>
        </w:rPr>
        <w:t>3. OPIS PRZEDMIOTU ZAMÓWIENIA</w:t>
      </w:r>
    </w:p>
    <w:p w14:paraId="27D4B614" w14:textId="77777777" w:rsidR="00FD7E6D" w:rsidRDefault="00FD7E6D">
      <w:pPr>
        <w:pStyle w:val="p"/>
      </w:pPr>
    </w:p>
    <w:p w14:paraId="2659ED97" w14:textId="77777777" w:rsidR="00FD7E6D" w:rsidRDefault="00FD7E6D">
      <w:pPr>
        <w:pStyle w:val="justify"/>
      </w:pPr>
      <w:r>
        <w:t>Rodzaj zamówienia: Roboty budowlane</w:t>
      </w:r>
    </w:p>
    <w:p w14:paraId="62FC88E7" w14:textId="77777777" w:rsidR="00FD7E6D" w:rsidRDefault="00FD7E6D">
      <w:pPr>
        <w:pStyle w:val="p"/>
      </w:pPr>
    </w:p>
    <w:p w14:paraId="0D1CF7F6" w14:textId="30DE3579" w:rsidR="00FD7E6D" w:rsidRDefault="00FD7E6D" w:rsidP="009F12A9">
      <w:pPr>
        <w:pStyle w:val="p"/>
        <w:jc w:val="both"/>
      </w:pPr>
      <w:r>
        <w:t xml:space="preserve">Przedmiotem zamówienia jest </w:t>
      </w:r>
      <w:r w:rsidRPr="00BA4B16">
        <w:t xml:space="preserve">rekonstrukcja zewnętrznej </w:t>
      </w:r>
      <w:r>
        <w:t>s</w:t>
      </w:r>
      <w:r w:rsidRPr="00BA4B16">
        <w:t>tolarki okiennej i drzwiowej sali balowej wraz z maswerkami, zewnętrznej stolarki okiennej sali jadalnej do przyziemia włącznie, zewnętrznej stolarki okiennej  kaplicy pałacowej– zamku w Kamieńcu Ząbkowickim</w:t>
      </w:r>
    </w:p>
    <w:p w14:paraId="54BC5BE2" w14:textId="77777777" w:rsidR="00FD7E6D" w:rsidRDefault="00FD7E6D">
      <w:pPr>
        <w:pStyle w:val="p"/>
      </w:pPr>
    </w:p>
    <w:p w14:paraId="591DC644" w14:textId="77777777" w:rsidR="00FD7E6D" w:rsidRDefault="00FD7E6D" w:rsidP="00C8783E">
      <w:pPr>
        <w:pStyle w:val="justify"/>
      </w:pPr>
      <w:r>
        <w:t>Jednocześnie Zamawiający informuje, że zakres dokumentacji budowlanej jest większy niż zakres przedmiotu zamówienia. W związku z czym Zamawiający zaznacza, że do realizacji przedmiotu zamówienia należy wykonanie następujących elementów wskazanych w dokumentacji projektowej: stolarki okiennej sali jadalni do przyziemia włącznie wraz z osadzeniem oraz zewnętrznej stolarki okiennej kaplicy pałacowej wraz osadzeniem . Przy wykonywaniu tych prac należy naprawić istniejące ościeża z drobnymi naprawami elementów kamiennych i parapety.</w:t>
      </w:r>
    </w:p>
    <w:p w14:paraId="664BFE62" w14:textId="77777777" w:rsidR="00FD7E6D" w:rsidRDefault="00FD7E6D" w:rsidP="00BA4B16">
      <w:pPr>
        <w:pStyle w:val="Zwykytekst"/>
      </w:pPr>
    </w:p>
    <w:p w14:paraId="0C6AF416" w14:textId="77777777" w:rsidR="00FD7E6D" w:rsidRDefault="00FD7E6D" w:rsidP="00BA4B16">
      <w:pPr>
        <w:pStyle w:val="Zwykytekst"/>
      </w:pPr>
      <w:r>
        <w:t>W związku z powyższym zakres prac określają następujące rysunki projektu PB 6, PB 7, PB 8, PB 9, PB 10, PB 11, PB 12, PB 16, PB 17 oraz część opisowa dokumentacji dotycząca tych etapów.</w:t>
      </w:r>
    </w:p>
    <w:p w14:paraId="7E22947B" w14:textId="77777777" w:rsidR="00FD7E6D" w:rsidRDefault="00FD7E6D" w:rsidP="00BA4B16">
      <w:pPr>
        <w:pStyle w:val="Zwykytekst"/>
      </w:pPr>
    </w:p>
    <w:p w14:paraId="0FA71E22" w14:textId="77777777" w:rsidR="00FD7E6D" w:rsidRDefault="00FD7E6D" w:rsidP="00720E51">
      <w:pPr>
        <w:pStyle w:val="justify"/>
      </w:pPr>
      <w:r>
        <w:t>Wykonawca wykona przedmiot zamówienia na podstawie dokumentacji technicznej stanowiącej załącznik do SIWZ, zgodnie z obowiązującymi przepisami, w tym w szczególności zgodnie z ustawą prawo budowlane (</w:t>
      </w:r>
      <w:proofErr w:type="spellStart"/>
      <w:r w:rsidRPr="004566AD">
        <w:t>t.j</w:t>
      </w:r>
      <w:proofErr w:type="spellEnd"/>
      <w:r w:rsidRPr="004566AD">
        <w:t xml:space="preserve">. Dz. U. z 2019 r. poz. 1186 z </w:t>
      </w:r>
      <w:proofErr w:type="spellStart"/>
      <w:r w:rsidRPr="004566AD">
        <w:t>późn</w:t>
      </w:r>
      <w:proofErr w:type="spellEnd"/>
      <w:r w:rsidRPr="004566AD">
        <w:t>. zm.</w:t>
      </w:r>
      <w:r>
        <w:t>).</w:t>
      </w:r>
    </w:p>
    <w:p w14:paraId="193BC41D" w14:textId="77777777" w:rsidR="00FD7E6D" w:rsidRDefault="00FD7E6D" w:rsidP="00BA4B16">
      <w:pPr>
        <w:pStyle w:val="Zwykytekst"/>
      </w:pPr>
    </w:p>
    <w:p w14:paraId="24DF4422" w14:textId="77777777" w:rsidR="00FD7E6D" w:rsidRDefault="00FD7E6D" w:rsidP="00BA4B16">
      <w:pPr>
        <w:pStyle w:val="Zwykytekst"/>
      </w:pPr>
      <w:r>
        <w:t xml:space="preserve">Dodatkowo, ponieważ zakres prac objętych przedmiotem zamówienia wiąże się z wykonaniem określonych prac konserwatorskich Zamawiający załącza </w:t>
      </w:r>
      <w:r w:rsidRPr="00C8783E">
        <w:t>również „</w:t>
      </w:r>
      <w:r w:rsidRPr="00C8783E">
        <w:rPr>
          <w:sz w:val="24"/>
          <w:szCs w:val="24"/>
        </w:rPr>
        <w:t>Program prac konserwatorskich”.</w:t>
      </w:r>
    </w:p>
    <w:p w14:paraId="24459DA7" w14:textId="0147DDD3" w:rsidR="00FD7E6D" w:rsidRDefault="00FD7E6D" w:rsidP="00036EA2">
      <w:pPr>
        <w:pStyle w:val="Tekstkomentarza"/>
      </w:pPr>
      <w:r>
        <w:t xml:space="preserve">Okres gwarancji </w:t>
      </w:r>
      <w:r w:rsidRPr="007A76A0">
        <w:t xml:space="preserve">podstawowej: </w:t>
      </w:r>
      <w:r w:rsidR="008234BD" w:rsidRPr="009F12A9">
        <w:t>36 miesięcy</w:t>
      </w:r>
    </w:p>
    <w:p w14:paraId="146A0ED0" w14:textId="77777777" w:rsidR="00FD7E6D" w:rsidRDefault="00FD7E6D">
      <w:pPr>
        <w:pStyle w:val="p"/>
      </w:pPr>
      <w:r>
        <w:t>Zamawiający załącza również decyzję Starosty Ząbkowickiego w sprawie pozwolenia na budowę oraz decyzję Dolnośląskiego Konserwatora Zabytków na pozwolenie na prowadzenie robót budowlanych.</w:t>
      </w:r>
    </w:p>
    <w:p w14:paraId="43C70B71" w14:textId="77777777" w:rsidR="00FD7E6D" w:rsidRDefault="00FD7E6D">
      <w:pPr>
        <w:pStyle w:val="p"/>
      </w:pPr>
    </w:p>
    <w:p w14:paraId="460ECBA3" w14:textId="77777777" w:rsidR="00FD7E6D" w:rsidRPr="008335F8" w:rsidRDefault="00FD7E6D">
      <w:pPr>
        <w:pStyle w:val="justify"/>
        <w:rPr>
          <w:b/>
        </w:rPr>
      </w:pPr>
      <w:r w:rsidRPr="008335F8">
        <w:rPr>
          <w:b/>
        </w:rPr>
        <w:t>Ogólne wymagania dotyczące przedmiotu zamówienia oraz jego realizacji:</w:t>
      </w:r>
    </w:p>
    <w:p w14:paraId="40A70109" w14:textId="77777777" w:rsidR="00FD7E6D" w:rsidRDefault="00FD7E6D">
      <w:pPr>
        <w:pStyle w:val="p"/>
      </w:pPr>
    </w:p>
    <w:p w14:paraId="61DF816C" w14:textId="57E2CF63" w:rsidR="00FD7E6D" w:rsidRPr="008335F8" w:rsidRDefault="00FD7E6D" w:rsidP="008335F8">
      <w:pPr>
        <w:pStyle w:val="p"/>
        <w:jc w:val="both"/>
        <w:rPr>
          <w:b/>
        </w:rPr>
      </w:pPr>
      <w:r w:rsidRPr="008335F8">
        <w:rPr>
          <w:b/>
        </w:rPr>
        <w:t xml:space="preserve">Zamówienie jest dofinansowane w ramach </w:t>
      </w:r>
      <w:r>
        <w:rPr>
          <w:b/>
        </w:rPr>
        <w:t xml:space="preserve">Regionalnego </w:t>
      </w:r>
      <w:bookmarkStart w:id="0" w:name="_Hlk42094448"/>
      <w:r>
        <w:rPr>
          <w:b/>
        </w:rPr>
        <w:t>Programu Operacyjnego Województwa Dolnośląskiego 2014-</w:t>
      </w:r>
      <w:smartTag w:uri="urn:schemas-microsoft-com:office:smarttags" w:element="metricconverter">
        <w:smartTagPr>
          <w:attr w:name="ProductID" w:val="2020 pt"/>
        </w:smartTagPr>
        <w:r>
          <w:rPr>
            <w:b/>
          </w:rPr>
          <w:t>2020</w:t>
        </w:r>
        <w:r w:rsidRPr="008335F8">
          <w:rPr>
            <w:b/>
          </w:rPr>
          <w:t xml:space="preserve"> </w:t>
        </w:r>
        <w:bookmarkEnd w:id="0"/>
        <w:r w:rsidRPr="008335F8">
          <w:rPr>
            <w:b/>
          </w:rPr>
          <w:t>pt</w:t>
        </w:r>
      </w:smartTag>
      <w:r w:rsidRPr="008335F8">
        <w:rPr>
          <w:b/>
        </w:rPr>
        <w:t>. „</w:t>
      </w:r>
      <w:bookmarkStart w:id="1" w:name="_Hlk42094410"/>
      <w:r w:rsidRPr="00EC063D">
        <w:rPr>
          <w:b/>
        </w:rPr>
        <w:t>Rewitalizacja romantycznego zespołu pałacowo-parkowego poprzez odtworzenie wybranych fragmentów zabytkowego pałacu i parku w Kamieńcu Ząbkowickim</w:t>
      </w:r>
      <w:bookmarkEnd w:id="1"/>
      <w:r>
        <w:rPr>
          <w:b/>
        </w:rPr>
        <w:t xml:space="preserve">” </w:t>
      </w:r>
    </w:p>
    <w:p w14:paraId="5674ED31" w14:textId="77777777" w:rsidR="00FD7E6D" w:rsidRDefault="00FD7E6D">
      <w:pPr>
        <w:pStyle w:val="p"/>
      </w:pPr>
    </w:p>
    <w:p w14:paraId="5EBC4C49" w14:textId="77777777" w:rsidR="00FD7E6D" w:rsidRDefault="00FD7E6D">
      <w:pPr>
        <w:pStyle w:val="justify"/>
      </w:pPr>
      <w:r>
        <w:rPr>
          <w:rStyle w:val="bold"/>
        </w:rPr>
        <w:t>Zamawiający nie dopuszcza możliwości składania ofert częściowych.</w:t>
      </w:r>
    </w:p>
    <w:p w14:paraId="78C78467" w14:textId="77777777" w:rsidR="00FD7E6D" w:rsidRDefault="00FD7E6D">
      <w:pPr>
        <w:pStyle w:val="p"/>
      </w:pPr>
    </w:p>
    <w:p w14:paraId="192F553D" w14:textId="77777777" w:rsidR="00FD7E6D" w:rsidRDefault="00FD7E6D">
      <w:pPr>
        <w:pStyle w:val="justify"/>
      </w:pPr>
      <w:r>
        <w:rPr>
          <w:rStyle w:val="bold"/>
        </w:rPr>
        <w:t>Zamawiający nie dopuszcza możliwości składania ofert wariantowych.</w:t>
      </w:r>
    </w:p>
    <w:p w14:paraId="47E5B557" w14:textId="77777777" w:rsidR="00FD7E6D" w:rsidRDefault="00FD7E6D">
      <w:pPr>
        <w:pStyle w:val="p"/>
      </w:pPr>
    </w:p>
    <w:p w14:paraId="526A9C94" w14:textId="77777777" w:rsidR="00FD7E6D" w:rsidRDefault="00FD7E6D" w:rsidP="009E6E8E">
      <w:pPr>
        <w:pStyle w:val="justify"/>
      </w:pPr>
      <w:r>
        <w:t xml:space="preserve">Zużycie mediów (prądu, wody): Wykonawca na własny koszt zainstaluje podliczniki zużycia w/w mediów, </w:t>
      </w:r>
      <w:r>
        <w:br/>
        <w:t>w związku  z powyższym Wykonawca poniesie koszty rzeczywiście zużytych mediów w trakcie realizacji umowy.</w:t>
      </w:r>
    </w:p>
    <w:p w14:paraId="5F05A8AA" w14:textId="77777777" w:rsidR="00FD7E6D" w:rsidRDefault="00FD7E6D">
      <w:pPr>
        <w:pStyle w:val="p"/>
      </w:pPr>
    </w:p>
    <w:p w14:paraId="772465DC" w14:textId="77777777" w:rsidR="00FD7E6D" w:rsidRPr="009F12A9" w:rsidRDefault="00FD7E6D" w:rsidP="005D5674">
      <w:pPr>
        <w:pStyle w:val="p"/>
        <w:jc w:val="both"/>
        <w:rPr>
          <w:bCs/>
          <w:spacing w:val="-3"/>
        </w:rPr>
      </w:pPr>
      <w:r w:rsidRPr="009F12A9">
        <w:rPr>
          <w:bCs/>
          <w:spacing w:val="-3"/>
        </w:rPr>
        <w:t>Zgodnie z art. 29 ust. 3a Ustawy Zamawiający wymaga zatrudnienia przez Wykonawcę lub Podwykonawcę na podstawie umowy o pracę, osób wykonujących następujące czynności w zakresie realizacji zamówienia: prace rozbiórkowe, prace murowe, prace stolarskie, prace ciesielskie..</w:t>
      </w:r>
    </w:p>
    <w:p w14:paraId="10D6181A" w14:textId="77777777" w:rsidR="00FD7E6D" w:rsidRDefault="00FD7E6D">
      <w:pPr>
        <w:pStyle w:val="p"/>
      </w:pPr>
    </w:p>
    <w:p w14:paraId="0067593E" w14:textId="77777777" w:rsidR="00FD7E6D" w:rsidRDefault="00FD7E6D">
      <w:pPr>
        <w:pStyle w:val="justify"/>
      </w:pPr>
      <w:r>
        <w:t>Przyjęte typy materiałów i urządzeń (wskazane w dokumentacji technicznej) zostały użyte wyłącznie przykładowo, w celu opisania przedmiotu zamówienia. Wykonawca uprawniony jest do przedstawienia w ofercie materiałów i urządzeń równoważnych, o nie gorszych parametrach. Wykonawca powinien określić ich parametry, celem wykazania, że spełniają warunki określone w opisie przedmiotu zamówienia. Rozwiązania równoważne, zgodnie ze swoją definicją, muszą posiadać parametry oraz spełniać standardy nie gorsze niż produkty podane przykładowo.</w:t>
      </w:r>
    </w:p>
    <w:p w14:paraId="17D7510E" w14:textId="77777777" w:rsidR="00FD7E6D" w:rsidRDefault="00FD7E6D">
      <w:pPr>
        <w:pStyle w:val="p"/>
      </w:pPr>
    </w:p>
    <w:p w14:paraId="3A4D3C09" w14:textId="77777777" w:rsidR="00FD7E6D" w:rsidRDefault="00FD7E6D">
      <w:pPr>
        <w:pStyle w:val="justify"/>
      </w:pPr>
      <w:r>
        <w:t>W miejscu gdzie Zamawiający dokonuje opisu przedmiotu zamówienia przez odniesienie do norm, europejskich ocen technicznych, aprobat, specyfikacji technicznych i systemów referencji technicznych, o których mowa w art. 30 ust. 1 pkt 2 i ust. 3 Ustawy, Zamawiający dopuszcza rozwiązania równoważne opisywanym, a odniesieniu takiemu towarzyszą wyrazy 'lub równoważne'.</w:t>
      </w:r>
    </w:p>
    <w:p w14:paraId="40050516" w14:textId="77777777" w:rsidR="00FD7E6D" w:rsidRDefault="00FD7E6D">
      <w:pPr>
        <w:pStyle w:val="justify"/>
      </w:pPr>
    </w:p>
    <w:p w14:paraId="1BA0E48D" w14:textId="77777777" w:rsidR="00FD7E6D" w:rsidRDefault="00FD7E6D">
      <w:pPr>
        <w:pStyle w:val="justify"/>
      </w:pPr>
    </w:p>
    <w:p w14:paraId="066CBA9C" w14:textId="77777777" w:rsidR="00FD7E6D" w:rsidRDefault="00FD7E6D" w:rsidP="004931B5">
      <w:pPr>
        <w:pStyle w:val="justify"/>
      </w:pPr>
      <w:r>
        <w:t>Oznaczenie według Wspólnego Słownika Zamówień:</w:t>
      </w:r>
    </w:p>
    <w:tbl>
      <w:tblPr>
        <w:tblW w:w="0" w:type="auto"/>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2548"/>
        <w:gridCol w:w="6512"/>
      </w:tblGrid>
      <w:tr w:rsidR="00FD7E6D" w:rsidRPr="004B1858" w14:paraId="69FB0448" w14:textId="77777777" w:rsidTr="00F24C09">
        <w:tc>
          <w:tcPr>
            <w:tcW w:w="9196" w:type="dxa"/>
            <w:gridSpan w:val="2"/>
            <w:tcBorders>
              <w:bottom w:val="single" w:sz="2" w:space="0" w:color="auto"/>
            </w:tcBorders>
            <w:vAlign w:val="center"/>
          </w:tcPr>
          <w:p w14:paraId="143FADCB" w14:textId="77777777" w:rsidR="00FD7E6D" w:rsidRDefault="00FD7E6D" w:rsidP="004B1858">
            <w:pPr>
              <w:pStyle w:val="tableCenter"/>
            </w:pPr>
            <w:r>
              <w:rPr>
                <w:rStyle w:val="bold"/>
              </w:rPr>
              <w:t>Wspólny Słownik Zamówień:</w:t>
            </w:r>
          </w:p>
        </w:tc>
      </w:tr>
      <w:tr w:rsidR="00FD7E6D" w:rsidRPr="004B1858" w14:paraId="4FFA0D5C" w14:textId="77777777" w:rsidTr="00F24C09">
        <w:tc>
          <w:tcPr>
            <w:tcW w:w="2579" w:type="dxa"/>
            <w:vAlign w:val="center"/>
          </w:tcPr>
          <w:p w14:paraId="5DE03F8E" w14:textId="77777777" w:rsidR="00FD7E6D" w:rsidRDefault="00FD7E6D">
            <w:pPr>
              <w:pStyle w:val="tableCenter"/>
            </w:pPr>
            <w:r>
              <w:t>Numer CPV</w:t>
            </w:r>
          </w:p>
        </w:tc>
        <w:tc>
          <w:tcPr>
            <w:tcW w:w="6617" w:type="dxa"/>
            <w:vAlign w:val="center"/>
          </w:tcPr>
          <w:p w14:paraId="7EF31F05" w14:textId="77777777" w:rsidR="00FD7E6D" w:rsidRDefault="00FD7E6D">
            <w:pPr>
              <w:pStyle w:val="tableCenter"/>
            </w:pPr>
            <w:r>
              <w:t>Opis</w:t>
            </w:r>
          </w:p>
        </w:tc>
      </w:tr>
      <w:tr w:rsidR="00FD7E6D" w:rsidRPr="004B1858" w14:paraId="26F3D892" w14:textId="77777777" w:rsidTr="00F24C09">
        <w:tc>
          <w:tcPr>
            <w:tcW w:w="2579" w:type="dxa"/>
            <w:vAlign w:val="center"/>
          </w:tcPr>
          <w:p w14:paraId="46DF56B7" w14:textId="77777777" w:rsidR="00FD7E6D" w:rsidRDefault="00FD7E6D" w:rsidP="004B1858">
            <w:r>
              <w:rPr>
                <w:rStyle w:val="bold"/>
              </w:rPr>
              <w:t>45000000-7</w:t>
            </w:r>
          </w:p>
        </w:tc>
        <w:tc>
          <w:tcPr>
            <w:tcW w:w="6617" w:type="dxa"/>
            <w:vAlign w:val="center"/>
          </w:tcPr>
          <w:p w14:paraId="010E9196" w14:textId="77777777" w:rsidR="00FD7E6D" w:rsidRDefault="00FD7E6D">
            <w:r>
              <w:t>Roboty budowlane</w:t>
            </w:r>
          </w:p>
        </w:tc>
      </w:tr>
      <w:tr w:rsidR="00FD7E6D" w:rsidRPr="004B1858" w14:paraId="4E997837" w14:textId="77777777" w:rsidTr="00F24C09">
        <w:tc>
          <w:tcPr>
            <w:tcW w:w="2579" w:type="dxa"/>
            <w:vAlign w:val="center"/>
          </w:tcPr>
          <w:p w14:paraId="73C831E7" w14:textId="77777777" w:rsidR="00FD7E6D" w:rsidRDefault="00FD7E6D">
            <w:r>
              <w:rPr>
                <w:rStyle w:val="bold"/>
              </w:rPr>
              <w:t>45111000-8</w:t>
            </w:r>
          </w:p>
        </w:tc>
        <w:tc>
          <w:tcPr>
            <w:tcW w:w="6617" w:type="dxa"/>
            <w:vAlign w:val="center"/>
          </w:tcPr>
          <w:p w14:paraId="622F6097" w14:textId="77777777" w:rsidR="00FD7E6D" w:rsidRDefault="00FD7E6D">
            <w:r>
              <w:t>Roboty w zakresie burzenia, roboty ziemne</w:t>
            </w:r>
          </w:p>
        </w:tc>
      </w:tr>
      <w:tr w:rsidR="00FD7E6D" w:rsidRPr="004B1858" w14:paraId="5A30810A" w14:textId="77777777" w:rsidTr="00F24C09">
        <w:tc>
          <w:tcPr>
            <w:tcW w:w="2579" w:type="dxa"/>
            <w:vAlign w:val="center"/>
          </w:tcPr>
          <w:p w14:paraId="70A5BD61" w14:textId="77777777" w:rsidR="00FD7E6D" w:rsidRDefault="00FD7E6D">
            <w:r w:rsidRPr="00EC063D">
              <w:rPr>
                <w:rStyle w:val="bold"/>
              </w:rPr>
              <w:t>45421000-4</w:t>
            </w:r>
          </w:p>
        </w:tc>
        <w:tc>
          <w:tcPr>
            <w:tcW w:w="6617" w:type="dxa"/>
            <w:vAlign w:val="center"/>
          </w:tcPr>
          <w:p w14:paraId="215F258E" w14:textId="77777777" w:rsidR="00FD7E6D" w:rsidRDefault="00FD7E6D">
            <w:r w:rsidRPr="00EC063D">
              <w:t>Roboty w zakresie stolarki budowlanej</w:t>
            </w:r>
          </w:p>
        </w:tc>
      </w:tr>
      <w:tr w:rsidR="00FD7E6D" w:rsidRPr="004B1858" w14:paraId="5A3390B0" w14:textId="77777777" w:rsidTr="00F24C09">
        <w:tc>
          <w:tcPr>
            <w:tcW w:w="2579" w:type="dxa"/>
            <w:vAlign w:val="center"/>
          </w:tcPr>
          <w:p w14:paraId="11D34F47" w14:textId="77777777" w:rsidR="00FD7E6D" w:rsidRDefault="00FD7E6D">
            <w:r>
              <w:rPr>
                <w:rStyle w:val="bold"/>
              </w:rPr>
              <w:t>45453100-8</w:t>
            </w:r>
          </w:p>
        </w:tc>
        <w:tc>
          <w:tcPr>
            <w:tcW w:w="6617" w:type="dxa"/>
            <w:vAlign w:val="center"/>
          </w:tcPr>
          <w:p w14:paraId="729506D2" w14:textId="77777777" w:rsidR="00FD7E6D" w:rsidRDefault="00FD7E6D">
            <w:r>
              <w:t>Roboty renowacyjne</w:t>
            </w:r>
          </w:p>
        </w:tc>
      </w:tr>
      <w:tr w:rsidR="00FD7E6D" w:rsidRPr="004B1858" w14:paraId="555CC10E" w14:textId="77777777" w:rsidTr="00F24C09">
        <w:tc>
          <w:tcPr>
            <w:tcW w:w="2579" w:type="dxa"/>
            <w:vAlign w:val="center"/>
          </w:tcPr>
          <w:p w14:paraId="07428715" w14:textId="77777777" w:rsidR="00FD7E6D" w:rsidRDefault="00FD7E6D">
            <w:r>
              <w:rPr>
                <w:rStyle w:val="bold"/>
              </w:rPr>
              <w:t>45410000-4</w:t>
            </w:r>
          </w:p>
        </w:tc>
        <w:tc>
          <w:tcPr>
            <w:tcW w:w="6617" w:type="dxa"/>
            <w:vAlign w:val="center"/>
          </w:tcPr>
          <w:p w14:paraId="1E44ED9F" w14:textId="77777777" w:rsidR="00FD7E6D" w:rsidRDefault="00FD7E6D">
            <w:r>
              <w:t>Tynkowanie</w:t>
            </w:r>
          </w:p>
        </w:tc>
      </w:tr>
      <w:tr w:rsidR="00FD7E6D" w:rsidRPr="004B1858" w14:paraId="71043D9A" w14:textId="77777777" w:rsidTr="00F24C09">
        <w:tc>
          <w:tcPr>
            <w:tcW w:w="2579" w:type="dxa"/>
            <w:vAlign w:val="center"/>
          </w:tcPr>
          <w:p w14:paraId="62671D2F" w14:textId="77777777" w:rsidR="00FD7E6D" w:rsidRDefault="00FD7E6D">
            <w:r>
              <w:rPr>
                <w:rStyle w:val="bold"/>
              </w:rPr>
              <w:t>45262300-4</w:t>
            </w:r>
          </w:p>
        </w:tc>
        <w:tc>
          <w:tcPr>
            <w:tcW w:w="6617" w:type="dxa"/>
            <w:vAlign w:val="center"/>
          </w:tcPr>
          <w:p w14:paraId="28D791E1" w14:textId="77777777" w:rsidR="00FD7E6D" w:rsidRDefault="00FD7E6D">
            <w:r>
              <w:t>Betonowanie</w:t>
            </w:r>
          </w:p>
        </w:tc>
      </w:tr>
      <w:tr w:rsidR="00FD7E6D" w:rsidRPr="004B1858" w14:paraId="3544E1BA" w14:textId="77777777" w:rsidTr="00F24C09">
        <w:tc>
          <w:tcPr>
            <w:tcW w:w="2579" w:type="dxa"/>
            <w:vAlign w:val="center"/>
          </w:tcPr>
          <w:p w14:paraId="4ABC271E" w14:textId="77777777" w:rsidR="00FD7E6D" w:rsidRDefault="00FD7E6D">
            <w:r>
              <w:rPr>
                <w:rStyle w:val="bold"/>
              </w:rPr>
              <w:t>45421150-0</w:t>
            </w:r>
          </w:p>
        </w:tc>
        <w:tc>
          <w:tcPr>
            <w:tcW w:w="6617" w:type="dxa"/>
            <w:vAlign w:val="center"/>
          </w:tcPr>
          <w:p w14:paraId="2F359293" w14:textId="77777777" w:rsidR="00FD7E6D" w:rsidRDefault="00FD7E6D">
            <w:r>
              <w:t>Instalowanie stolarki niemetalowej</w:t>
            </w:r>
          </w:p>
        </w:tc>
      </w:tr>
    </w:tbl>
    <w:p w14:paraId="2E946B9F" w14:textId="77777777" w:rsidR="00FD7E6D" w:rsidRDefault="00FD7E6D" w:rsidP="004931B5">
      <w:pPr>
        <w:pStyle w:val="p"/>
      </w:pPr>
    </w:p>
    <w:p w14:paraId="0EF17E71" w14:textId="77777777" w:rsidR="00FD7E6D" w:rsidRDefault="00FD7E6D">
      <w:pPr>
        <w:pStyle w:val="p"/>
      </w:pPr>
    </w:p>
    <w:p w14:paraId="618C7A0F" w14:textId="77777777" w:rsidR="00FD7E6D" w:rsidRDefault="00FD7E6D">
      <w:pPr>
        <w:pStyle w:val="p"/>
      </w:pPr>
      <w:r>
        <w:rPr>
          <w:rStyle w:val="bold"/>
        </w:rPr>
        <w:lastRenderedPageBreak/>
        <w:t>4. INFORMACJE O ZAMÓWIENIACH, O KTÓRYCH MOWA W ART. 67 UST. 1 PKT. 6 USTAWY</w:t>
      </w:r>
    </w:p>
    <w:p w14:paraId="65337673" w14:textId="77777777" w:rsidR="00FD7E6D" w:rsidRDefault="00FD7E6D">
      <w:pPr>
        <w:pStyle w:val="p"/>
      </w:pPr>
    </w:p>
    <w:p w14:paraId="0254144A" w14:textId="77777777" w:rsidR="00FD7E6D" w:rsidRDefault="00FD7E6D">
      <w:pPr>
        <w:pStyle w:val="justify"/>
      </w:pPr>
      <w:r>
        <w:t>Zamawiający nie przewiduje udzielania zamówienia polegającego na powtórzeniu podobnych usług lub robót budowlanych.</w:t>
      </w:r>
    </w:p>
    <w:p w14:paraId="6E9B0DAF" w14:textId="77777777" w:rsidR="00FD7E6D" w:rsidRDefault="00FD7E6D">
      <w:pPr>
        <w:pStyle w:val="p"/>
      </w:pPr>
    </w:p>
    <w:p w14:paraId="4D68D242" w14:textId="77777777" w:rsidR="00FD7E6D" w:rsidRDefault="00FD7E6D">
      <w:pPr>
        <w:pStyle w:val="p"/>
      </w:pPr>
    </w:p>
    <w:p w14:paraId="49571D18" w14:textId="77777777" w:rsidR="00FD7E6D" w:rsidRDefault="00FD7E6D">
      <w:pPr>
        <w:pStyle w:val="p"/>
      </w:pPr>
      <w:r>
        <w:rPr>
          <w:rStyle w:val="bold"/>
        </w:rPr>
        <w:t>5. TERMIN WYKONANIA ZAMÓWIENIA</w:t>
      </w:r>
    </w:p>
    <w:p w14:paraId="2E0409DF" w14:textId="77777777" w:rsidR="00FD7E6D" w:rsidRDefault="00FD7E6D">
      <w:pPr>
        <w:pStyle w:val="p"/>
      </w:pPr>
    </w:p>
    <w:p w14:paraId="6BFB75EB" w14:textId="77777777" w:rsidR="00FD7E6D" w:rsidRDefault="00FD7E6D" w:rsidP="004566AD">
      <w:pPr>
        <w:pStyle w:val="justify"/>
        <w:rPr>
          <w:rStyle w:val="bold"/>
        </w:rPr>
      </w:pPr>
      <w:r>
        <w:t xml:space="preserve">Termin wykonania zamówienia: </w:t>
      </w:r>
      <w:r>
        <w:rPr>
          <w:rStyle w:val="bold"/>
        </w:rPr>
        <w:t xml:space="preserve">od dnia udzielenia zamówienia do dnia 30.11.2020 r. </w:t>
      </w:r>
    </w:p>
    <w:p w14:paraId="28E7A445" w14:textId="77777777" w:rsidR="00FD7E6D" w:rsidRDefault="00FD7E6D">
      <w:pPr>
        <w:pStyle w:val="p"/>
      </w:pPr>
    </w:p>
    <w:p w14:paraId="5995B41F" w14:textId="77777777" w:rsidR="00FD7E6D" w:rsidRDefault="00FD7E6D">
      <w:pPr>
        <w:pStyle w:val="p"/>
      </w:pPr>
      <w:r>
        <w:rPr>
          <w:rStyle w:val="bold"/>
        </w:rPr>
        <w:t>6. WARUNKI UDZIAŁU W POSTĘPOWANIU</w:t>
      </w:r>
    </w:p>
    <w:p w14:paraId="5F2BE6EC" w14:textId="77777777" w:rsidR="00FD7E6D" w:rsidRDefault="00FD7E6D">
      <w:pPr>
        <w:pStyle w:val="p"/>
      </w:pPr>
    </w:p>
    <w:p w14:paraId="3246C786" w14:textId="77777777" w:rsidR="00FD7E6D" w:rsidRDefault="00FD7E6D">
      <w:pPr>
        <w:pStyle w:val="justify"/>
      </w:pPr>
      <w:r>
        <w:t>6.1. W postępowaniu mogą wziąć udział wyłącznie wykonawcy, którzy nie podlegają wykluczeniu oraz spełniają warunki udziału w postępowaniu</w:t>
      </w:r>
    </w:p>
    <w:p w14:paraId="606126B6" w14:textId="77777777" w:rsidR="00FD7E6D" w:rsidRDefault="00FD7E6D">
      <w:pPr>
        <w:pStyle w:val="p"/>
      </w:pPr>
    </w:p>
    <w:p w14:paraId="0A16F574" w14:textId="77777777" w:rsidR="00FD7E6D" w:rsidRDefault="00FD7E6D">
      <w:pPr>
        <w:pStyle w:val="justify"/>
      </w:pPr>
      <w:r>
        <w:t>6.1.1. Wykonawca posiada kompetencje lub uprawnienia do prowadzenia określonej działalności zawodowej objętej niniejszym postępowaniem.</w:t>
      </w:r>
    </w:p>
    <w:p w14:paraId="2DD314BF" w14:textId="77777777" w:rsidR="00FD7E6D" w:rsidRDefault="00FD7E6D">
      <w:pPr>
        <w:pStyle w:val="p"/>
      </w:pPr>
    </w:p>
    <w:p w14:paraId="15CFA04E" w14:textId="77777777" w:rsidR="00FD7E6D" w:rsidRDefault="00FD7E6D" w:rsidP="00F01C04">
      <w:pPr>
        <w:pStyle w:val="justify"/>
      </w:pPr>
      <w:r>
        <w:t>Zamawiający nie określa niniejszego warunku udziału w postępowaniu.</w:t>
      </w:r>
    </w:p>
    <w:p w14:paraId="59459DA9" w14:textId="77777777" w:rsidR="00FD7E6D" w:rsidRDefault="00FD7E6D">
      <w:pPr>
        <w:pStyle w:val="p"/>
      </w:pPr>
    </w:p>
    <w:p w14:paraId="5EBE479E" w14:textId="77777777" w:rsidR="00FD7E6D" w:rsidRDefault="00FD7E6D">
      <w:pPr>
        <w:pStyle w:val="justify"/>
      </w:pPr>
      <w:r>
        <w:t>6.1.2. Wykonawca posiada doświadczenie.</w:t>
      </w:r>
    </w:p>
    <w:p w14:paraId="44CE4F77" w14:textId="77777777" w:rsidR="00FD7E6D" w:rsidRDefault="00FD7E6D">
      <w:pPr>
        <w:pStyle w:val="p"/>
      </w:pPr>
    </w:p>
    <w:p w14:paraId="39CB649E" w14:textId="0CB50317" w:rsidR="00FD7E6D" w:rsidRDefault="00FD7E6D" w:rsidP="004566AD">
      <w:pPr>
        <w:pStyle w:val="justify"/>
      </w:pPr>
      <w:r>
        <w:t xml:space="preserve">Wykonawca posiada doświadczenie, tj. w okresie ostatnich 5 lat przed upływem terminu składania ofert, a jeżeli okres prowadzenia działalności jest krótszy - w tym okresie, wykonał minimum 1 robotę budowlaną, polegających na remoncie i/lub wymianie i/lub montażu stolarki okiennej w obiekcie objętym prawną ochroną konserwatorską poprzez wpis do rejestru zabytków, o wartości </w:t>
      </w:r>
      <w:r w:rsidRPr="004566AD">
        <w:t xml:space="preserve">minimum </w:t>
      </w:r>
      <w:r>
        <w:t>5</w:t>
      </w:r>
      <w:r w:rsidRPr="004566AD">
        <w:t>00 000,00</w:t>
      </w:r>
      <w:r>
        <w:t xml:space="preserve"> zł brutto. Wskazane zadanie musi zawierać prace na wysokości do </w:t>
      </w:r>
      <w:smartTag w:uri="urn:schemas-microsoft-com:office:smarttags" w:element="metricconverter">
        <w:smartTagPr>
          <w:attr w:name="ProductID" w:val="4 m"/>
        </w:smartTagPr>
        <w:r>
          <w:t>4 m</w:t>
        </w:r>
      </w:smartTag>
      <w:r>
        <w:t xml:space="preserve">. </w:t>
      </w:r>
    </w:p>
    <w:p w14:paraId="17443F02" w14:textId="77777777" w:rsidR="009F12A9" w:rsidRDefault="009F12A9" w:rsidP="004566AD">
      <w:pPr>
        <w:pStyle w:val="justify"/>
      </w:pPr>
    </w:p>
    <w:p w14:paraId="08B3E74B" w14:textId="77777777" w:rsidR="00FD7E6D" w:rsidRDefault="00FD7E6D">
      <w:pPr>
        <w:pStyle w:val="justify"/>
      </w:pPr>
      <w:r>
        <w:t>6.1.3. Wykonawca dysponuje odpowiednim potencjałem technicznym.</w:t>
      </w:r>
    </w:p>
    <w:p w14:paraId="78BCDCD8" w14:textId="77777777" w:rsidR="00FD7E6D" w:rsidRDefault="00FD7E6D">
      <w:pPr>
        <w:pStyle w:val="p"/>
      </w:pPr>
    </w:p>
    <w:p w14:paraId="007137F1" w14:textId="77777777" w:rsidR="00FD7E6D" w:rsidRDefault="00FD7E6D">
      <w:pPr>
        <w:pStyle w:val="justify"/>
      </w:pPr>
      <w:r>
        <w:t>Zamawiający nie określa niniejszego warunku udziału w postępowaniu.</w:t>
      </w:r>
    </w:p>
    <w:p w14:paraId="127BDA91" w14:textId="77777777" w:rsidR="00FD7E6D" w:rsidRDefault="00FD7E6D">
      <w:pPr>
        <w:pStyle w:val="p"/>
      </w:pPr>
    </w:p>
    <w:p w14:paraId="347CA121" w14:textId="77777777" w:rsidR="00FD7E6D" w:rsidRDefault="00FD7E6D">
      <w:pPr>
        <w:pStyle w:val="justify"/>
      </w:pPr>
      <w:r>
        <w:t>6.1.4. Wykonawca dysponuje odpowiednim potencjałem osobowym.</w:t>
      </w:r>
    </w:p>
    <w:p w14:paraId="2C3E33A9" w14:textId="77777777" w:rsidR="00FD7E6D" w:rsidRDefault="00FD7E6D">
      <w:pPr>
        <w:pStyle w:val="p"/>
      </w:pPr>
    </w:p>
    <w:p w14:paraId="6950B338" w14:textId="76E17A0F" w:rsidR="00FD7E6D" w:rsidRPr="00164E4B" w:rsidRDefault="00FD7E6D" w:rsidP="00391C58">
      <w:pPr>
        <w:pStyle w:val="justify"/>
      </w:pPr>
      <w:r w:rsidRPr="00164E4B">
        <w:t xml:space="preserve">Wykonawca dysponuje co najmniej: </w:t>
      </w:r>
    </w:p>
    <w:p w14:paraId="57F86537" w14:textId="77777777" w:rsidR="00FD7E6D" w:rsidRDefault="00FD7E6D" w:rsidP="00391C58">
      <w:pPr>
        <w:pStyle w:val="justify"/>
      </w:pPr>
      <w:r>
        <w:t>- jedną osobą (pełniącą funkcję kierownika budowy):</w:t>
      </w:r>
    </w:p>
    <w:p w14:paraId="6F4FC67F" w14:textId="77777777" w:rsidR="00FD7E6D" w:rsidRDefault="00FD7E6D" w:rsidP="00391C58">
      <w:pPr>
        <w:pStyle w:val="justify"/>
        <w:numPr>
          <w:ilvl w:val="0"/>
          <w:numId w:val="37"/>
        </w:numPr>
        <w:spacing w:line="276" w:lineRule="auto"/>
      </w:pPr>
      <w:r>
        <w:t>posiadającą</w:t>
      </w:r>
      <w:r w:rsidRPr="005C589C">
        <w:t xml:space="preserve"> uprawnienia </w:t>
      </w:r>
      <w:r>
        <w:t>do prowadzenia prac ogólnobudowlanych bez ograniczeń;</w:t>
      </w:r>
    </w:p>
    <w:p w14:paraId="627ED5F8" w14:textId="77777777" w:rsidR="00FD7E6D" w:rsidRDefault="00FD7E6D" w:rsidP="00391C58">
      <w:pPr>
        <w:pStyle w:val="justify"/>
        <w:numPr>
          <w:ilvl w:val="0"/>
          <w:numId w:val="37"/>
        </w:numPr>
        <w:spacing w:line="276" w:lineRule="auto"/>
      </w:pPr>
      <w:r>
        <w:t xml:space="preserve">która </w:t>
      </w:r>
      <w:r w:rsidRPr="00D313D0">
        <w:t>przez co najmniej 18 miesięcy brała udział w robotach budowlanych prowadzonych przy zabytkach nieruchomych wpisanych do rejestru lub inwentarza muzeum będącego instytucją kultury</w:t>
      </w:r>
      <w:r>
        <w:t xml:space="preserve"> (zgodnie z art. 37c ustawy </w:t>
      </w:r>
      <w:r w:rsidRPr="00561FD9">
        <w:t>z dnia 23 lipca 2003 r.</w:t>
      </w:r>
      <w:r>
        <w:t xml:space="preserve"> o </w:t>
      </w:r>
      <w:r w:rsidRPr="00561FD9">
        <w:t>ochronie zabytków i opiece nad zabytkami</w:t>
      </w:r>
      <w:r>
        <w:t xml:space="preserve"> (</w:t>
      </w:r>
      <w:r w:rsidRPr="00561FD9">
        <w:t>Dz.U.</w:t>
      </w:r>
      <w:r w:rsidRPr="007D2F92">
        <w:t xml:space="preserve"> </w:t>
      </w:r>
      <w:r w:rsidRPr="00561FD9">
        <w:t>20</w:t>
      </w:r>
      <w:r>
        <w:t>20</w:t>
      </w:r>
      <w:r w:rsidRPr="00561FD9">
        <w:t>.</w:t>
      </w:r>
      <w:r>
        <w:t>282</w:t>
      </w:r>
      <w:r w:rsidRPr="00561FD9">
        <w:t xml:space="preserve"> </w:t>
      </w:r>
      <w:proofErr w:type="spellStart"/>
      <w:r w:rsidRPr="00561FD9">
        <w:t>t.j</w:t>
      </w:r>
      <w:proofErr w:type="spellEnd"/>
      <w:r w:rsidRPr="00561FD9">
        <w:t>.</w:t>
      </w:r>
      <w:r>
        <w:t>));</w:t>
      </w:r>
    </w:p>
    <w:p w14:paraId="36E37139" w14:textId="77777777" w:rsidR="00FD7E6D" w:rsidRDefault="00FD7E6D" w:rsidP="006C654F">
      <w:pPr>
        <w:pStyle w:val="justify"/>
      </w:pPr>
    </w:p>
    <w:p w14:paraId="4E7B6149" w14:textId="77777777" w:rsidR="00FD7E6D" w:rsidRDefault="00FD7E6D" w:rsidP="006C654F">
      <w:pPr>
        <w:pStyle w:val="justify"/>
      </w:pPr>
      <w:r>
        <w:t>- jedną osobą (pełniącą funkcje kierownika prac konserwatorskich):</w:t>
      </w:r>
    </w:p>
    <w:p w14:paraId="6E501598" w14:textId="77777777" w:rsidR="00FD7E6D" w:rsidRDefault="00FD7E6D" w:rsidP="00391C58">
      <w:pPr>
        <w:pStyle w:val="justify"/>
        <w:numPr>
          <w:ilvl w:val="0"/>
          <w:numId w:val="37"/>
        </w:numPr>
        <w:spacing w:line="276" w:lineRule="auto"/>
      </w:pPr>
      <w:r w:rsidRPr="007D2F92">
        <w:t xml:space="preserve">która ukończyła studia drugiego stopnia lub jednolite studia magisterskie, w zakresie konserwacji i restauracji dzieł sztuki lub konserwacji zabytków oraz która po rozpoczęciu studiów drugiego stopnia lub po zaliczeniu szóstego semestru jednolitych studiów magisterskich przez co najmniej 9 miesięcy brała udział w pracach konserwatorskich, pracach restauratorskich lub badaniach konserwatorskich, prowadzonych przy zabytkach wpisanych do rejestru, inwentarza muzeum </w:t>
      </w:r>
      <w:r w:rsidRPr="007D2F92">
        <w:lastRenderedPageBreak/>
        <w:t xml:space="preserve">będącego instytucją kultury lub zaliczanych do jednej z kategorii, o których mowa w art. 14a ust. 2 </w:t>
      </w:r>
      <w:r>
        <w:t xml:space="preserve">ustawy </w:t>
      </w:r>
      <w:r w:rsidRPr="00561FD9">
        <w:t>z dnia 23 lipca 2003 r.</w:t>
      </w:r>
      <w:r>
        <w:t xml:space="preserve"> o </w:t>
      </w:r>
      <w:r w:rsidRPr="00561FD9">
        <w:t>ochronie zabytków i opiece nad zabytkami</w:t>
      </w:r>
      <w:r>
        <w:t xml:space="preserve"> (zgodnie z art. 37a ustawy </w:t>
      </w:r>
      <w:r w:rsidRPr="00561FD9">
        <w:t>z dnia 23 lipca 2003 r.</w:t>
      </w:r>
      <w:r>
        <w:t xml:space="preserve"> o </w:t>
      </w:r>
      <w:r w:rsidRPr="00561FD9">
        <w:t>ochronie zabytków i opiece nad zabytkami</w:t>
      </w:r>
      <w:r>
        <w:t xml:space="preserve"> (</w:t>
      </w:r>
      <w:r w:rsidRPr="00561FD9">
        <w:t>Dz.U.20</w:t>
      </w:r>
      <w:r>
        <w:t>20</w:t>
      </w:r>
      <w:r w:rsidRPr="00561FD9">
        <w:t>.</w:t>
      </w:r>
      <w:r>
        <w:t>282</w:t>
      </w:r>
      <w:r w:rsidRPr="00561FD9">
        <w:t xml:space="preserve"> </w:t>
      </w:r>
      <w:proofErr w:type="spellStart"/>
      <w:r w:rsidRPr="00561FD9">
        <w:t>t.j</w:t>
      </w:r>
      <w:proofErr w:type="spellEnd"/>
      <w:r w:rsidRPr="00561FD9">
        <w:t>.</w:t>
      </w:r>
      <w:r>
        <w:t>));</w:t>
      </w:r>
    </w:p>
    <w:p w14:paraId="11594D86" w14:textId="77777777" w:rsidR="00FD7E6D" w:rsidRDefault="00FD7E6D" w:rsidP="000538DF">
      <w:pPr>
        <w:pStyle w:val="justify"/>
      </w:pPr>
    </w:p>
    <w:p w14:paraId="29FFD756" w14:textId="77777777" w:rsidR="00FD7E6D" w:rsidRDefault="00FD7E6D">
      <w:pPr>
        <w:pStyle w:val="justify"/>
      </w:pPr>
      <w:r>
        <w:t>6.1.5. Wykonawca znajduje się w sytuacji ekonomicznej lub finansowej zapewniającej wykonanie zamówienia.</w:t>
      </w:r>
    </w:p>
    <w:p w14:paraId="56F4C6EC" w14:textId="77777777" w:rsidR="00FD7E6D" w:rsidRDefault="00FD7E6D">
      <w:pPr>
        <w:pStyle w:val="p"/>
      </w:pPr>
    </w:p>
    <w:p w14:paraId="07802CEC" w14:textId="77777777" w:rsidR="00FD7E6D" w:rsidRDefault="00FD7E6D">
      <w:pPr>
        <w:pStyle w:val="justify"/>
      </w:pPr>
      <w:r>
        <w:t>Zamawiający nie określa niniejszego warunku udziału w postępowaniu.</w:t>
      </w:r>
    </w:p>
    <w:p w14:paraId="5B47FD66" w14:textId="77777777" w:rsidR="00FD7E6D" w:rsidRDefault="00FD7E6D">
      <w:pPr>
        <w:pStyle w:val="p"/>
      </w:pPr>
    </w:p>
    <w:p w14:paraId="73D11D93" w14:textId="77777777" w:rsidR="00FD7E6D" w:rsidRDefault="00FD7E6D">
      <w:pPr>
        <w:pStyle w:val="justify"/>
      </w:pPr>
      <w:r>
        <w:t>6.1.6. Wykonawca spełnia warunek w zakresie grup społecznie marginalizowanych.</w:t>
      </w:r>
    </w:p>
    <w:p w14:paraId="38688358" w14:textId="77777777" w:rsidR="00FD7E6D" w:rsidRDefault="00FD7E6D">
      <w:pPr>
        <w:pStyle w:val="p"/>
      </w:pPr>
    </w:p>
    <w:p w14:paraId="1C839306" w14:textId="77777777" w:rsidR="00FD7E6D" w:rsidRDefault="00FD7E6D">
      <w:pPr>
        <w:pStyle w:val="justify"/>
      </w:pPr>
      <w:r>
        <w:t>Zamawiający nie określa niniejszego warunku udziału w postępowaniu.</w:t>
      </w:r>
    </w:p>
    <w:p w14:paraId="7EAC0EAA" w14:textId="77777777" w:rsidR="00FD7E6D" w:rsidRDefault="00FD7E6D">
      <w:pPr>
        <w:pStyle w:val="justify"/>
      </w:pPr>
    </w:p>
    <w:p w14:paraId="29BB8685" w14:textId="77777777" w:rsidR="00FD7E6D" w:rsidRDefault="00FD7E6D" w:rsidP="006C654F">
      <w:pPr>
        <w:pStyle w:val="justify"/>
      </w:pPr>
      <w:r>
        <w:t>W przypadku podania przez wykonawcę w celu wykazania spełniania warunku udziału w postępowaniu wartości w walucie innej niż złoty (PLN) Zamawiający dokona przeliczenia tej kwoty na złote (PLN), na podstawie średniego kursu złotego (PLN) w stosunku do waluty obcej, określonego w Tabeli Kursów Narodowego Banku Polskiego, na dzień zamieszczenia ogłoszenia o zamówieniu w niniejszym postępowaniu.</w:t>
      </w:r>
    </w:p>
    <w:p w14:paraId="1A247269" w14:textId="77777777" w:rsidR="00FD7E6D" w:rsidRDefault="00FD7E6D" w:rsidP="006C654F">
      <w:pPr>
        <w:pStyle w:val="p"/>
      </w:pPr>
    </w:p>
    <w:p w14:paraId="0345F4AC" w14:textId="77777777" w:rsidR="00FD7E6D" w:rsidRDefault="00FD7E6D" w:rsidP="006C654F">
      <w:pPr>
        <w:pStyle w:val="justify"/>
      </w:pPr>
      <w: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2DC82BC0" w14:textId="77777777" w:rsidR="00FD7E6D" w:rsidRDefault="00FD7E6D" w:rsidP="006C654F">
      <w:pPr>
        <w:pStyle w:val="p"/>
      </w:pPr>
    </w:p>
    <w:p w14:paraId="7343203E" w14:textId="77777777" w:rsidR="00FD7E6D" w:rsidRDefault="00FD7E6D" w:rsidP="006C654F">
      <w:pPr>
        <w:pStyle w:val="justify"/>
      </w:pPr>
      <w:r>
        <w:t>W odniesieniu do warunków dotyczących wykształcenia, kwalifikacji zawodowych lub doświadczenia, wykonawcy mogą polegać na zdolnościach innych podmiotów, gdy podmioty te zrealizują roboty budowlane lub usługi, do realizacji których te zdolności są wymagane.</w:t>
      </w:r>
    </w:p>
    <w:p w14:paraId="7138E3E8" w14:textId="77777777" w:rsidR="00FD7E6D" w:rsidRDefault="00FD7E6D" w:rsidP="006C654F">
      <w:pPr>
        <w:pStyle w:val="p"/>
      </w:pPr>
    </w:p>
    <w:p w14:paraId="2E8C1F03" w14:textId="77777777" w:rsidR="00FD7E6D" w:rsidRDefault="00FD7E6D" w:rsidP="006C654F">
      <w:pPr>
        <w:pStyle w:val="justify"/>
      </w:pPr>
      <w: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508E86F0" w14:textId="77777777" w:rsidR="00FD7E6D" w:rsidRDefault="00FD7E6D" w:rsidP="006C654F">
      <w:pPr>
        <w:pStyle w:val="justify"/>
      </w:pPr>
    </w:p>
    <w:p w14:paraId="06DB7EA8" w14:textId="77777777" w:rsidR="00FD7E6D" w:rsidRDefault="00FD7E6D" w:rsidP="006C654F">
      <w:pPr>
        <w:pStyle w:val="justify"/>
      </w:pPr>
      <w:r>
        <w:t xml:space="preserve">Jeżeli zdolności techniczne lub zawodowe, podmiotu udostępniającego potencjał, nie potwierdzają spełnienia przez Wykonawcę warunków udziału w postępowaniu, lub zachodzą wobec tych podmiotów podstawy wykluczenia, Zamawiający żąda, aby wykonawca w terminie określonym przez Zamawiającego: 1) zastąpił ten podmiot innym podmiotem lub podmiotami lub 2) zobowiązał się do osobistego wykonania odpowiedniej części zamówienia, jeżeli wykaże zdolności techniczne lub zawodowe lub sytuację finansową lub ekonomiczną. </w:t>
      </w:r>
    </w:p>
    <w:p w14:paraId="2D96A1DD" w14:textId="77777777" w:rsidR="00FD7E6D" w:rsidRDefault="00FD7E6D">
      <w:pPr>
        <w:pStyle w:val="justify"/>
      </w:pPr>
    </w:p>
    <w:p w14:paraId="06CC62EC" w14:textId="77777777" w:rsidR="00FD7E6D" w:rsidRDefault="00FD7E6D">
      <w:pPr>
        <w:pStyle w:val="p"/>
      </w:pPr>
      <w:r>
        <w:rPr>
          <w:rStyle w:val="bold"/>
        </w:rPr>
        <w:t>7. OŚWIADCZENIA LUB DOKUMENTY POTWIERDZAJĄCE SPEŁNIANIE WARUNKÓW UDZIAŁU W POSTĘPOWANIU</w:t>
      </w:r>
    </w:p>
    <w:p w14:paraId="69FB9DB9" w14:textId="77777777" w:rsidR="00FD7E6D" w:rsidRDefault="00FD7E6D">
      <w:pPr>
        <w:pStyle w:val="p"/>
      </w:pPr>
    </w:p>
    <w:p w14:paraId="74DE9F91" w14:textId="77777777" w:rsidR="00FD7E6D" w:rsidRDefault="00FD7E6D">
      <w:pPr>
        <w:pStyle w:val="justify"/>
      </w:pPr>
      <w:r>
        <w:t>7.1. Każdy z wykonawców ma obowiązek złożyć następujące oświadczenia i dokumenty potwierdzające spełnienie warunków udziału w postępowaniu:</w:t>
      </w:r>
    </w:p>
    <w:p w14:paraId="1B9C63F5" w14:textId="77777777" w:rsidR="00FD7E6D" w:rsidRDefault="00FD7E6D">
      <w:pPr>
        <w:pStyle w:val="p"/>
      </w:pPr>
    </w:p>
    <w:p w14:paraId="59B35F3B" w14:textId="77777777" w:rsidR="00FD7E6D" w:rsidRDefault="00FD7E6D">
      <w:pPr>
        <w:pStyle w:val="justify"/>
        <w:numPr>
          <w:ilvl w:val="0"/>
          <w:numId w:val="6"/>
        </w:numPr>
      </w:pPr>
      <w:r>
        <w:t>Jednolity Europejski Dokument Zamówienia (do oferty),</w:t>
      </w:r>
    </w:p>
    <w:p w14:paraId="5159413C" w14:textId="77777777" w:rsidR="00FD7E6D" w:rsidRDefault="00FD7E6D" w:rsidP="00DA2AE9">
      <w:pPr>
        <w:pStyle w:val="justify"/>
        <w:ind w:left="720"/>
      </w:pPr>
    </w:p>
    <w:p w14:paraId="68287CBA" w14:textId="77777777" w:rsidR="00FD7E6D" w:rsidRDefault="00FD7E6D">
      <w:pPr>
        <w:pStyle w:val="justify"/>
        <w:numPr>
          <w:ilvl w:val="0"/>
          <w:numId w:val="6"/>
        </w:numPr>
      </w:pPr>
      <w:r>
        <w:t xml:space="preserve">Wykaz robót budowlanych wykonanych nie wcześniej niż w okresie ostatnich 5 lat przed upływem terminu składania ofert, a jeżeli okres prowadzenia działalności jest krótszy - w tym okresie, wraz z podaniem ich </w:t>
      </w:r>
      <w:r>
        <w:lastRenderedPageBreak/>
        <w:t>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(na wezwanie z art. 26 ust. 1 Ustawy),</w:t>
      </w:r>
    </w:p>
    <w:p w14:paraId="7445D4EB" w14:textId="77777777" w:rsidR="00FD7E6D" w:rsidRDefault="00FD7E6D">
      <w:pPr>
        <w:pStyle w:val="p"/>
      </w:pPr>
    </w:p>
    <w:p w14:paraId="3606240C" w14:textId="77777777" w:rsidR="00FD7E6D" w:rsidRDefault="00FD7E6D">
      <w:pPr>
        <w:pStyle w:val="justify"/>
        <w:numPr>
          <w:ilvl w:val="0"/>
          <w:numId w:val="6"/>
        </w:numPr>
      </w:pPr>
      <w:r>
        <w:t>Wykaz osób zawierających doświadczenie personelu kluczowego – wykaz osób skierowanych przez wykonawcę do realizacji zamówienia publicznego wraz z informacjami na temat ich doświadczenia. (DOKUMENT SKŁADANY WRAZ Z OFERTĄ)</w:t>
      </w:r>
    </w:p>
    <w:p w14:paraId="24A1B0C2" w14:textId="77777777" w:rsidR="00FD7E6D" w:rsidRDefault="00FD7E6D" w:rsidP="00C8783E">
      <w:pPr>
        <w:pStyle w:val="Akapitzlist"/>
      </w:pPr>
    </w:p>
    <w:p w14:paraId="6A06D87E" w14:textId="77777777" w:rsidR="00FD7E6D" w:rsidRDefault="00FD7E6D">
      <w:pPr>
        <w:pStyle w:val="justify"/>
        <w:numPr>
          <w:ilvl w:val="0"/>
          <w:numId w:val="6"/>
        </w:numPr>
      </w:pPr>
      <w:r>
        <w:t>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(na wezwanie z art. 26 ust. 1 Ustawy),</w:t>
      </w:r>
    </w:p>
    <w:p w14:paraId="23AC47B2" w14:textId="77777777" w:rsidR="00FD7E6D" w:rsidRDefault="00FD7E6D">
      <w:pPr>
        <w:pStyle w:val="p"/>
      </w:pPr>
    </w:p>
    <w:p w14:paraId="23473D0D" w14:textId="77777777" w:rsidR="00FD7E6D" w:rsidRDefault="00FD7E6D">
      <w:pPr>
        <w:pStyle w:val="justify"/>
        <w:numPr>
          <w:ilvl w:val="0"/>
          <w:numId w:val="6"/>
        </w:numPr>
      </w:pPr>
      <w:r>
        <w:t>Pisemne zobowiązanie innych podmiotów do oddania do dyspozycji wykonawcy niezbędnych zasobów na okres korzystania z nich przy wykonywaniu zamówienia (jeśli dotyczy – do oferty).</w:t>
      </w:r>
    </w:p>
    <w:p w14:paraId="7EFDD6D6" w14:textId="77777777" w:rsidR="00FD7E6D" w:rsidRDefault="00FD7E6D">
      <w:pPr>
        <w:pStyle w:val="p"/>
      </w:pPr>
    </w:p>
    <w:p w14:paraId="6B27DC01" w14:textId="77777777" w:rsidR="00FD7E6D" w:rsidRDefault="00FD7E6D">
      <w:pPr>
        <w:pStyle w:val="p"/>
      </w:pPr>
    </w:p>
    <w:p w14:paraId="733013C3" w14:textId="77777777" w:rsidR="00FD7E6D" w:rsidRDefault="00FD7E6D">
      <w:pPr>
        <w:pStyle w:val="p"/>
      </w:pPr>
      <w:r>
        <w:rPr>
          <w:rStyle w:val="bold"/>
        </w:rPr>
        <w:t>8. PODSTAWY WYKLUCZENIA WYKONAWCY Z POSTĘPOWANIA</w:t>
      </w:r>
    </w:p>
    <w:p w14:paraId="1673145B" w14:textId="77777777" w:rsidR="00FD7E6D" w:rsidRDefault="00FD7E6D">
      <w:pPr>
        <w:pStyle w:val="p"/>
      </w:pPr>
    </w:p>
    <w:p w14:paraId="57E0ABEB" w14:textId="77777777" w:rsidR="00FD7E6D" w:rsidRDefault="00FD7E6D">
      <w:pPr>
        <w:pStyle w:val="justify"/>
      </w:pPr>
      <w:r>
        <w:t xml:space="preserve">8.1. Z postępowania wyklucza się Wykonawcę na podstawie art. 24 ust. 1 pkt. 12 – 23 Ustawy. </w:t>
      </w:r>
    </w:p>
    <w:p w14:paraId="61302D70" w14:textId="77777777" w:rsidR="00FD7E6D" w:rsidRDefault="00FD7E6D">
      <w:pPr>
        <w:pStyle w:val="justify"/>
      </w:pPr>
    </w:p>
    <w:p w14:paraId="104BFE14" w14:textId="77777777" w:rsidR="00FD7E6D" w:rsidRDefault="00FD7E6D">
      <w:pPr>
        <w:pStyle w:val="justify"/>
      </w:pPr>
      <w:r>
        <w:t xml:space="preserve">8.2. Z postępowania o udzielenie zamówienia wyklucza się także wykonawcę: </w:t>
      </w:r>
    </w:p>
    <w:p w14:paraId="4E5EF751" w14:textId="77777777" w:rsidR="00FD7E6D" w:rsidRDefault="00FD7E6D">
      <w:pPr>
        <w:pStyle w:val="p"/>
      </w:pPr>
    </w:p>
    <w:p w14:paraId="2C42C527" w14:textId="77777777" w:rsidR="00FD7E6D" w:rsidRDefault="00FD7E6D" w:rsidP="00DB117D">
      <w:pPr>
        <w:pStyle w:val="justify"/>
        <w:numPr>
          <w:ilvl w:val="1"/>
          <w:numId w:val="25"/>
        </w:numPr>
        <w:spacing w:line="256" w:lineRule="auto"/>
      </w:pPr>
      <w:r>
        <w:t>który w sposób zawiniony poważnie naruszył obowiązki zawodowe, co podważa jego uczciwość, w szczególności gdy wykonawca w wyniku zamierzonego działania lub rażącego niedbalstwa nie wykonał lub nienależycie wykonał zamówienie publiczne, co Zamawiający jest w stanie wykazać za pomocą stosownych środków dowodowych;</w:t>
      </w:r>
    </w:p>
    <w:p w14:paraId="18924422" w14:textId="77777777" w:rsidR="00FD7E6D" w:rsidRDefault="00FD7E6D" w:rsidP="00DB117D">
      <w:pPr>
        <w:pStyle w:val="p"/>
      </w:pPr>
    </w:p>
    <w:p w14:paraId="3E4C9375" w14:textId="77777777" w:rsidR="00FD7E6D" w:rsidRDefault="00FD7E6D" w:rsidP="007D2F92">
      <w:pPr>
        <w:pStyle w:val="justify"/>
        <w:numPr>
          <w:ilvl w:val="1"/>
          <w:numId w:val="25"/>
        </w:numPr>
        <w:spacing w:line="256" w:lineRule="auto"/>
      </w:pPr>
      <w:r>
        <w:t>który, z przyczyn leżących po jego stronie, nie wykonał albo nienależycie wykonał w istotnym stopniu wcześniejszą umowę w sprawie zamówienia publicznego lub umowę koncesji, zawartą z zamawiającym, o którym mowa w art. 3 ust. 1 pkt 1–4 Ustawy, co doprowadziło do rozwiązania umowy lub zasądzenia odszkodowania.</w:t>
      </w:r>
    </w:p>
    <w:p w14:paraId="1AC1D7CF" w14:textId="77777777" w:rsidR="00FD7E6D" w:rsidRDefault="00FD7E6D" w:rsidP="00C8783E">
      <w:pPr>
        <w:pStyle w:val="justify"/>
        <w:spacing w:line="256" w:lineRule="auto"/>
      </w:pPr>
    </w:p>
    <w:p w14:paraId="1980CDAF" w14:textId="77777777" w:rsidR="00FD7E6D" w:rsidRDefault="00FD7E6D" w:rsidP="00C8783E">
      <w:pPr>
        <w:numPr>
          <w:ilvl w:val="1"/>
          <w:numId w:val="25"/>
        </w:numPr>
      </w:pPr>
      <w:r w:rsidRPr="007D2F92">
        <w:t>który naruszył obowiązki dotyczące płatności podatków, opłat lub składek na ubezpieczenia społeczne lub zdrowotne, co Zamawiający jest w stanie wykazać za pomocą stosownych środków dowodowych, z wyjątkiem przypadku, o którym mowa w art. 24 ust. 1 pkt. 15 Ustawy, chyba że wykonawca dokonał płatności należnych podatków, opłat lub składek na ubezpieczenia społeczne lub zdrowotne wraz z odsetkami lub grzywnami lub zawarł wiążące porozumienie w sprawie spłaty tych należności.</w:t>
      </w:r>
    </w:p>
    <w:p w14:paraId="7D5F6FDD" w14:textId="77777777" w:rsidR="00FD7E6D" w:rsidRDefault="00FD7E6D">
      <w:pPr>
        <w:pStyle w:val="p"/>
      </w:pPr>
    </w:p>
    <w:p w14:paraId="51536174" w14:textId="77777777" w:rsidR="00FD7E6D" w:rsidRDefault="00FD7E6D">
      <w:pPr>
        <w:pStyle w:val="justify"/>
      </w:pPr>
      <w:r>
        <w:t>8.3. Wykonawca, w terminie 3 dni od zamieszczenia na stronie internetowej informacji, o której mowa w art. 86 ust. 5 Ustawy, przekazuje Zamawiającemu oświadczenie o przynależności lub braku przynależności do tej samej grupy kapitałowej. Wraz ze złożeniem oświadczenia, wykonawca może przedstawić dowody, że powiązania z innym wykonawcą nie prowadzą do zakłócenia konkurencji w postępowaniu o udzielenie zamówienia.</w:t>
      </w:r>
    </w:p>
    <w:p w14:paraId="06CE75D6" w14:textId="77777777" w:rsidR="00FD7E6D" w:rsidRDefault="00FD7E6D">
      <w:pPr>
        <w:pStyle w:val="p"/>
      </w:pPr>
    </w:p>
    <w:p w14:paraId="398B4C4A" w14:textId="77777777" w:rsidR="00FD7E6D" w:rsidRDefault="00FD7E6D" w:rsidP="002C76C9">
      <w:pPr>
        <w:pStyle w:val="justify"/>
      </w:pPr>
      <w:r>
        <w:lastRenderedPageBreak/>
        <w:t>8.4. Zamawiający skorzysta z dokumentów znajdujących się w ogólnie dostępnych bazach danych.</w:t>
      </w:r>
    </w:p>
    <w:p w14:paraId="2FFA798B" w14:textId="77777777" w:rsidR="00FD7E6D" w:rsidRDefault="00FD7E6D">
      <w:pPr>
        <w:pStyle w:val="p"/>
      </w:pPr>
    </w:p>
    <w:p w14:paraId="371587FD" w14:textId="77777777" w:rsidR="00FD7E6D" w:rsidRDefault="00FD7E6D">
      <w:pPr>
        <w:pStyle w:val="justify"/>
      </w:pPr>
      <w:r>
        <w:t>8.5. W celu poświadczenia, iż brak jest podstaw do wykluczenia Wykonawcy z postępowania o udzielenie zamówienia w okolicznościach, o których mowa w art. 24 Ustawy, Wykonawca zobowiązany jest złożyć:</w:t>
      </w:r>
    </w:p>
    <w:p w14:paraId="500EBB1E" w14:textId="77777777" w:rsidR="00FD7E6D" w:rsidRDefault="00FD7E6D">
      <w:pPr>
        <w:pStyle w:val="justify"/>
      </w:pPr>
    </w:p>
    <w:p w14:paraId="602D4F4E" w14:textId="77777777" w:rsidR="00FD7E6D" w:rsidRDefault="00FD7E6D" w:rsidP="002C76C9">
      <w:pPr>
        <w:pStyle w:val="justify"/>
        <w:numPr>
          <w:ilvl w:val="1"/>
          <w:numId w:val="33"/>
        </w:numPr>
        <w:spacing w:line="276" w:lineRule="auto"/>
      </w:pPr>
      <w:r>
        <w:t>Informacja z Krajowego Rejestru Karnego wystawiona nie wcześniej niż 6 miesięcy przed upływem terminu składania ofert,</w:t>
      </w:r>
    </w:p>
    <w:p w14:paraId="45484245" w14:textId="77777777" w:rsidR="00FD7E6D" w:rsidRDefault="00FD7E6D" w:rsidP="00C8783E">
      <w:pPr>
        <w:pStyle w:val="justify"/>
        <w:tabs>
          <w:tab w:val="left" w:pos="0"/>
          <w:tab w:val="left" w:pos="720"/>
        </w:tabs>
        <w:spacing w:line="276" w:lineRule="auto"/>
        <w:ind w:left="720"/>
      </w:pPr>
    </w:p>
    <w:p w14:paraId="0023303B" w14:textId="77777777" w:rsidR="00FD7E6D" w:rsidRDefault="00FD7E6D" w:rsidP="005A4BE3">
      <w:pPr>
        <w:pStyle w:val="justify"/>
        <w:numPr>
          <w:ilvl w:val="1"/>
          <w:numId w:val="33"/>
        </w:numPr>
        <w:spacing w:line="276" w:lineRule="auto"/>
      </w:pPr>
      <w:r>
        <w:t>Zaświadczenie właściwego naczelnika urzędu skarbowego potwierdzającego, że wykonawca nie zalega z opłacaniem podatków, wystawione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60FDEEC5" w14:textId="77777777" w:rsidR="00FD7E6D" w:rsidRDefault="00FD7E6D" w:rsidP="005A4BE3">
      <w:pPr>
        <w:pStyle w:val="p"/>
      </w:pPr>
    </w:p>
    <w:p w14:paraId="08BDE346" w14:textId="77777777" w:rsidR="00FD7E6D" w:rsidRDefault="00FD7E6D">
      <w:pPr>
        <w:pStyle w:val="justify"/>
        <w:numPr>
          <w:ilvl w:val="1"/>
          <w:numId w:val="33"/>
        </w:numPr>
        <w:spacing w:line="276" w:lineRule="auto"/>
      </w:pPr>
      <w: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77C49EE9" w14:textId="77777777" w:rsidR="00FD7E6D" w:rsidRDefault="00FD7E6D" w:rsidP="002C76C9">
      <w:pPr>
        <w:pStyle w:val="p"/>
      </w:pPr>
    </w:p>
    <w:p w14:paraId="4D115079" w14:textId="77777777" w:rsidR="00FD7E6D" w:rsidRDefault="00FD7E6D" w:rsidP="002C76C9">
      <w:pPr>
        <w:pStyle w:val="justify"/>
        <w:numPr>
          <w:ilvl w:val="1"/>
          <w:numId w:val="33"/>
        </w:numPr>
        <w:spacing w:line="276" w:lineRule="auto"/>
      </w:pPr>
      <w:r>
        <w:t>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w:t>
      </w:r>
    </w:p>
    <w:p w14:paraId="2C49074D" w14:textId="77777777" w:rsidR="00FD7E6D" w:rsidRDefault="00FD7E6D" w:rsidP="002C76C9">
      <w:pPr>
        <w:pStyle w:val="p"/>
      </w:pPr>
    </w:p>
    <w:p w14:paraId="08A9EA8B" w14:textId="77777777" w:rsidR="00FD7E6D" w:rsidRDefault="00FD7E6D" w:rsidP="002C76C9">
      <w:pPr>
        <w:pStyle w:val="justify"/>
        <w:numPr>
          <w:ilvl w:val="1"/>
          <w:numId w:val="33"/>
        </w:numPr>
        <w:spacing w:line="276" w:lineRule="auto"/>
      </w:pPr>
      <w:r>
        <w:t>Oświadczenie wykonawcy o braku orzeczenia wobec niego tytułem środka zapobiegawczego zakazu ubiegania się o zamówienia publiczne,</w:t>
      </w:r>
    </w:p>
    <w:p w14:paraId="79979A9A" w14:textId="77777777" w:rsidR="00FD7E6D" w:rsidRDefault="00FD7E6D" w:rsidP="00C8783E">
      <w:pPr>
        <w:pStyle w:val="justify"/>
        <w:tabs>
          <w:tab w:val="left" w:pos="0"/>
          <w:tab w:val="left" w:pos="720"/>
        </w:tabs>
        <w:spacing w:line="276" w:lineRule="auto"/>
      </w:pPr>
    </w:p>
    <w:p w14:paraId="48130A6B" w14:textId="77777777" w:rsidR="00FD7E6D" w:rsidRDefault="00FD7E6D" w:rsidP="00C8783E">
      <w:pPr>
        <w:numPr>
          <w:ilvl w:val="1"/>
          <w:numId w:val="33"/>
        </w:numPr>
      </w:pPr>
      <w:r w:rsidRPr="009B608F">
        <w:t>oświadczenia wykonawcy o niezaleganiu z opłacaniem podatków i opłat lokalnych, o których mowa w ustawie z dnia 12 stycznia 1991 r. o podatkach i opłatach lokalnych (Dz. U. z 2016 r. poz. 716);</w:t>
      </w:r>
    </w:p>
    <w:p w14:paraId="1D838A1B" w14:textId="77777777" w:rsidR="00FD7E6D" w:rsidRDefault="00FD7E6D" w:rsidP="002C76C9">
      <w:pPr>
        <w:pStyle w:val="p"/>
      </w:pPr>
    </w:p>
    <w:p w14:paraId="5A56027A" w14:textId="77777777" w:rsidR="00FD7E6D" w:rsidRDefault="00FD7E6D" w:rsidP="002C76C9">
      <w:pPr>
        <w:pStyle w:val="justify"/>
        <w:numPr>
          <w:ilvl w:val="1"/>
          <w:numId w:val="33"/>
        </w:numPr>
        <w:spacing w:line="276" w:lineRule="auto"/>
      </w:pPr>
      <w:r>
        <w:t>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w:t>
      </w:r>
    </w:p>
    <w:p w14:paraId="30A9E5E7" w14:textId="77777777" w:rsidR="00FD7E6D" w:rsidRDefault="00FD7E6D">
      <w:pPr>
        <w:pStyle w:val="p"/>
      </w:pPr>
    </w:p>
    <w:p w14:paraId="00E591C2" w14:textId="77777777" w:rsidR="00FD7E6D" w:rsidRDefault="00FD7E6D">
      <w:pPr>
        <w:pStyle w:val="justify"/>
      </w:pPr>
      <w:r>
        <w:t>8.6. Jeżeli Wykonawca ma siedzibę lub miejsce zamieszkania poza terytorium Rzeczypospolitej Polskiej zamiast dokumentów urzędowych określonych powyżej składa:</w:t>
      </w:r>
    </w:p>
    <w:p w14:paraId="021573DB" w14:textId="77777777" w:rsidR="00FD7E6D" w:rsidRDefault="00FD7E6D">
      <w:pPr>
        <w:pStyle w:val="p"/>
      </w:pPr>
    </w:p>
    <w:p w14:paraId="0C0A4AC4" w14:textId="77777777" w:rsidR="00FD7E6D" w:rsidRDefault="00FD7E6D">
      <w:pPr>
        <w:pStyle w:val="justify"/>
        <w:numPr>
          <w:ilvl w:val="1"/>
          <w:numId w:val="27"/>
        </w:numPr>
      </w:pPr>
      <w:r>
        <w:t xml:space="preserve">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w:t>
      </w:r>
      <w:r>
        <w:lastRenderedPageBreak/>
        <w:t>dokument, w zakresie określonym przez Zamawiającego powyżej, wystawioną nie wcześniej niż 6 miesięcy przed upływem terminu składania ofert,</w:t>
      </w:r>
    </w:p>
    <w:p w14:paraId="01E2F4A5" w14:textId="77777777" w:rsidR="00FD7E6D" w:rsidRDefault="00FD7E6D">
      <w:pPr>
        <w:pStyle w:val="p"/>
      </w:pPr>
    </w:p>
    <w:p w14:paraId="7AD001F3" w14:textId="77777777" w:rsidR="00FD7E6D" w:rsidRDefault="00FD7E6D">
      <w:pPr>
        <w:pStyle w:val="justify"/>
        <w:numPr>
          <w:ilvl w:val="1"/>
          <w:numId w:val="27"/>
        </w:numPr>
      </w:pPr>
      <w:r>
        <w:t>Dokument lub dokumenty wystawione w kraju, w którym wykonawca ma siedzibę lub miejsce zamieszkania, potwierdzające odpowiednio, że nie otwarto jego likwidacji ani nie ogłoszono upadłości, wystawiony nie wcześniej niż 6 miesięcy przed upływem terminu składania ofert.</w:t>
      </w:r>
    </w:p>
    <w:p w14:paraId="18E7CE3D" w14:textId="77777777" w:rsidR="00FD7E6D" w:rsidRDefault="00FD7E6D">
      <w:pPr>
        <w:pStyle w:val="p"/>
      </w:pPr>
    </w:p>
    <w:p w14:paraId="0FDFB2BC" w14:textId="77777777" w:rsidR="00FD7E6D" w:rsidRDefault="00FD7E6D">
      <w:pPr>
        <w:pStyle w:val="p"/>
      </w:pPr>
    </w:p>
    <w:p w14:paraId="13D88F18" w14:textId="77777777" w:rsidR="00FD7E6D" w:rsidRDefault="00FD7E6D">
      <w:pPr>
        <w:pStyle w:val="p"/>
      </w:pPr>
      <w:r>
        <w:rPr>
          <w:rStyle w:val="bold"/>
        </w:rPr>
        <w:t>9. INSTRUKCJA WYPEŁNIANIA JEDZ</w:t>
      </w:r>
    </w:p>
    <w:p w14:paraId="75F6596B" w14:textId="77777777" w:rsidR="00FD7E6D" w:rsidRDefault="00FD7E6D">
      <w:pPr>
        <w:pStyle w:val="p"/>
      </w:pPr>
    </w:p>
    <w:p w14:paraId="06D14593" w14:textId="77777777" w:rsidR="00FD7E6D" w:rsidRDefault="00FD7E6D">
      <w:pPr>
        <w:pStyle w:val="justify"/>
      </w:pPr>
      <w:r>
        <w:t xml:space="preserve">W JEDZ należy podać następujące informacje: </w:t>
      </w:r>
    </w:p>
    <w:p w14:paraId="2566DADE" w14:textId="77777777" w:rsidR="00FD7E6D" w:rsidRDefault="00FD7E6D">
      <w:pPr>
        <w:pStyle w:val="justify"/>
      </w:pPr>
      <w:r>
        <w:t>-</w:t>
      </w:r>
      <w:r>
        <w:tab/>
        <w:t>na potwierdzenie braku podstaw do wykluczenia wskazanych w art. 24 ust. 1 pkt 13 – 14 USTAWY   informacje wymagane w Części III lit. A JEDZ oraz  w Części III lit. C wiersz pierwszy JEDZ  (w zakresie przestępstw o których mowa w art. 181-188 oraz 218-221 Kodeksu karnego a także przestępstwa, o którym mowa w art. 9 lub 10 ustawy z dnia 15 czerwca 2012 r. o skutkach powierzania wykonywania pracy cudzoziemcom przebywającym wbrew przepisom na terytorium Rzeczypospolitej Polskiej) oraz w Części III lit. D JEDZ (w zakresie przestępstw, o których mowa w art. 270-277, 278-298 oraz 300-307 Kodeksu karnego);</w:t>
      </w:r>
    </w:p>
    <w:p w14:paraId="75E72E8B" w14:textId="77777777" w:rsidR="00FD7E6D" w:rsidRDefault="00FD7E6D">
      <w:pPr>
        <w:pStyle w:val="justify"/>
      </w:pPr>
      <w:r>
        <w:t>-</w:t>
      </w:r>
      <w:r>
        <w:tab/>
        <w:t>na potwierdzenie braku podstaw do wykluczenia wskazanych w art. 24 ust. 1 pkt 15 Ustawy – informacje wymagane w Części III lit. B JEDZ;</w:t>
      </w:r>
    </w:p>
    <w:p w14:paraId="40F177AB" w14:textId="77777777" w:rsidR="00FD7E6D" w:rsidRDefault="00FD7E6D">
      <w:pPr>
        <w:pStyle w:val="justify"/>
      </w:pPr>
      <w:r>
        <w:t>-</w:t>
      </w:r>
      <w:r>
        <w:tab/>
        <w:t>na potwierdzenie braku podstaw do wykluczenia wskazanych w art. 24 ust. 1 pkt 16 Ustawy – informacje wymagane w Części III lit. C wiersz ósmy JEDZ;</w:t>
      </w:r>
    </w:p>
    <w:p w14:paraId="0A88A7A0" w14:textId="77777777" w:rsidR="00FD7E6D" w:rsidRDefault="00FD7E6D">
      <w:pPr>
        <w:pStyle w:val="justify"/>
      </w:pPr>
      <w:r>
        <w:t>-</w:t>
      </w:r>
      <w:r>
        <w:tab/>
        <w:t>na potwierdzenie braku podstaw do wykluczenia wskazanych w art. 24 ust. 1 pkt 17 Ustawy – informacje wymagane w Części III lit. . C wiersz ósmy JEDZ;</w:t>
      </w:r>
    </w:p>
    <w:p w14:paraId="37936A0F" w14:textId="77777777" w:rsidR="00FD7E6D" w:rsidRDefault="00FD7E6D">
      <w:pPr>
        <w:pStyle w:val="justify"/>
      </w:pPr>
      <w:r>
        <w:t>-</w:t>
      </w:r>
      <w:r>
        <w:tab/>
        <w:t>na potwierdzenie braku podstaw do wykluczenia wskazanych w art. 24 ust. 1 pkt 18 Ustawy – informacje wymagane w Części III lit. C wiersz ósmy JEDZ;</w:t>
      </w:r>
    </w:p>
    <w:p w14:paraId="2D589F7C" w14:textId="77777777" w:rsidR="00FD7E6D" w:rsidRDefault="00FD7E6D">
      <w:pPr>
        <w:pStyle w:val="justify"/>
      </w:pPr>
      <w:r>
        <w:t>-</w:t>
      </w:r>
      <w:r>
        <w:tab/>
        <w:t>na potwierdzenie braku podstaw do wykluczenia wskazanych w art. 24 ust. 1 pkt 19 Ustawy – informacje wymagane w Części III lit. C wiersz szósty JEDZ;</w:t>
      </w:r>
    </w:p>
    <w:p w14:paraId="3BEB3050" w14:textId="77777777" w:rsidR="00FD7E6D" w:rsidRDefault="00FD7E6D">
      <w:pPr>
        <w:pStyle w:val="justify"/>
      </w:pPr>
      <w:r>
        <w:t>-</w:t>
      </w:r>
      <w:r>
        <w:tab/>
        <w:t>na potwierdzenie braku podstaw do wykluczenia wskazanych w art. 24 ust. 1 pkt 20 Ustawy – informacje wymagane w Części III lit. C wiersz czwarty JEDZ;</w:t>
      </w:r>
    </w:p>
    <w:p w14:paraId="48A945DA" w14:textId="77777777" w:rsidR="00FD7E6D" w:rsidRDefault="00FD7E6D">
      <w:pPr>
        <w:pStyle w:val="justify"/>
      </w:pPr>
      <w:r>
        <w:t>-</w:t>
      </w:r>
      <w:r>
        <w:tab/>
        <w:t>na potwierdzenie braku podstaw do wykluczenia wskazanych w art. 24 ust. 1 pkt 21 Ustawy – informacje wymagane w Części III lit. D JEDZ;</w:t>
      </w:r>
    </w:p>
    <w:p w14:paraId="20E99F67" w14:textId="77777777" w:rsidR="00FD7E6D" w:rsidRDefault="00FD7E6D">
      <w:pPr>
        <w:pStyle w:val="justify"/>
      </w:pPr>
      <w:r>
        <w:t>-</w:t>
      </w:r>
      <w:r>
        <w:tab/>
        <w:t>na potwierdzenie braku podstaw do wykluczenia wskazanych w art. 24 ust. 1 pkt 22 Ustawy – informacje wymagane w Części III lit. D JEDZ;</w:t>
      </w:r>
    </w:p>
    <w:p w14:paraId="3D94F8C7" w14:textId="77777777" w:rsidR="00FD7E6D" w:rsidRDefault="00FD7E6D">
      <w:pPr>
        <w:pStyle w:val="justify"/>
      </w:pPr>
      <w:r>
        <w:t>-</w:t>
      </w:r>
      <w:r>
        <w:tab/>
        <w:t>na potwierdzenie braku podstaw do wykluczenia wskazanych w art. 24 ust. 5 pkt 1 Ustawy – informacje wymagane w Części III lit. C wiersz drugi JEDZ;</w:t>
      </w:r>
    </w:p>
    <w:p w14:paraId="1718B347" w14:textId="77777777" w:rsidR="00FD7E6D" w:rsidRDefault="00FD7E6D" w:rsidP="006714BB">
      <w:pPr>
        <w:pStyle w:val="justify"/>
      </w:pPr>
      <w:r>
        <w:t xml:space="preserve">- </w:t>
      </w:r>
      <w:r>
        <w:tab/>
        <w:t>na potwierdzenie braku podstaw do wykluczenia wskazanych w art. 24 ust. 5 pkt 2 Ustawy – informacje wymagane w Części III lit. C wiersz trzeci JEDZ;</w:t>
      </w:r>
    </w:p>
    <w:p w14:paraId="29A25B20" w14:textId="77777777" w:rsidR="00FD7E6D" w:rsidRDefault="00FD7E6D" w:rsidP="006714BB">
      <w:pPr>
        <w:pStyle w:val="justify"/>
      </w:pPr>
      <w:r>
        <w:t>-</w:t>
      </w:r>
      <w:r>
        <w:tab/>
        <w:t>na potwierdzenie braku podstaw do wykluczenia wskazanych w art. 24 ust. 5 pkt 4 Ustawy – informacje wymagane w Części III lit. C wiersz siódmy JEDZ;</w:t>
      </w:r>
    </w:p>
    <w:p w14:paraId="548E942B" w14:textId="77777777" w:rsidR="00FD7E6D" w:rsidRDefault="00FD7E6D">
      <w:pPr>
        <w:pStyle w:val="justify"/>
      </w:pPr>
      <w:r>
        <w:t>-</w:t>
      </w:r>
      <w:r>
        <w:tab/>
        <w:t>na potwierdzenie spełnienia warunku udziału w postępowaniu – zaznaczyć należy w</w:t>
      </w:r>
      <w:r w:rsidRPr="009B608F">
        <w:t xml:space="preserve"> Części IV sekcji α</w:t>
      </w:r>
      <w:r w:rsidRPr="009B608F" w:rsidDel="009B608F">
        <w:t xml:space="preserve"> </w:t>
      </w:r>
      <w:r>
        <w:t>JEDZ informację o spełnianiu warunków udziału w postępowaniu.;</w:t>
      </w:r>
    </w:p>
    <w:p w14:paraId="7CD722A3" w14:textId="77777777" w:rsidR="00FD7E6D" w:rsidRDefault="00FD7E6D">
      <w:pPr>
        <w:pStyle w:val="justify"/>
      </w:pPr>
    </w:p>
    <w:p w14:paraId="6458D26E" w14:textId="77777777" w:rsidR="00FD7E6D" w:rsidRDefault="00FD7E6D">
      <w:pPr>
        <w:pStyle w:val="justify"/>
      </w:pPr>
      <w:r>
        <w:rPr>
          <w:rStyle w:val="bold"/>
        </w:rPr>
        <w:t>DOTYCZY TYLKO WYKONAWCÓW, KTÓRZY KORZYSTAJĄ Z ELEKTRONICZNEGO NARZĘDZIA ESPD</w:t>
      </w:r>
      <w:r>
        <w:t>, w części II JEDZ lit. A wiersz siódmy (Jeżeli dotyczy, czy wykonawca jest wpisany do urzędowego wykazu zatwierdzonych wykonawców lub posiada równoważne zaświadczenie (np. w ramach krajowego systemu (wstępnego) kwalifikowania)?) Wykonawca winien zaznaczyć NIE (Narzędzie ESPD nie daje możliwości zaznaczenia opcji „nie dotyczy”) .</w:t>
      </w:r>
    </w:p>
    <w:p w14:paraId="3E8DB2AF" w14:textId="77777777" w:rsidR="00FD7E6D" w:rsidRDefault="00FD7E6D">
      <w:pPr>
        <w:pStyle w:val="justify"/>
      </w:pPr>
      <w:r>
        <w:rPr>
          <w:rStyle w:val="bold"/>
        </w:rPr>
        <w:t>DOTYCZY TYLKO WYKONAWCÓW, KTÓRZY KORZYSTAJĄ Z ELEKTRONICZNEGO NARZĘDZIA ESPD</w:t>
      </w:r>
      <w:r>
        <w:t xml:space="preserve">, w części II JEDZ lit. A wiersz ósmy (e) Czy wykonawca będzie w stanie przedstawić zaświadczenie odnoszące się </w:t>
      </w:r>
      <w:r>
        <w:lastRenderedPageBreak/>
        <w:t>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 Wykonawca winien zaznaczyć TAK.</w:t>
      </w:r>
    </w:p>
    <w:p w14:paraId="5D0CAC8E" w14:textId="77777777" w:rsidR="00FD7E6D" w:rsidRDefault="00FD7E6D">
      <w:pPr>
        <w:pStyle w:val="p"/>
      </w:pPr>
    </w:p>
    <w:p w14:paraId="4A449A47" w14:textId="77777777" w:rsidR="00FD7E6D" w:rsidRDefault="00FD7E6D">
      <w:pPr>
        <w:pStyle w:val="p"/>
      </w:pPr>
    </w:p>
    <w:p w14:paraId="44DF75B4" w14:textId="77777777" w:rsidR="00FD7E6D" w:rsidRDefault="00FD7E6D">
      <w:pPr>
        <w:pStyle w:val="p"/>
      </w:pPr>
      <w:r>
        <w:rPr>
          <w:rStyle w:val="bold"/>
        </w:rPr>
        <w:t>10. WYMAGANIA DOTYCZĄCE OŚWIADCZEŃ I DOKUMENTÓW</w:t>
      </w:r>
    </w:p>
    <w:p w14:paraId="4BB3410C" w14:textId="77777777" w:rsidR="00FD7E6D" w:rsidRDefault="00FD7E6D">
      <w:pPr>
        <w:pStyle w:val="p"/>
      </w:pPr>
    </w:p>
    <w:p w14:paraId="36D34E37" w14:textId="77777777" w:rsidR="00FD7E6D" w:rsidRDefault="00FD7E6D">
      <w:pPr>
        <w:pStyle w:val="justify"/>
      </w:pPr>
      <w:r>
        <w:t>10.1. Zamawiający w niniejszym postępowaniu stosuje „procedurę odwróconą" na postawie art. 24aa Ustawy. W związku z tym Zamawiający najpierw dokona oceny ofert, a następnie zbada, czy wykonawca, którego oferta została oceniona jako najkorzystniejsza, nie podlega wykluczeniu oraz spełnia warunki udziału w postępowaniu. Jeżeli wykonawca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 Zamawiający po ocenie ofert dokonuje weryfikacji wyłącznie oświadczenia o spełnianiu warunków udziału w postępowaniu oraz niepodleganiu wykluczeniu a także pozostałych dokumentów podmiotowych w odniesieniu do wykonawcy którego oferta jest najkorzystniejsza.</w:t>
      </w:r>
    </w:p>
    <w:p w14:paraId="636C5A30" w14:textId="77777777" w:rsidR="00FD7E6D" w:rsidRDefault="00FD7E6D">
      <w:pPr>
        <w:pStyle w:val="p"/>
      </w:pPr>
    </w:p>
    <w:p w14:paraId="4ECCC4D8" w14:textId="77777777" w:rsidR="00FD7E6D" w:rsidRDefault="00FD7E6D">
      <w:pPr>
        <w:pStyle w:val="justify"/>
      </w:pPr>
      <w:r>
        <w:t>10.2. Do oferty Wykonawca dołącza aktualne na dzień składania ofert oświadczenie w formie jednolitego dokumentu. Informacje zawarte w oświadczeniu stanowią wstępne potwierdzenie, że Wykonawca nie podlega wykluczeniu oraz spełnia warunki udziału w postępowaniu.</w:t>
      </w:r>
    </w:p>
    <w:p w14:paraId="20A87168" w14:textId="77777777" w:rsidR="00FD7E6D" w:rsidRDefault="00FD7E6D">
      <w:pPr>
        <w:pStyle w:val="p"/>
      </w:pPr>
    </w:p>
    <w:p w14:paraId="79135B93" w14:textId="77777777" w:rsidR="00FD7E6D" w:rsidRDefault="00FD7E6D">
      <w:pPr>
        <w:pStyle w:val="justify"/>
      </w:pPr>
      <w:r>
        <w:t>10.3. Wykonawca, który powołuje się na zasoby innych podmiotów, w celu wykazania braku istnienia wobec nich podstaw wykluczenia oraz spełniania, w zakresie, w jakim powołuje się na ich zasoby, warunków udziału w postępowaniu składa także jednolite dokumenty dotyczące tych podmiotów.</w:t>
      </w:r>
    </w:p>
    <w:p w14:paraId="76AD0A77" w14:textId="77777777" w:rsidR="00FD7E6D" w:rsidRDefault="00FD7E6D">
      <w:pPr>
        <w:pStyle w:val="p"/>
      </w:pPr>
    </w:p>
    <w:p w14:paraId="67775F01" w14:textId="77777777" w:rsidR="00FD7E6D" w:rsidRDefault="00FD7E6D">
      <w:pPr>
        <w:pStyle w:val="justify"/>
      </w:pPr>
      <w:r>
        <w:t>10.4. W przypadku wspólnego ubiegania się o zamówienie przez wykonawców, jednolity dokument składa każdy z Wykonawców wspólnie ubiegających się o zamówienie. Dokumenty te potwierdzają spełnianie warunków udziału w postępowaniu, w zakresie, w którym każdy z Wykonawców wykazuje spełnianie warunków udziału w postępowaniu, brak podstaw.</w:t>
      </w:r>
    </w:p>
    <w:p w14:paraId="6984993B" w14:textId="77777777" w:rsidR="00FD7E6D" w:rsidRDefault="00FD7E6D">
      <w:pPr>
        <w:pStyle w:val="p"/>
      </w:pPr>
    </w:p>
    <w:p w14:paraId="1EF74D8B" w14:textId="77777777" w:rsidR="00FD7E6D" w:rsidRDefault="00FD7E6D">
      <w:pPr>
        <w:pStyle w:val="justify"/>
      </w:pPr>
      <w:r>
        <w:t>10.5 Zamawiający przed udzieleniem zamówienia wezwie Wykonawcę, którego oferta została najwyżej oceniona, do złożenia w wyznaczonym, nie krótszym niż 10 dni, terminie aktualnych na dzień złożenia oświadczeń lub dokumentów potwierdzających okoliczności, o których mowa w art. 25 ust. 1 Ustawy.</w:t>
      </w:r>
    </w:p>
    <w:p w14:paraId="1066908F" w14:textId="77777777" w:rsidR="00FD7E6D" w:rsidRDefault="00FD7E6D">
      <w:pPr>
        <w:pStyle w:val="p"/>
      </w:pPr>
    </w:p>
    <w:p w14:paraId="49C4873B" w14:textId="77777777" w:rsidR="00FD7E6D" w:rsidRDefault="00FD7E6D">
      <w:pPr>
        <w:pStyle w:val="justify"/>
      </w:pPr>
      <w:r>
        <w:t>10.6 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1384AEA4" w14:textId="77777777" w:rsidR="00FD7E6D" w:rsidRDefault="00FD7E6D">
      <w:pPr>
        <w:pStyle w:val="p"/>
      </w:pPr>
    </w:p>
    <w:p w14:paraId="642C72A3" w14:textId="77777777" w:rsidR="00FD7E6D" w:rsidRDefault="00FD7E6D">
      <w:pPr>
        <w:pStyle w:val="justify"/>
      </w:pPr>
      <w:r>
        <w:t>10.7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14:paraId="1836C5BD" w14:textId="77777777" w:rsidR="00FD7E6D" w:rsidRDefault="00FD7E6D">
      <w:pPr>
        <w:pStyle w:val="p"/>
      </w:pPr>
    </w:p>
    <w:p w14:paraId="084C9411" w14:textId="77777777" w:rsidR="00FD7E6D" w:rsidRDefault="00FD7E6D">
      <w:pPr>
        <w:pStyle w:val="justify"/>
      </w:pPr>
      <w:r>
        <w:t>10.8 Wykonawca nie jest zobowiązany do złożenia oświadczeń lub dokumentów potwierdzających okoliczności, o których mowa w art. 25 ust. 1 pkt 1 i 3 Ustawy,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2014 r. poz. 1114 oraz z 2016 r. poz. 352).</w:t>
      </w:r>
    </w:p>
    <w:p w14:paraId="7CD910B0" w14:textId="77777777" w:rsidR="00FD7E6D" w:rsidRDefault="00FD7E6D">
      <w:pPr>
        <w:pStyle w:val="p"/>
      </w:pPr>
    </w:p>
    <w:p w14:paraId="2E6218D7" w14:textId="77777777" w:rsidR="00FD7E6D" w:rsidRDefault="00FD7E6D">
      <w:pPr>
        <w:pStyle w:val="p"/>
      </w:pPr>
    </w:p>
    <w:p w14:paraId="045FAEF9" w14:textId="77777777" w:rsidR="00FD7E6D" w:rsidRDefault="00FD7E6D">
      <w:pPr>
        <w:pStyle w:val="p"/>
      </w:pPr>
      <w:r>
        <w:rPr>
          <w:rStyle w:val="bold"/>
        </w:rPr>
        <w:t>11. SPOSÓB POROZUMIEWANIA SIĘ Z ZAMAWIAJĄCYM</w:t>
      </w:r>
    </w:p>
    <w:p w14:paraId="65C84924" w14:textId="77777777" w:rsidR="00FD7E6D" w:rsidRDefault="00FD7E6D">
      <w:pPr>
        <w:pStyle w:val="p"/>
      </w:pPr>
    </w:p>
    <w:p w14:paraId="4FAADD3E" w14:textId="77777777" w:rsidR="00FD7E6D" w:rsidRDefault="00FD7E6D" w:rsidP="00AE79B3">
      <w:pPr>
        <w:pStyle w:val="justify"/>
      </w:pPr>
      <w:r>
        <w:t>11.1. Wyjaśnienia dotyczące Specyfikacji Istotnych Warunków Zamówienia udzielane będą z zachowaniem zasad określonych w Ustawie (art. 38). Pytania można kierować na adres mailowy ziemczonek@kamienieczabkowicki.eu</w:t>
      </w:r>
      <w:r w:rsidRPr="004E43DF">
        <w:t>.</w:t>
      </w:r>
    </w:p>
    <w:p w14:paraId="68F67454" w14:textId="77777777" w:rsidR="00FD7E6D" w:rsidRDefault="00FD7E6D">
      <w:pPr>
        <w:pStyle w:val="justify"/>
      </w:pPr>
    </w:p>
    <w:p w14:paraId="51D9AE6E" w14:textId="77777777" w:rsidR="00FD7E6D" w:rsidRDefault="00FD7E6D">
      <w:pPr>
        <w:pStyle w:val="justify"/>
      </w:pPr>
      <w:r>
        <w:t>11.2. W niniejszym postępowaniu wszelkie oświadczenia, wnioski, zawiadomienia, wezwania oraz informacje Zamawiający i wykonawcy przekazują drogą elektroniczną.</w:t>
      </w:r>
    </w:p>
    <w:p w14:paraId="27058BBA" w14:textId="77777777" w:rsidR="00FD7E6D" w:rsidRDefault="00FD7E6D">
      <w:pPr>
        <w:pStyle w:val="justify"/>
      </w:pPr>
    </w:p>
    <w:p w14:paraId="1ACE2947" w14:textId="77777777" w:rsidR="00FD7E6D" w:rsidRDefault="00FD7E6D">
      <w:pPr>
        <w:pStyle w:val="justify"/>
      </w:pPr>
      <w:r>
        <w:t>11.3. Wybrany sposób przekazywania oświadczeń, wniosków, zawiadomień wezwań oraz informacji nie może ograniczać konkurencji; zawsze dopuszczalna jest forma elektroniczna, z zastrzeżeniem wyjątków przewidzianych w Ustawie.</w:t>
      </w:r>
    </w:p>
    <w:p w14:paraId="72123FF0" w14:textId="77777777" w:rsidR="00FD7E6D" w:rsidRDefault="00FD7E6D">
      <w:pPr>
        <w:pStyle w:val="justify"/>
      </w:pPr>
    </w:p>
    <w:p w14:paraId="412BCE67" w14:textId="77777777" w:rsidR="00FD7E6D" w:rsidRDefault="00FD7E6D">
      <w:pPr>
        <w:pStyle w:val="justify"/>
      </w:pPr>
      <w:r>
        <w:t>11.4. W postępowaniu ofertę należy przesłać w postaci elektronicznej opatrzonej kwalifikowanym podpisem elektronicznym. Oświadczenia podmiotów składających ofertę wspólnie oraz podmiotów udostępniających potencjał składane są na oddzielnych formularzach JEDZ i powinny mieć formę dokumentów elektronicznych, podpisanych kwalifikowanym podpisem elektronicznym przez każdego z nich w zakresie w jakim potwierdzają okoliczności, o których mowa w treści art. 22 ust. 1 Ustawy.</w:t>
      </w:r>
    </w:p>
    <w:p w14:paraId="489A14C4" w14:textId="77777777" w:rsidR="00FD7E6D" w:rsidRDefault="00FD7E6D">
      <w:pPr>
        <w:pStyle w:val="justify"/>
      </w:pPr>
    </w:p>
    <w:p w14:paraId="5A1B8AC1" w14:textId="77777777" w:rsidR="00FD7E6D" w:rsidRDefault="00FD7E6D">
      <w:pPr>
        <w:pStyle w:val="justify"/>
      </w:pPr>
      <w:r>
        <w:t>11.5. Zamawiający dopuszcza złożenie oferty w szczególności w jednym z poniższych formatów plików: .pdf, .</w:t>
      </w:r>
      <w:proofErr w:type="spellStart"/>
      <w:r>
        <w:t>doc</w:t>
      </w:r>
      <w:proofErr w:type="spellEnd"/>
      <w:r>
        <w:t>, .</w:t>
      </w:r>
      <w:proofErr w:type="spellStart"/>
      <w:r>
        <w:t>docx</w:t>
      </w:r>
      <w:proofErr w:type="spellEnd"/>
      <w:r>
        <w:t>, .rtf,.</w:t>
      </w:r>
      <w:proofErr w:type="spellStart"/>
      <w:r>
        <w:t>xps</w:t>
      </w:r>
      <w:proofErr w:type="spellEnd"/>
      <w:r>
        <w:t>, .</w:t>
      </w:r>
      <w:proofErr w:type="spellStart"/>
      <w:r>
        <w:t>odt</w:t>
      </w:r>
      <w:proofErr w:type="spellEnd"/>
      <w:r>
        <w:t>.</w:t>
      </w:r>
    </w:p>
    <w:p w14:paraId="6DA6E900" w14:textId="77777777" w:rsidR="00FD7E6D" w:rsidRDefault="00FD7E6D">
      <w:pPr>
        <w:pStyle w:val="justify"/>
      </w:pPr>
    </w:p>
    <w:p w14:paraId="37458B81" w14:textId="77777777" w:rsidR="00FD7E6D" w:rsidRDefault="00FD7E6D">
      <w:pPr>
        <w:pStyle w:val="justify"/>
      </w:pPr>
      <w:r>
        <w:t>11.6. Wykonawca wypełnia ofertę oraz JEDZ, tworząc dokumenty elektroniczne. W celu wypełnienia formularza JEDZ może korzystać z narzędzia ESPD lub innych dostępnych narzędzi lub oprogramowania, które umożliwiają wypełnienie JEDZ i utworzenie dokumentu elektronicznego, w szczególności w jednym z ww. formatów.</w:t>
      </w:r>
    </w:p>
    <w:p w14:paraId="020599ED" w14:textId="77777777" w:rsidR="00FD7E6D" w:rsidRDefault="00FD7E6D">
      <w:pPr>
        <w:pStyle w:val="justify"/>
      </w:pPr>
    </w:p>
    <w:p w14:paraId="2BEEC635" w14:textId="77777777" w:rsidR="00FD7E6D" w:rsidRDefault="00FD7E6D">
      <w:pPr>
        <w:pStyle w:val="justify"/>
      </w:pPr>
      <w:r>
        <w:t>11.7. Ofertę oraz formularz JEDZ należy przesłać za pomocą platformy „E-publiczny doradca”, dostępnej pod adresem https://e-publicznydoradca.pl. Instrukcja założenia konta dla Wykonawcy i złożenia oferty znajduje się pod wskazanym wyżej adresem.</w:t>
      </w:r>
    </w:p>
    <w:p w14:paraId="0236A013" w14:textId="77777777" w:rsidR="00FD7E6D" w:rsidRDefault="00FD7E6D">
      <w:pPr>
        <w:pStyle w:val="p"/>
      </w:pPr>
    </w:p>
    <w:p w14:paraId="04A7A198" w14:textId="77777777" w:rsidR="00FD7E6D" w:rsidRDefault="00FD7E6D">
      <w:pPr>
        <w:pStyle w:val="p"/>
      </w:pPr>
    </w:p>
    <w:p w14:paraId="2DEEE989" w14:textId="77777777" w:rsidR="00FD7E6D" w:rsidRDefault="00FD7E6D">
      <w:pPr>
        <w:pStyle w:val="p"/>
      </w:pPr>
      <w:r>
        <w:rPr>
          <w:rStyle w:val="bold"/>
        </w:rPr>
        <w:t>12. WYMAGANIA DOTYCZĄCE WADIUM</w:t>
      </w:r>
    </w:p>
    <w:p w14:paraId="418208C6" w14:textId="77777777" w:rsidR="00FD7E6D" w:rsidRDefault="00FD7E6D">
      <w:pPr>
        <w:pStyle w:val="p"/>
      </w:pPr>
    </w:p>
    <w:p w14:paraId="3497609F" w14:textId="77777777" w:rsidR="00FD7E6D" w:rsidRDefault="00FD7E6D">
      <w:pPr>
        <w:pStyle w:val="justify"/>
      </w:pPr>
      <w:r>
        <w:t xml:space="preserve">12.1. Wykonawca zobowiązany jest wnieść wadium </w:t>
      </w:r>
      <w:r w:rsidRPr="006B2836">
        <w:t xml:space="preserve">w wysokości: </w:t>
      </w:r>
      <w:r w:rsidRPr="009F12A9">
        <w:t>20.000,00 zł</w:t>
      </w:r>
      <w:r w:rsidRPr="006B2836">
        <w:t>.</w:t>
      </w:r>
    </w:p>
    <w:p w14:paraId="127825CE" w14:textId="77777777" w:rsidR="00FD7E6D" w:rsidRDefault="00FD7E6D">
      <w:pPr>
        <w:pStyle w:val="justify"/>
      </w:pPr>
      <w:r>
        <w:t>12.2. Wadium należy wnieść przed upływem terminu składania ofert, przy czym wniesienie wadium 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w:t>
      </w:r>
    </w:p>
    <w:p w14:paraId="264F17EB" w14:textId="77777777" w:rsidR="00FD7E6D" w:rsidRDefault="00FD7E6D">
      <w:pPr>
        <w:pStyle w:val="justify"/>
      </w:pPr>
    </w:p>
    <w:p w14:paraId="4355622B" w14:textId="77777777" w:rsidR="00FD7E6D" w:rsidRDefault="00FD7E6D">
      <w:pPr>
        <w:pStyle w:val="justify"/>
      </w:pPr>
      <w:r>
        <w:t>12.3. Wadium może być wnoszone w jednej lub kilku następujących formach:</w:t>
      </w:r>
    </w:p>
    <w:p w14:paraId="3DA3F69F" w14:textId="77777777" w:rsidR="00FD7E6D" w:rsidRDefault="00FD7E6D">
      <w:pPr>
        <w:pStyle w:val="p"/>
      </w:pPr>
    </w:p>
    <w:p w14:paraId="5638F3EC" w14:textId="77777777" w:rsidR="00FD7E6D" w:rsidRPr="004D2245" w:rsidRDefault="00FD7E6D" w:rsidP="004D2245">
      <w:pPr>
        <w:pStyle w:val="justify"/>
        <w:numPr>
          <w:ilvl w:val="0"/>
          <w:numId w:val="14"/>
        </w:numPr>
      </w:pPr>
      <w:r>
        <w:t xml:space="preserve">pieniądzu: </w:t>
      </w:r>
      <w:r w:rsidRPr="004D2245">
        <w:t>przelewem na</w:t>
      </w:r>
      <w:r>
        <w:t xml:space="preserve"> rachunek bankowy Zamawiającego</w:t>
      </w:r>
      <w:r w:rsidRPr="004D2245">
        <w:t xml:space="preserve"> </w:t>
      </w:r>
      <w:r w:rsidRPr="004D2245">
        <w:rPr>
          <w:rFonts w:cs="Arial"/>
        </w:rPr>
        <w:t>Bank Spółdzielczy Ząbkowice Śl. Oddział Kamieniec Ząbkowicki 16 9533 1030 2005 0000 0114 0002</w:t>
      </w:r>
    </w:p>
    <w:p w14:paraId="61F28D7B" w14:textId="77777777" w:rsidR="00FD7E6D" w:rsidRDefault="00FD7E6D">
      <w:pPr>
        <w:pStyle w:val="justify"/>
        <w:numPr>
          <w:ilvl w:val="0"/>
          <w:numId w:val="14"/>
        </w:numPr>
      </w:pPr>
      <w:r>
        <w:t>poręczeniach bankowych lub poręczeniach spółdzielczej kasy oszczędnościowo-kredytowej, z tym że poręczenie kasy jest zawsze poręczeniem pieniężnym;</w:t>
      </w:r>
    </w:p>
    <w:p w14:paraId="312AA557" w14:textId="77777777" w:rsidR="00FD7E6D" w:rsidRDefault="00FD7E6D">
      <w:pPr>
        <w:pStyle w:val="justify"/>
        <w:numPr>
          <w:ilvl w:val="0"/>
          <w:numId w:val="14"/>
        </w:numPr>
      </w:pPr>
      <w:r>
        <w:t>gwarancjach bankowych;</w:t>
      </w:r>
    </w:p>
    <w:p w14:paraId="4C15C589" w14:textId="77777777" w:rsidR="00FD7E6D" w:rsidRDefault="00FD7E6D">
      <w:pPr>
        <w:pStyle w:val="justify"/>
        <w:numPr>
          <w:ilvl w:val="0"/>
          <w:numId w:val="14"/>
        </w:numPr>
      </w:pPr>
      <w:r>
        <w:t>gwarancjach ubezpieczeniowych;</w:t>
      </w:r>
    </w:p>
    <w:p w14:paraId="7A47E4D2" w14:textId="77777777" w:rsidR="00FD7E6D" w:rsidRDefault="00FD7E6D">
      <w:pPr>
        <w:pStyle w:val="justify"/>
        <w:numPr>
          <w:ilvl w:val="0"/>
          <w:numId w:val="14"/>
        </w:numPr>
      </w:pPr>
      <w:r>
        <w:lastRenderedPageBreak/>
        <w:t>poręczeniach udzielanych przez podmioty, o których mowa w art. 6b ust. 5 pkt. 2 ustawy z dnia 9 listopada 2000 r. o utworzeniu Polskiej Agencji Rozwoju Przedsiębiorczości.</w:t>
      </w:r>
    </w:p>
    <w:p w14:paraId="33223424" w14:textId="77777777" w:rsidR="00FD7E6D" w:rsidRDefault="00FD7E6D">
      <w:pPr>
        <w:pStyle w:val="p"/>
      </w:pPr>
    </w:p>
    <w:p w14:paraId="423719A0" w14:textId="77777777" w:rsidR="00FD7E6D" w:rsidRDefault="00FD7E6D">
      <w:pPr>
        <w:pStyle w:val="justify"/>
      </w:pPr>
      <w:r>
        <w:t>12.4. Zwrot lub zatrzymanie wadium następuje na zasadach określonych w art. 46 Ustawy.</w:t>
      </w:r>
    </w:p>
    <w:p w14:paraId="56DEF314" w14:textId="77777777" w:rsidR="00FD7E6D" w:rsidRDefault="00FD7E6D">
      <w:pPr>
        <w:pStyle w:val="justify"/>
      </w:pPr>
    </w:p>
    <w:p w14:paraId="42202BF2" w14:textId="77777777" w:rsidR="00FD7E6D" w:rsidRDefault="00FD7E6D">
      <w:pPr>
        <w:pStyle w:val="justify"/>
      </w:pPr>
      <w:r>
        <w:t>12.5. Wadium wnoszone w innej niż pieniądz formie musi posiadać ważność co najmniej do końca terminu związania wykonawcy złożoną przez niego ofertą.</w:t>
      </w:r>
    </w:p>
    <w:p w14:paraId="6742A90B" w14:textId="77777777" w:rsidR="00FD7E6D" w:rsidRDefault="00FD7E6D">
      <w:pPr>
        <w:pStyle w:val="justify"/>
      </w:pPr>
    </w:p>
    <w:p w14:paraId="035C0BCD" w14:textId="77777777" w:rsidR="00FD7E6D" w:rsidRDefault="00FD7E6D">
      <w:pPr>
        <w:pStyle w:val="justify"/>
      </w:pPr>
      <w:r>
        <w:t>12.6. W przypadku wniesienia wadium w innej formie niż pieniądz należy załączyć do oferty odpowiedni dokument, nie spięty w całość z ofertą.</w:t>
      </w:r>
    </w:p>
    <w:p w14:paraId="7D3D7429" w14:textId="77777777" w:rsidR="00FD7E6D" w:rsidRDefault="00FD7E6D">
      <w:pPr>
        <w:pStyle w:val="p"/>
      </w:pPr>
    </w:p>
    <w:p w14:paraId="399E4E0B" w14:textId="77777777" w:rsidR="00FD7E6D" w:rsidRDefault="00FD7E6D">
      <w:pPr>
        <w:pStyle w:val="p"/>
      </w:pPr>
    </w:p>
    <w:p w14:paraId="0924CD4C" w14:textId="77777777" w:rsidR="00FD7E6D" w:rsidRDefault="00FD7E6D">
      <w:pPr>
        <w:pStyle w:val="p"/>
      </w:pPr>
      <w:r>
        <w:rPr>
          <w:rStyle w:val="bold"/>
        </w:rPr>
        <w:t>13. TERMIN ZWIĄZANIA OFERTĄ I TERMIN OTWARCIA OFERT</w:t>
      </w:r>
    </w:p>
    <w:p w14:paraId="63E49328" w14:textId="77777777" w:rsidR="00FD7E6D" w:rsidRDefault="00FD7E6D">
      <w:pPr>
        <w:pStyle w:val="p"/>
      </w:pPr>
    </w:p>
    <w:p w14:paraId="52EE485C" w14:textId="77777777" w:rsidR="00FD7E6D" w:rsidRDefault="00FD7E6D">
      <w:pPr>
        <w:pStyle w:val="justify"/>
      </w:pPr>
      <w:r>
        <w:t>13.1. Wykonawca pozostaje związany ofertą przez okres 60 dni.</w:t>
      </w:r>
    </w:p>
    <w:p w14:paraId="1A5AE1AB" w14:textId="77777777" w:rsidR="00FD7E6D" w:rsidRDefault="00FD7E6D">
      <w:pPr>
        <w:pStyle w:val="justify"/>
      </w:pPr>
    </w:p>
    <w:p w14:paraId="2B901458" w14:textId="77777777" w:rsidR="00FD7E6D" w:rsidRDefault="00FD7E6D">
      <w:pPr>
        <w:pStyle w:val="justify"/>
      </w:pPr>
      <w:r>
        <w:t>13.2. Bieg terminu związania ofertą rozpoczyna się wraz z upływem terminu na składanie ofert.</w:t>
      </w:r>
    </w:p>
    <w:p w14:paraId="516948C9" w14:textId="77777777" w:rsidR="00FD7E6D" w:rsidRDefault="00FD7E6D">
      <w:pPr>
        <w:pStyle w:val="justify"/>
      </w:pPr>
    </w:p>
    <w:p w14:paraId="4F1A3889" w14:textId="77777777" w:rsidR="00FD7E6D" w:rsidRDefault="00FD7E6D">
      <w:pPr>
        <w:pStyle w:val="justify"/>
      </w:pPr>
      <w:r>
        <w:t>13.3. Co najmniej na 3 dni przed upływem terminu związania ofertą Zamawiający może tylko raz zwrócić się do wykonawców o wyrażenie zgody na przedłużenie tego terminu o oznaczony okres, nie dłuższy jednak niż 60 dni.</w:t>
      </w:r>
    </w:p>
    <w:p w14:paraId="3BF7C0BA" w14:textId="77777777" w:rsidR="00FD7E6D" w:rsidRDefault="00FD7E6D">
      <w:pPr>
        <w:pStyle w:val="justify"/>
      </w:pPr>
    </w:p>
    <w:p w14:paraId="2AA97B0F" w14:textId="77777777" w:rsidR="00FD7E6D" w:rsidRDefault="00FD7E6D">
      <w:pPr>
        <w:pStyle w:val="justify"/>
      </w:pPr>
      <w:r>
        <w:t>13.4. 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42E2BFF9" w14:textId="77777777" w:rsidR="00FD7E6D" w:rsidRDefault="00FD7E6D">
      <w:pPr>
        <w:pStyle w:val="justify"/>
      </w:pPr>
    </w:p>
    <w:p w14:paraId="0FEB7EEA" w14:textId="77777777" w:rsidR="00FD7E6D" w:rsidRDefault="00FD7E6D">
      <w:pPr>
        <w:pStyle w:val="p"/>
      </w:pPr>
      <w:r>
        <w:rPr>
          <w:rStyle w:val="bold"/>
        </w:rPr>
        <w:t>14. OPIS SPOSOBU PRZYGOTOWYWANIA OFERT</w:t>
      </w:r>
    </w:p>
    <w:p w14:paraId="5870871C" w14:textId="77777777" w:rsidR="00FD7E6D" w:rsidRDefault="00FD7E6D">
      <w:pPr>
        <w:pStyle w:val="p"/>
      </w:pPr>
    </w:p>
    <w:p w14:paraId="6FFC2E89" w14:textId="77777777" w:rsidR="00FD7E6D" w:rsidRDefault="00FD7E6D">
      <w:pPr>
        <w:pStyle w:val="justify"/>
      </w:pPr>
      <w:r>
        <w:t>14.1. Wykonawca może złożyć tylko jedną ofertę.</w:t>
      </w:r>
    </w:p>
    <w:p w14:paraId="38923727" w14:textId="77777777" w:rsidR="00FD7E6D" w:rsidRDefault="00FD7E6D">
      <w:pPr>
        <w:pStyle w:val="justify"/>
      </w:pPr>
    </w:p>
    <w:p w14:paraId="5C5AB6E5" w14:textId="77777777" w:rsidR="00FD7E6D" w:rsidRDefault="00FD7E6D">
      <w:pPr>
        <w:pStyle w:val="justify"/>
      </w:pPr>
      <w:r>
        <w:t>14.2. Wykonawcy mogą wspólnie ubiegać się o udzielenie zamówienia. 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w:t>
      </w:r>
    </w:p>
    <w:p w14:paraId="1F276654" w14:textId="77777777" w:rsidR="00FD7E6D" w:rsidRDefault="00FD7E6D">
      <w:pPr>
        <w:pStyle w:val="justify"/>
      </w:pPr>
      <w:r>
        <w:t>14.3. Oferta wraz ze stanowiącymi jej integralną część załącznikami musi być sporządzona przez wykonawcę ściśle według postanowień SIWZ.</w:t>
      </w:r>
    </w:p>
    <w:p w14:paraId="458D7703" w14:textId="77777777" w:rsidR="00FD7E6D" w:rsidRDefault="00FD7E6D">
      <w:pPr>
        <w:pStyle w:val="justify"/>
      </w:pPr>
    </w:p>
    <w:p w14:paraId="5F1B8767" w14:textId="77777777" w:rsidR="00FD7E6D" w:rsidRDefault="00FD7E6D">
      <w:pPr>
        <w:pStyle w:val="justify"/>
      </w:pPr>
      <w:r>
        <w:t>14.4. Oferta musi być sporządzona według wzoru formularza oferty stanowiącego załącznik do SIWZ.</w:t>
      </w:r>
    </w:p>
    <w:p w14:paraId="3E26680A" w14:textId="77777777" w:rsidR="00FD7E6D" w:rsidRDefault="00FD7E6D">
      <w:pPr>
        <w:pStyle w:val="justify"/>
      </w:pPr>
    </w:p>
    <w:p w14:paraId="62721781" w14:textId="77777777" w:rsidR="00FD7E6D" w:rsidRDefault="00FD7E6D">
      <w:pPr>
        <w:pStyle w:val="justify"/>
      </w:pPr>
      <w:r>
        <w:t>14.5. Oferta musi być sporządzona w języku polskim. Dokumenty sporządzone w języku obcym muszą być złożone wraz z tłumaczeniem na język polski.</w:t>
      </w:r>
    </w:p>
    <w:p w14:paraId="4DFCA1D4" w14:textId="77777777" w:rsidR="00FD7E6D" w:rsidRDefault="00FD7E6D">
      <w:pPr>
        <w:pStyle w:val="justify"/>
      </w:pPr>
    </w:p>
    <w:p w14:paraId="6FD9266B" w14:textId="77777777" w:rsidR="00FD7E6D" w:rsidRDefault="00FD7E6D">
      <w:pPr>
        <w:pStyle w:val="justify"/>
      </w:pPr>
      <w:r>
        <w:t>14.6. 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Zamawiającego (formularz oferty, oświadczenia) podpis powinien być czytelny (imię i nazwisko). Pozostałe strony mogą być parafowane.</w:t>
      </w:r>
    </w:p>
    <w:p w14:paraId="78A3BFFE" w14:textId="77777777" w:rsidR="00FD7E6D" w:rsidRDefault="00FD7E6D">
      <w:pPr>
        <w:pStyle w:val="justify"/>
      </w:pPr>
    </w:p>
    <w:p w14:paraId="3D096D7B" w14:textId="77777777" w:rsidR="00FD7E6D" w:rsidRDefault="00FD7E6D">
      <w:pPr>
        <w:pStyle w:val="justify"/>
      </w:pPr>
      <w:r>
        <w:t>14.7. Wszelkie poprawki lub zmiany w tekście oferty muszą być parafowane przez osobę (osoby) podpisujące ofertę i opatrzone datami ich dokonania.</w:t>
      </w:r>
    </w:p>
    <w:p w14:paraId="2DB9EB6A" w14:textId="77777777" w:rsidR="00FD7E6D" w:rsidRDefault="00FD7E6D">
      <w:pPr>
        <w:pStyle w:val="justify"/>
      </w:pPr>
    </w:p>
    <w:p w14:paraId="50891248" w14:textId="77777777" w:rsidR="00FD7E6D" w:rsidRDefault="00FD7E6D">
      <w:pPr>
        <w:pStyle w:val="justify"/>
      </w:pPr>
      <w:r>
        <w:t>14.8. Wykonawca jest zobowiązany wskazać w ofercie części zamówienia, które zamierza powierzyć podwykonawcom oraz zobowiązany jest do podania firm podwykonawców (jeżeli są znani).</w:t>
      </w:r>
    </w:p>
    <w:p w14:paraId="358F26A7" w14:textId="77777777" w:rsidR="00FD7E6D" w:rsidRDefault="00FD7E6D">
      <w:pPr>
        <w:pStyle w:val="justify"/>
      </w:pPr>
    </w:p>
    <w:p w14:paraId="4FCAADFB" w14:textId="77777777" w:rsidR="00FD7E6D" w:rsidRDefault="00FD7E6D">
      <w:pPr>
        <w:pStyle w:val="justify"/>
      </w:pPr>
      <w:r>
        <w:t>14.9. Do oferty wykonawca załącza Jednolity Europejski Dokument Zamówienia oraz:</w:t>
      </w:r>
    </w:p>
    <w:p w14:paraId="2D8163CE" w14:textId="77777777" w:rsidR="00FD7E6D" w:rsidRDefault="00FD7E6D">
      <w:pPr>
        <w:pStyle w:val="p"/>
      </w:pPr>
    </w:p>
    <w:p w14:paraId="57DEA5B5" w14:textId="77777777" w:rsidR="00FD7E6D" w:rsidRDefault="00FD7E6D">
      <w:pPr>
        <w:pStyle w:val="justify"/>
        <w:numPr>
          <w:ilvl w:val="0"/>
          <w:numId w:val="17"/>
        </w:numPr>
      </w:pPr>
      <w:r w:rsidRPr="00CE7E88">
        <w:t>Wykaz osób zawierających doświadczenie personelu kluczowego</w:t>
      </w:r>
      <w:r>
        <w:t xml:space="preserve"> (wykaz, o którym mowa w punkcie 7.1. c) SIWZ).</w:t>
      </w:r>
    </w:p>
    <w:p w14:paraId="138802B9" w14:textId="77777777" w:rsidR="00FD7E6D" w:rsidRDefault="00FD7E6D">
      <w:pPr>
        <w:pStyle w:val="justify"/>
        <w:numPr>
          <w:ilvl w:val="0"/>
          <w:numId w:val="17"/>
        </w:numPr>
      </w:pPr>
      <w:r>
        <w:t>odpowiednie pełnomocnictwa wraz z dokumentem potwierdzającym umocowanie do udzielania pełnomocnictw</w:t>
      </w:r>
    </w:p>
    <w:p w14:paraId="63DD313F" w14:textId="77777777" w:rsidR="00FD7E6D" w:rsidRDefault="00FD7E6D">
      <w:pPr>
        <w:pStyle w:val="p"/>
      </w:pPr>
    </w:p>
    <w:p w14:paraId="37B72703" w14:textId="77777777" w:rsidR="00FD7E6D" w:rsidRDefault="00FD7E6D">
      <w:pPr>
        <w:pStyle w:val="justify"/>
      </w:pPr>
      <w:r>
        <w:t>14.10. 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słowami „ZMIANA” lub „WYCOFANIE” (np. poprzez nazwanie pliku zawierającego powiadomienie w/w słowami).</w:t>
      </w:r>
    </w:p>
    <w:p w14:paraId="086071DD" w14:textId="77777777" w:rsidR="00FD7E6D" w:rsidRDefault="00FD7E6D">
      <w:pPr>
        <w:pStyle w:val="justify"/>
      </w:pPr>
    </w:p>
    <w:p w14:paraId="76FCE19B" w14:textId="77777777" w:rsidR="00FD7E6D" w:rsidRDefault="00FD7E6D">
      <w:pPr>
        <w:pStyle w:val="justify"/>
      </w:pPr>
      <w:r>
        <w:t>14.11. Zamawiający odrzuci ofertę, jeżeli wystąpią okoliczności wskazane w art. 89 ust. 1 Ustawy.</w:t>
      </w:r>
    </w:p>
    <w:p w14:paraId="5E67EB99" w14:textId="77777777" w:rsidR="00FD7E6D" w:rsidRDefault="00FD7E6D">
      <w:pPr>
        <w:pStyle w:val="justify"/>
      </w:pPr>
    </w:p>
    <w:p w14:paraId="53C622D3" w14:textId="77777777" w:rsidR="00FD7E6D" w:rsidRDefault="00FD7E6D">
      <w:pPr>
        <w:pStyle w:val="justify"/>
      </w:pPr>
      <w:r>
        <w:t>14.12. 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7332D51C" w14:textId="77777777" w:rsidR="00FD7E6D" w:rsidRDefault="00FD7E6D">
      <w:pPr>
        <w:pStyle w:val="p"/>
      </w:pPr>
    </w:p>
    <w:p w14:paraId="002698EC" w14:textId="77777777" w:rsidR="00FD7E6D" w:rsidRDefault="00FD7E6D">
      <w:pPr>
        <w:pStyle w:val="p"/>
      </w:pPr>
      <w:r>
        <w:rPr>
          <w:rStyle w:val="bold"/>
        </w:rPr>
        <w:t>15. MIEJSCE ORAZ TERMIN SKŁADANIA I OTWARCIA OFERT</w:t>
      </w:r>
    </w:p>
    <w:p w14:paraId="63C5520D" w14:textId="77777777" w:rsidR="00FD7E6D" w:rsidRDefault="00FD7E6D">
      <w:pPr>
        <w:pStyle w:val="p"/>
      </w:pPr>
    </w:p>
    <w:p w14:paraId="23E99F08" w14:textId="25C617D0" w:rsidR="00FD7E6D" w:rsidRDefault="00FD7E6D">
      <w:pPr>
        <w:pStyle w:val="justify"/>
      </w:pPr>
      <w:r>
        <w:t xml:space="preserve">15.1. Oferty należy składać do </w:t>
      </w:r>
      <w:r>
        <w:rPr>
          <w:rStyle w:val="bold"/>
        </w:rPr>
        <w:t>dnia 1</w:t>
      </w:r>
      <w:r w:rsidR="00AE68CC">
        <w:rPr>
          <w:rStyle w:val="bold"/>
        </w:rPr>
        <w:t>6</w:t>
      </w:r>
      <w:r>
        <w:rPr>
          <w:rStyle w:val="bold"/>
        </w:rPr>
        <w:t>.07.</w:t>
      </w:r>
      <w:r w:rsidRPr="00B64868">
        <w:rPr>
          <w:rStyle w:val="bold"/>
        </w:rPr>
        <w:t>2020 roku</w:t>
      </w:r>
      <w:r>
        <w:rPr>
          <w:rStyle w:val="bold"/>
        </w:rPr>
        <w:t>, do godz. 11:00:00</w:t>
      </w:r>
      <w:r>
        <w:t xml:space="preserve"> za pośrednictwem https://e-publicznydoradca.pl. Oferty otrzymane przez Zamawiającego po terminie składania ofert zostaną zwrócone wykonawcom bez ich otwierania, zgodnie z art. 84 ust. 2 Ustawy.</w:t>
      </w:r>
    </w:p>
    <w:p w14:paraId="5486C3C1" w14:textId="77777777" w:rsidR="00FD7E6D" w:rsidRDefault="00FD7E6D">
      <w:pPr>
        <w:pStyle w:val="justify"/>
      </w:pPr>
    </w:p>
    <w:p w14:paraId="5110B8C0" w14:textId="0E1CBD7D" w:rsidR="00FD7E6D" w:rsidRDefault="00FD7E6D" w:rsidP="004D2245">
      <w:pPr>
        <w:pStyle w:val="justify"/>
      </w:pPr>
      <w:r>
        <w:t xml:space="preserve">15.2. Otwarcie ofert nastąpi w </w:t>
      </w:r>
      <w:r>
        <w:rPr>
          <w:rStyle w:val="bold"/>
        </w:rPr>
        <w:t>dniu 1</w:t>
      </w:r>
      <w:r w:rsidR="00AE68CC">
        <w:rPr>
          <w:rStyle w:val="bold"/>
        </w:rPr>
        <w:t>6</w:t>
      </w:r>
      <w:r>
        <w:rPr>
          <w:rStyle w:val="bold"/>
        </w:rPr>
        <w:t>.07.</w:t>
      </w:r>
      <w:r w:rsidRPr="00B64868">
        <w:rPr>
          <w:rStyle w:val="bold"/>
        </w:rPr>
        <w:t>2020 roku</w:t>
      </w:r>
      <w:r>
        <w:rPr>
          <w:rStyle w:val="bold"/>
        </w:rPr>
        <w:t>, o godz. 11:10:00</w:t>
      </w:r>
      <w:r>
        <w:t xml:space="preserve"> w siedzibie Wielkopolskiej Grupy Prawniczej Kozłowski, Maźwa, Sendrowski i Wspólnicy sp. k.  (adres: ul. </w:t>
      </w:r>
      <w:proofErr w:type="spellStart"/>
      <w:r>
        <w:t>Grudzieniec</w:t>
      </w:r>
      <w:proofErr w:type="spellEnd"/>
      <w:r>
        <w:t xml:space="preserve"> 64, 60-601 Poznań).</w:t>
      </w:r>
    </w:p>
    <w:p w14:paraId="098C7E56" w14:textId="77777777" w:rsidR="00FD7E6D" w:rsidRDefault="00FD7E6D" w:rsidP="004D2245">
      <w:pPr>
        <w:pStyle w:val="justify"/>
      </w:pPr>
    </w:p>
    <w:p w14:paraId="6DD761E3" w14:textId="77777777" w:rsidR="00FD7E6D" w:rsidRDefault="00FD7E6D">
      <w:pPr>
        <w:pStyle w:val="p"/>
      </w:pPr>
      <w:r>
        <w:rPr>
          <w:rStyle w:val="bold"/>
        </w:rPr>
        <w:t>16. OPIS SPOSOBU OBLICZANIA CENY</w:t>
      </w:r>
    </w:p>
    <w:p w14:paraId="7AD32797" w14:textId="77777777" w:rsidR="00FD7E6D" w:rsidRDefault="00FD7E6D">
      <w:pPr>
        <w:pStyle w:val="p"/>
      </w:pPr>
    </w:p>
    <w:p w14:paraId="11A2BBE0" w14:textId="77777777" w:rsidR="00FD7E6D" w:rsidRDefault="00FD7E6D">
      <w:pPr>
        <w:pStyle w:val="justify"/>
      </w:pPr>
      <w:r>
        <w:t>16.1. Zamawiający będzie brał pod uwagę cenę brutto za wykonanie przedmiotu niniejszego zamówienia.</w:t>
      </w:r>
    </w:p>
    <w:p w14:paraId="2B0E4922" w14:textId="77777777" w:rsidR="00FD7E6D" w:rsidRDefault="00FD7E6D">
      <w:pPr>
        <w:pStyle w:val="justify"/>
      </w:pPr>
    </w:p>
    <w:p w14:paraId="5E185F23" w14:textId="77777777" w:rsidR="00FD7E6D" w:rsidRDefault="00FD7E6D">
      <w:pPr>
        <w:pStyle w:val="justify"/>
      </w:pPr>
      <w:r>
        <w:t>16.2. Cenę deklaruje się na formularzu oferty załączonym do SIWZ, podając: cenę brutto.</w:t>
      </w:r>
    </w:p>
    <w:p w14:paraId="6806ADFC" w14:textId="77777777" w:rsidR="00FD7E6D" w:rsidRDefault="00FD7E6D">
      <w:pPr>
        <w:pStyle w:val="justify"/>
      </w:pPr>
    </w:p>
    <w:p w14:paraId="634D8871" w14:textId="77777777" w:rsidR="00FD7E6D" w:rsidRDefault="00FD7E6D">
      <w:pPr>
        <w:pStyle w:val="justify"/>
      </w:pPr>
      <w:r>
        <w:t>16.3. Zaoferowana cena jest ceną ryczałtową 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30784678" w14:textId="77777777" w:rsidR="00FD7E6D" w:rsidRDefault="00FD7E6D">
      <w:pPr>
        <w:pStyle w:val="justify"/>
      </w:pPr>
    </w:p>
    <w:p w14:paraId="11344742" w14:textId="77777777" w:rsidR="00FD7E6D" w:rsidRDefault="00FD7E6D">
      <w:pPr>
        <w:pStyle w:val="justify"/>
      </w:pPr>
      <w:r>
        <w:t>16.4. Cena musi być wyrażona w złotych polskich, z dokładnością do dwóch miejsc po przecinku.</w:t>
      </w:r>
    </w:p>
    <w:p w14:paraId="1D9E6467" w14:textId="77777777" w:rsidR="00FD7E6D" w:rsidRDefault="00FD7E6D">
      <w:pPr>
        <w:pStyle w:val="justify"/>
      </w:pPr>
    </w:p>
    <w:p w14:paraId="607E8A73" w14:textId="77777777" w:rsidR="00FD7E6D" w:rsidRDefault="00FD7E6D">
      <w:pPr>
        <w:pStyle w:val="justify"/>
      </w:pPr>
      <w:r w:rsidRPr="007E6EED">
        <w:lastRenderedPageBreak/>
        <w:t xml:space="preserve">16.5. Zamawiający wskazuje, iż stawka podatku od towarów i usług w niniejszym postępowaniu wynosi 23%. </w:t>
      </w:r>
    </w:p>
    <w:p w14:paraId="71923F1B" w14:textId="77777777" w:rsidR="00FD7E6D" w:rsidRDefault="00FD7E6D">
      <w:pPr>
        <w:pStyle w:val="justify"/>
      </w:pPr>
    </w:p>
    <w:p w14:paraId="128BED24" w14:textId="77777777" w:rsidR="00FD7E6D" w:rsidRDefault="00FD7E6D">
      <w:pPr>
        <w:pStyle w:val="justify"/>
      </w:pPr>
      <w:r>
        <w:t>16.6. Błąd w obliczeniu ceny, którego nie można poprawić na podstawie art. 87 ust. 2 pkt. 2 Ustawy, spowoduje odrzucenie oferty.</w:t>
      </w:r>
    </w:p>
    <w:p w14:paraId="1D153B26" w14:textId="77777777" w:rsidR="00FD7E6D" w:rsidRDefault="00FD7E6D">
      <w:pPr>
        <w:pStyle w:val="justify"/>
      </w:pPr>
    </w:p>
    <w:p w14:paraId="528AD5B4" w14:textId="77777777" w:rsidR="00FD7E6D" w:rsidRDefault="00FD7E6D" w:rsidP="001276FE">
      <w:pPr>
        <w:pStyle w:val="justify"/>
      </w:pPr>
      <w:r>
        <w:t xml:space="preserve">16.7. W celu ułatwienia Wykonawcom obliczenia ceny ofertowej Zamawiający załącza do SIWZ przedmiary. Przedmiary mają charakter wyłącznie pomocniczy i nie stanowią opisu przedmiotu zamówienia. Opis przedmiotu  zamówienia stanowi wyłącznie załączona dokumentacja projektowa. </w:t>
      </w:r>
    </w:p>
    <w:p w14:paraId="33353D5F" w14:textId="77777777" w:rsidR="00FD7E6D" w:rsidRDefault="00FD7E6D">
      <w:pPr>
        <w:pStyle w:val="p"/>
      </w:pPr>
    </w:p>
    <w:p w14:paraId="1C803D55" w14:textId="77777777" w:rsidR="00FD7E6D" w:rsidRDefault="00FD7E6D">
      <w:pPr>
        <w:pStyle w:val="p"/>
      </w:pPr>
    </w:p>
    <w:p w14:paraId="7EBD94DB" w14:textId="77777777" w:rsidR="00FD7E6D" w:rsidRDefault="00FD7E6D">
      <w:pPr>
        <w:pStyle w:val="p"/>
      </w:pPr>
      <w:r>
        <w:rPr>
          <w:rStyle w:val="bold"/>
        </w:rPr>
        <w:t>17. OPIS KRYTERIÓW, KTÓRYMI ZAMAWIAJĄCY BĘDZIE SIĘ KIEROWAŁ PRZY WYBORZE OFERTY, WRAZ Z PODANIEM ZNACZENIA TYCH KRYTERIÓW I SPOSOBU OCENY OFERT</w:t>
      </w:r>
    </w:p>
    <w:p w14:paraId="4A04917D" w14:textId="77777777" w:rsidR="00FD7E6D" w:rsidRDefault="00FD7E6D">
      <w:pPr>
        <w:pStyle w:val="p"/>
      </w:pPr>
    </w:p>
    <w:p w14:paraId="2C4E5309" w14:textId="77777777" w:rsidR="00FD7E6D" w:rsidRDefault="00FD7E6D">
      <w:pPr>
        <w:pStyle w:val="justify"/>
      </w:pPr>
      <w:r>
        <w:t>17.1. Zamawiający będzie oceniał oferty według następującego kryterium:</w:t>
      </w:r>
    </w:p>
    <w:p w14:paraId="53D445F4" w14:textId="77777777" w:rsidR="00FD7E6D" w:rsidRDefault="00FD7E6D">
      <w:pPr>
        <w:pStyle w:val="p"/>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849"/>
        <w:gridCol w:w="4119"/>
        <w:gridCol w:w="4026"/>
      </w:tblGrid>
      <w:tr w:rsidR="00FD7E6D" w14:paraId="7B70D54B" w14:textId="77777777" w:rsidTr="004B1858">
        <w:tc>
          <w:tcPr>
            <w:tcW w:w="861" w:type="dxa"/>
            <w:tcBorders>
              <w:bottom w:val="single" w:sz="2" w:space="0" w:color="auto"/>
            </w:tcBorders>
            <w:vAlign w:val="center"/>
          </w:tcPr>
          <w:p w14:paraId="118C78A3" w14:textId="77777777" w:rsidR="00FD7E6D" w:rsidRDefault="00FD7E6D" w:rsidP="004B1858">
            <w:pPr>
              <w:pStyle w:val="tableCenter"/>
              <w:spacing w:after="160"/>
            </w:pPr>
            <w:r>
              <w:rPr>
                <w:rStyle w:val="bold"/>
              </w:rPr>
              <w:t>Nr</w:t>
            </w:r>
          </w:p>
        </w:tc>
        <w:tc>
          <w:tcPr>
            <w:tcW w:w="4169" w:type="dxa"/>
            <w:tcBorders>
              <w:bottom w:val="single" w:sz="2" w:space="0" w:color="auto"/>
            </w:tcBorders>
            <w:vAlign w:val="center"/>
          </w:tcPr>
          <w:p w14:paraId="54FCB445" w14:textId="77777777" w:rsidR="00FD7E6D" w:rsidRDefault="00FD7E6D" w:rsidP="004B1858">
            <w:pPr>
              <w:pStyle w:val="tableCenter"/>
              <w:spacing w:after="160"/>
            </w:pPr>
            <w:r>
              <w:rPr>
                <w:rStyle w:val="bold"/>
              </w:rPr>
              <w:t>Nazwa kryterium</w:t>
            </w:r>
          </w:p>
        </w:tc>
        <w:tc>
          <w:tcPr>
            <w:tcW w:w="4100" w:type="dxa"/>
            <w:tcBorders>
              <w:bottom w:val="single" w:sz="2" w:space="0" w:color="auto"/>
            </w:tcBorders>
            <w:vAlign w:val="center"/>
          </w:tcPr>
          <w:p w14:paraId="7D9C9799" w14:textId="77777777" w:rsidR="00FD7E6D" w:rsidRDefault="00FD7E6D" w:rsidP="004B1858">
            <w:pPr>
              <w:pStyle w:val="tableCenter"/>
              <w:spacing w:after="160"/>
            </w:pPr>
            <w:r>
              <w:rPr>
                <w:rStyle w:val="bold"/>
              </w:rPr>
              <w:t>Waga</w:t>
            </w:r>
          </w:p>
        </w:tc>
      </w:tr>
      <w:tr w:rsidR="00FD7E6D" w14:paraId="659CA2B6" w14:textId="77777777" w:rsidTr="004B1858">
        <w:tc>
          <w:tcPr>
            <w:tcW w:w="861" w:type="dxa"/>
            <w:vAlign w:val="center"/>
          </w:tcPr>
          <w:p w14:paraId="32B3A33F" w14:textId="77777777" w:rsidR="00FD7E6D" w:rsidRDefault="00FD7E6D">
            <w:pPr>
              <w:pStyle w:val="center"/>
            </w:pPr>
            <w:r>
              <w:t>1</w:t>
            </w:r>
          </w:p>
        </w:tc>
        <w:tc>
          <w:tcPr>
            <w:tcW w:w="4169" w:type="dxa"/>
            <w:vAlign w:val="center"/>
          </w:tcPr>
          <w:p w14:paraId="308A6B40" w14:textId="77777777" w:rsidR="00FD7E6D" w:rsidRDefault="00FD7E6D">
            <w:pPr>
              <w:pStyle w:val="p"/>
            </w:pPr>
            <w:r>
              <w:t>Cena</w:t>
            </w:r>
          </w:p>
        </w:tc>
        <w:tc>
          <w:tcPr>
            <w:tcW w:w="4100" w:type="dxa"/>
            <w:vAlign w:val="center"/>
          </w:tcPr>
          <w:p w14:paraId="4941350A" w14:textId="77777777" w:rsidR="00FD7E6D" w:rsidRDefault="00FD7E6D">
            <w:pPr>
              <w:pStyle w:val="center"/>
            </w:pPr>
            <w:r>
              <w:t>60%</w:t>
            </w:r>
          </w:p>
        </w:tc>
      </w:tr>
      <w:tr w:rsidR="00FD7E6D" w14:paraId="5411A512" w14:textId="77777777" w:rsidTr="004B1858">
        <w:tc>
          <w:tcPr>
            <w:tcW w:w="861" w:type="dxa"/>
            <w:vAlign w:val="center"/>
          </w:tcPr>
          <w:p w14:paraId="451B1767" w14:textId="77777777" w:rsidR="00FD7E6D" w:rsidRPr="00245C42" w:rsidRDefault="00FD7E6D" w:rsidP="00624447">
            <w:pPr>
              <w:pStyle w:val="center"/>
            </w:pPr>
            <w:r w:rsidRPr="00245C42">
              <w:t>2</w:t>
            </w:r>
          </w:p>
        </w:tc>
        <w:tc>
          <w:tcPr>
            <w:tcW w:w="4169" w:type="dxa"/>
            <w:vAlign w:val="center"/>
          </w:tcPr>
          <w:p w14:paraId="3B5DAADA" w14:textId="77777777" w:rsidR="00FD7E6D" w:rsidRPr="00245C42" w:rsidRDefault="00FD7E6D" w:rsidP="00624447">
            <w:pPr>
              <w:pStyle w:val="p"/>
            </w:pPr>
            <w:r w:rsidRPr="00245C42">
              <w:t>Gwarancja jakości</w:t>
            </w:r>
          </w:p>
        </w:tc>
        <w:tc>
          <w:tcPr>
            <w:tcW w:w="4100" w:type="dxa"/>
            <w:vAlign w:val="center"/>
          </w:tcPr>
          <w:p w14:paraId="13703E45" w14:textId="77777777" w:rsidR="00FD7E6D" w:rsidRPr="00245C42" w:rsidRDefault="00FD7E6D" w:rsidP="00624447">
            <w:pPr>
              <w:pStyle w:val="center"/>
              <w:rPr>
                <w:color w:val="FF6600"/>
              </w:rPr>
            </w:pPr>
            <w:r>
              <w:t>20</w:t>
            </w:r>
            <w:r w:rsidRPr="00245C42">
              <w:t>%</w:t>
            </w:r>
          </w:p>
        </w:tc>
      </w:tr>
      <w:tr w:rsidR="00FD7E6D" w14:paraId="4AD9C048" w14:textId="77777777" w:rsidTr="004B1858">
        <w:tc>
          <w:tcPr>
            <w:tcW w:w="861" w:type="dxa"/>
            <w:vAlign w:val="center"/>
          </w:tcPr>
          <w:p w14:paraId="43F692BC" w14:textId="77777777" w:rsidR="00FD7E6D" w:rsidRPr="00245C42" w:rsidRDefault="00FD7E6D" w:rsidP="00624447">
            <w:pPr>
              <w:pStyle w:val="center"/>
            </w:pPr>
            <w:r w:rsidRPr="00245C42">
              <w:t>3</w:t>
            </w:r>
          </w:p>
        </w:tc>
        <w:tc>
          <w:tcPr>
            <w:tcW w:w="4169" w:type="dxa"/>
            <w:vAlign w:val="center"/>
          </w:tcPr>
          <w:p w14:paraId="6567FF0D" w14:textId="6FAAB335" w:rsidR="00FD7E6D" w:rsidRPr="0068122F" w:rsidRDefault="00FD7E6D" w:rsidP="00624447">
            <w:pPr>
              <w:pStyle w:val="p"/>
              <w:rPr>
                <w:color w:val="339966"/>
              </w:rPr>
            </w:pPr>
            <w:r w:rsidRPr="006B2836">
              <w:t xml:space="preserve">Doświadczenie </w:t>
            </w:r>
            <w:r w:rsidRPr="009F12A9">
              <w:t xml:space="preserve">personelu kluczowego </w:t>
            </w:r>
            <w:r>
              <w:t xml:space="preserve"> </w:t>
            </w:r>
          </w:p>
        </w:tc>
        <w:tc>
          <w:tcPr>
            <w:tcW w:w="4100" w:type="dxa"/>
            <w:vAlign w:val="center"/>
          </w:tcPr>
          <w:p w14:paraId="61B07DDF" w14:textId="77777777" w:rsidR="00FD7E6D" w:rsidRPr="00245C42" w:rsidRDefault="00FD7E6D" w:rsidP="00624447">
            <w:pPr>
              <w:pStyle w:val="center"/>
              <w:rPr>
                <w:color w:val="FF6600"/>
              </w:rPr>
            </w:pPr>
            <w:r>
              <w:t>15</w:t>
            </w:r>
            <w:r w:rsidRPr="00245C42">
              <w:t>%</w:t>
            </w:r>
          </w:p>
        </w:tc>
      </w:tr>
      <w:tr w:rsidR="00FD7E6D" w14:paraId="47CCE872" w14:textId="77777777" w:rsidTr="004B1858">
        <w:tc>
          <w:tcPr>
            <w:tcW w:w="861" w:type="dxa"/>
            <w:vAlign w:val="center"/>
          </w:tcPr>
          <w:p w14:paraId="1EB2760E" w14:textId="77777777" w:rsidR="00FD7E6D" w:rsidRPr="00245C42" w:rsidRDefault="00FD7E6D" w:rsidP="00624447">
            <w:pPr>
              <w:pStyle w:val="center"/>
            </w:pPr>
            <w:r>
              <w:t>4</w:t>
            </w:r>
          </w:p>
        </w:tc>
        <w:tc>
          <w:tcPr>
            <w:tcW w:w="4169" w:type="dxa"/>
            <w:vAlign w:val="center"/>
          </w:tcPr>
          <w:p w14:paraId="3F67C024" w14:textId="77777777" w:rsidR="00FD7E6D" w:rsidRPr="00245C42" w:rsidDel="005A4BE3" w:rsidRDefault="00FD7E6D" w:rsidP="00624447">
            <w:pPr>
              <w:pStyle w:val="p"/>
            </w:pPr>
            <w:r w:rsidRPr="005A4BE3">
              <w:t>Skierowanie do realizacji zamówienia osoby z niepełnosprawnością</w:t>
            </w:r>
          </w:p>
        </w:tc>
        <w:tc>
          <w:tcPr>
            <w:tcW w:w="4100" w:type="dxa"/>
            <w:vAlign w:val="center"/>
          </w:tcPr>
          <w:p w14:paraId="0A4302BE" w14:textId="77777777" w:rsidR="00FD7E6D" w:rsidRDefault="00FD7E6D" w:rsidP="00624447">
            <w:pPr>
              <w:pStyle w:val="center"/>
            </w:pPr>
            <w:r>
              <w:t>5%</w:t>
            </w:r>
          </w:p>
        </w:tc>
      </w:tr>
    </w:tbl>
    <w:p w14:paraId="1AFE4AD0" w14:textId="77777777" w:rsidR="00FD7E6D" w:rsidRDefault="00FD7E6D">
      <w:pPr>
        <w:pStyle w:val="p"/>
      </w:pPr>
    </w:p>
    <w:p w14:paraId="6BAFDCCA" w14:textId="77777777" w:rsidR="00FD7E6D" w:rsidRDefault="00FD7E6D">
      <w:pPr>
        <w:pStyle w:val="justify"/>
      </w:pPr>
    </w:p>
    <w:p w14:paraId="54B62512" w14:textId="77777777" w:rsidR="00FD7E6D" w:rsidRDefault="00FD7E6D">
      <w:pPr>
        <w:pStyle w:val="justify"/>
      </w:pPr>
      <w:r>
        <w:t>17.2. Punkty przyznawane za podane w pkt. 17.1. kryteria będą liczone według następujących wzorów:</w:t>
      </w:r>
    </w:p>
    <w:p w14:paraId="6AB90EC2" w14:textId="77777777" w:rsidR="00FD7E6D" w:rsidRDefault="00FD7E6D">
      <w:pPr>
        <w:pStyle w:val="p"/>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firstRow="1" w:lastRow="0" w:firstColumn="1" w:lastColumn="0" w:noHBand="0" w:noVBand="0"/>
      </w:tblPr>
      <w:tblGrid>
        <w:gridCol w:w="987"/>
        <w:gridCol w:w="8007"/>
      </w:tblGrid>
      <w:tr w:rsidR="00FD7E6D" w14:paraId="51D9A589" w14:textId="77777777" w:rsidTr="004B1858">
        <w:tc>
          <w:tcPr>
            <w:tcW w:w="988" w:type="dxa"/>
            <w:tcBorders>
              <w:bottom w:val="single" w:sz="2" w:space="0" w:color="auto"/>
            </w:tcBorders>
            <w:vAlign w:val="center"/>
          </w:tcPr>
          <w:p w14:paraId="587825E8" w14:textId="77777777" w:rsidR="00FD7E6D" w:rsidRDefault="00FD7E6D" w:rsidP="004B1858">
            <w:pPr>
              <w:pStyle w:val="tableCenter"/>
              <w:spacing w:after="160"/>
            </w:pPr>
            <w:r>
              <w:rPr>
                <w:rStyle w:val="bold"/>
              </w:rPr>
              <w:t>Nr kryterium</w:t>
            </w:r>
          </w:p>
        </w:tc>
        <w:tc>
          <w:tcPr>
            <w:tcW w:w="8142" w:type="dxa"/>
            <w:tcBorders>
              <w:bottom w:val="single" w:sz="2" w:space="0" w:color="auto"/>
            </w:tcBorders>
            <w:vAlign w:val="center"/>
          </w:tcPr>
          <w:p w14:paraId="145311AC" w14:textId="77777777" w:rsidR="00FD7E6D" w:rsidRDefault="00FD7E6D" w:rsidP="004B1858">
            <w:pPr>
              <w:pStyle w:val="tableCenter"/>
              <w:spacing w:after="160"/>
            </w:pPr>
            <w:r>
              <w:rPr>
                <w:rStyle w:val="bold"/>
              </w:rPr>
              <w:t>Wzór</w:t>
            </w:r>
          </w:p>
        </w:tc>
      </w:tr>
      <w:tr w:rsidR="00FD7E6D" w14:paraId="13465D3A" w14:textId="77777777" w:rsidTr="004B1858">
        <w:tc>
          <w:tcPr>
            <w:tcW w:w="988" w:type="dxa"/>
            <w:vAlign w:val="center"/>
          </w:tcPr>
          <w:p w14:paraId="25B05F80" w14:textId="77777777" w:rsidR="00FD7E6D" w:rsidRDefault="00FD7E6D">
            <w:pPr>
              <w:pStyle w:val="center"/>
            </w:pPr>
            <w:r>
              <w:t>1</w:t>
            </w:r>
          </w:p>
        </w:tc>
        <w:tc>
          <w:tcPr>
            <w:tcW w:w="8142" w:type="dxa"/>
            <w:vAlign w:val="center"/>
          </w:tcPr>
          <w:p w14:paraId="7A4C6619" w14:textId="77777777" w:rsidR="00FD7E6D" w:rsidRDefault="00FD7E6D">
            <w:pPr>
              <w:pStyle w:val="p"/>
            </w:pPr>
            <w:r>
              <w:t>(</w:t>
            </w:r>
            <w:proofErr w:type="spellStart"/>
            <w:r>
              <w:t>Cmin</w:t>
            </w:r>
            <w:proofErr w:type="spellEnd"/>
            <w:r>
              <w:t>/</w:t>
            </w:r>
            <w:proofErr w:type="spellStart"/>
            <w:r>
              <w:t>Cof</w:t>
            </w:r>
            <w:proofErr w:type="spellEnd"/>
            <w:r>
              <w:t>) * 100 * waga</w:t>
            </w:r>
          </w:p>
          <w:p w14:paraId="5FF5BA8D" w14:textId="77777777" w:rsidR="00FD7E6D" w:rsidRDefault="00FD7E6D">
            <w:pPr>
              <w:pStyle w:val="p"/>
            </w:pPr>
            <w:r>
              <w:t>gdzie:</w:t>
            </w:r>
          </w:p>
          <w:p w14:paraId="71029B98" w14:textId="77777777" w:rsidR="00FD7E6D" w:rsidRDefault="00FD7E6D">
            <w:pPr>
              <w:pStyle w:val="p"/>
            </w:pPr>
            <w:r>
              <w:t xml:space="preserve">- </w:t>
            </w:r>
            <w:proofErr w:type="spellStart"/>
            <w:r>
              <w:t>Cmin</w:t>
            </w:r>
            <w:proofErr w:type="spellEnd"/>
            <w:r>
              <w:t xml:space="preserve"> - najniższa cena spośród wszystkich ofert nie podlegających odrzuceniu</w:t>
            </w:r>
          </w:p>
          <w:p w14:paraId="0C181766" w14:textId="77777777" w:rsidR="00FD7E6D" w:rsidRDefault="00FD7E6D">
            <w:pPr>
              <w:pStyle w:val="p"/>
            </w:pPr>
            <w:r>
              <w:t xml:space="preserve">- </w:t>
            </w:r>
            <w:proofErr w:type="spellStart"/>
            <w:r>
              <w:t>Cof</w:t>
            </w:r>
            <w:proofErr w:type="spellEnd"/>
            <w:r>
              <w:t xml:space="preserve"> -  cena podana w ofercie</w:t>
            </w:r>
          </w:p>
        </w:tc>
      </w:tr>
      <w:tr w:rsidR="00FD7E6D" w14:paraId="42AF357D" w14:textId="77777777" w:rsidTr="004B1858">
        <w:tc>
          <w:tcPr>
            <w:tcW w:w="988" w:type="dxa"/>
            <w:vAlign w:val="center"/>
          </w:tcPr>
          <w:p w14:paraId="0D734441" w14:textId="77777777" w:rsidR="00FD7E6D" w:rsidRPr="004B1858" w:rsidRDefault="00FD7E6D" w:rsidP="00624447">
            <w:pPr>
              <w:pStyle w:val="center"/>
              <w:rPr>
                <w:highlight w:val="yellow"/>
              </w:rPr>
            </w:pPr>
            <w:r w:rsidRPr="008666F6">
              <w:t>2</w:t>
            </w:r>
          </w:p>
        </w:tc>
        <w:tc>
          <w:tcPr>
            <w:tcW w:w="8142" w:type="dxa"/>
            <w:vAlign w:val="center"/>
          </w:tcPr>
          <w:p w14:paraId="1A0E1E59" w14:textId="77777777" w:rsidR="00FD7E6D" w:rsidRPr="00621445" w:rsidRDefault="00FD7E6D" w:rsidP="00FC3FD7">
            <w:pPr>
              <w:pStyle w:val="p"/>
            </w:pPr>
            <w:r w:rsidRPr="00621445">
              <w:t>(</w:t>
            </w:r>
            <w:proofErr w:type="spellStart"/>
            <w:r w:rsidRPr="00621445">
              <w:t>Gof</w:t>
            </w:r>
            <w:proofErr w:type="spellEnd"/>
            <w:r w:rsidRPr="00621445">
              <w:t>/</w:t>
            </w:r>
            <w:proofErr w:type="spellStart"/>
            <w:r w:rsidRPr="00621445">
              <w:t>Gmax</w:t>
            </w:r>
            <w:proofErr w:type="spellEnd"/>
            <w:r w:rsidRPr="00621445">
              <w:t>) * 100 * waga</w:t>
            </w:r>
          </w:p>
          <w:p w14:paraId="2AAF00AB" w14:textId="77777777" w:rsidR="00FD7E6D" w:rsidRPr="00621445" w:rsidRDefault="00FD7E6D" w:rsidP="00FC3FD7">
            <w:pPr>
              <w:pStyle w:val="p"/>
            </w:pPr>
            <w:r w:rsidRPr="00621445">
              <w:t>gdzie:</w:t>
            </w:r>
          </w:p>
          <w:p w14:paraId="16B96CC7" w14:textId="77777777" w:rsidR="00FD7E6D" w:rsidRPr="00621445" w:rsidRDefault="00FD7E6D" w:rsidP="00FC3FD7">
            <w:pPr>
              <w:pStyle w:val="p"/>
            </w:pPr>
            <w:r w:rsidRPr="00621445">
              <w:t xml:space="preserve">- </w:t>
            </w:r>
            <w:proofErr w:type="spellStart"/>
            <w:r w:rsidRPr="00621445">
              <w:t>Gof</w:t>
            </w:r>
            <w:proofErr w:type="spellEnd"/>
            <w:r w:rsidRPr="00621445">
              <w:t xml:space="preserve"> - okres dodatkowej gwarancji proponowany w ocenianej ofercie, nie dłuższy niż 24 miesiące.</w:t>
            </w:r>
          </w:p>
          <w:p w14:paraId="628EBACC" w14:textId="77777777" w:rsidR="00FD7E6D" w:rsidRPr="00621445" w:rsidRDefault="00FD7E6D" w:rsidP="00FC3FD7">
            <w:pPr>
              <w:pStyle w:val="p"/>
            </w:pPr>
            <w:r w:rsidRPr="00621445">
              <w:t xml:space="preserve">- </w:t>
            </w:r>
            <w:proofErr w:type="spellStart"/>
            <w:r w:rsidRPr="00621445">
              <w:t>Gmax</w:t>
            </w:r>
            <w:proofErr w:type="spellEnd"/>
            <w:r w:rsidRPr="00621445">
              <w:t xml:space="preserve"> - najdłuższy okres dodatkowej gwarancji proponowany w ocenianych ofertach, nie dłuższy niż 24 miesiące.</w:t>
            </w:r>
          </w:p>
          <w:p w14:paraId="18A12045" w14:textId="77777777" w:rsidR="00FD7E6D" w:rsidRPr="00621445" w:rsidRDefault="00FD7E6D" w:rsidP="00FC3FD7">
            <w:pPr>
              <w:pStyle w:val="p"/>
            </w:pPr>
          </w:p>
          <w:p w14:paraId="785FA9B7" w14:textId="77777777" w:rsidR="00FD7E6D" w:rsidRPr="00621445" w:rsidRDefault="00FD7E6D" w:rsidP="00FC3FD7">
            <w:pPr>
              <w:pStyle w:val="p"/>
            </w:pPr>
            <w:r w:rsidRPr="00621445">
              <w:t>Przy czym:</w:t>
            </w:r>
          </w:p>
          <w:p w14:paraId="08FEC998" w14:textId="77777777" w:rsidR="00FD7E6D" w:rsidRPr="00621445" w:rsidRDefault="00FD7E6D" w:rsidP="00FC3FD7">
            <w:pPr>
              <w:pStyle w:val="p"/>
            </w:pPr>
            <w:r w:rsidRPr="00621445">
              <w:t>- Zamawiający ustala okres podstawowej gwarancji 36 miesięcy.</w:t>
            </w:r>
          </w:p>
          <w:p w14:paraId="3188864A" w14:textId="77777777" w:rsidR="00FD7E6D" w:rsidRPr="00621445" w:rsidRDefault="00FD7E6D" w:rsidP="00FC3FD7">
            <w:pPr>
              <w:pStyle w:val="p"/>
            </w:pPr>
            <w:r w:rsidRPr="00621445">
              <w:t xml:space="preserve">- Zamawiający ustala maksymalny okres dodatkowej gwarancji 24 miesiące </w:t>
            </w:r>
          </w:p>
          <w:p w14:paraId="5D9495F4" w14:textId="77777777" w:rsidR="00FD7E6D" w:rsidRPr="00621445" w:rsidRDefault="00FD7E6D" w:rsidP="00FC3FD7">
            <w:pPr>
              <w:pStyle w:val="p"/>
            </w:pPr>
            <w:r w:rsidRPr="00621445">
              <w:t xml:space="preserve">- Łączny okres gwarancji nie może być dłuższy niż 60 miesięcy (okres podstawowej gwarancji + okres dodatkowej gwarancji). </w:t>
            </w:r>
          </w:p>
          <w:p w14:paraId="2849A003" w14:textId="77777777" w:rsidR="00FD7E6D" w:rsidRPr="00621445" w:rsidRDefault="00FD7E6D" w:rsidP="00FC3FD7">
            <w:pPr>
              <w:pStyle w:val="p"/>
            </w:pPr>
            <w:r w:rsidRPr="00621445">
              <w:t>- Okres gwarancji powinien zostać podany w miesiącach lub latach.</w:t>
            </w:r>
          </w:p>
          <w:p w14:paraId="2B8C5BEC" w14:textId="7A5B44F6" w:rsidR="00FD7E6D" w:rsidRPr="004B1858" w:rsidRDefault="00FD7E6D" w:rsidP="008666F6">
            <w:pPr>
              <w:pStyle w:val="p"/>
              <w:rPr>
                <w:highlight w:val="yellow"/>
              </w:rPr>
            </w:pPr>
          </w:p>
        </w:tc>
      </w:tr>
      <w:tr w:rsidR="00FD7E6D" w14:paraId="214AA86E" w14:textId="77777777" w:rsidTr="004B1858">
        <w:tc>
          <w:tcPr>
            <w:tcW w:w="988" w:type="dxa"/>
            <w:vAlign w:val="center"/>
          </w:tcPr>
          <w:p w14:paraId="56A3E48F" w14:textId="77777777" w:rsidR="00FD7E6D" w:rsidRPr="00245C42" w:rsidRDefault="00FD7E6D" w:rsidP="00624447">
            <w:pPr>
              <w:pStyle w:val="center"/>
            </w:pPr>
            <w:r w:rsidRPr="00245C42">
              <w:lastRenderedPageBreak/>
              <w:t>3</w:t>
            </w:r>
          </w:p>
        </w:tc>
        <w:tc>
          <w:tcPr>
            <w:tcW w:w="8142" w:type="dxa"/>
            <w:vAlign w:val="center"/>
          </w:tcPr>
          <w:p w14:paraId="68842E38" w14:textId="77777777" w:rsidR="00FD7E6D" w:rsidRDefault="00FD7E6D" w:rsidP="00806AE3">
            <w:pPr>
              <w:pStyle w:val="p"/>
              <w:spacing w:after="200"/>
            </w:pPr>
            <w:r>
              <w:t>W ramach kryterium Zamawiający przyzna punkty według następującej reguły:</w:t>
            </w:r>
          </w:p>
          <w:p w14:paraId="31EE063E" w14:textId="77777777" w:rsidR="00FD7E6D" w:rsidRDefault="00FD7E6D" w:rsidP="00806AE3">
            <w:pPr>
              <w:pStyle w:val="p"/>
              <w:spacing w:after="200"/>
              <w:jc w:val="both"/>
            </w:pPr>
            <w:r>
              <w:t xml:space="preserve">W przypadku wskazania przez Wykonawcę w Wykazie osób składanym wraz z ofertą, że osoba skierowana do realizacji prac będących przedmiotem zamówienia na stanowisku kierownika budowy  posiada doświadczenie zawodowe w kierowaniu min. 1 robotami budowalnymi (Zamawiający dopuszcza aby do zakresu robót zaliczyć również robotę budowlaną wskazaną w celu potwierdzenia spełniania warunku określonego w punkcie 6.1.4 SIWZ) realizowanymi w obiektach będących pod ochroną konserwatorską polegającymi na wykonaniu </w:t>
            </w:r>
            <w:r w:rsidRPr="00806AE3">
              <w:t xml:space="preserve">remoncie i/lub wymianie i/lub montażu stolarki okiennej </w:t>
            </w:r>
            <w:r>
              <w:t xml:space="preserve">drewnianej </w:t>
            </w:r>
            <w:r w:rsidRPr="00806AE3">
              <w:t xml:space="preserve">o konstrukcji łukowej gotyckiej </w:t>
            </w:r>
            <w:r>
              <w:t xml:space="preserve">realizowanej w obiektach będących pod ochroną konserwatorską </w:t>
            </w:r>
            <w:r w:rsidRPr="002B5F98">
              <w:t>w okresie ostatnich 5 lat przed upływem terminu składania ofert</w:t>
            </w:r>
            <w:r>
              <w:t xml:space="preserve">, wówczas oferta wykonawcy uzyska 15 pkt. </w:t>
            </w:r>
          </w:p>
          <w:p w14:paraId="13724195" w14:textId="77777777" w:rsidR="00FD7E6D" w:rsidRPr="00245C42" w:rsidRDefault="00FD7E6D" w:rsidP="00624447">
            <w:pPr>
              <w:pStyle w:val="p"/>
            </w:pPr>
            <w:r>
              <w:t xml:space="preserve">W pozostałym zakresie oferta w ramach kryterium uzyska 0 pkt. </w:t>
            </w:r>
          </w:p>
        </w:tc>
      </w:tr>
      <w:tr w:rsidR="00FD7E6D" w14:paraId="327AF633" w14:textId="77777777" w:rsidTr="004B1858">
        <w:tc>
          <w:tcPr>
            <w:tcW w:w="988" w:type="dxa"/>
            <w:vAlign w:val="center"/>
          </w:tcPr>
          <w:p w14:paraId="482C3962" w14:textId="77777777" w:rsidR="00FD7E6D" w:rsidRPr="00245C42" w:rsidRDefault="00FD7E6D" w:rsidP="00624447">
            <w:pPr>
              <w:pStyle w:val="center"/>
            </w:pPr>
            <w:r>
              <w:t>4</w:t>
            </w:r>
          </w:p>
        </w:tc>
        <w:tc>
          <w:tcPr>
            <w:tcW w:w="8142" w:type="dxa"/>
            <w:vAlign w:val="center"/>
          </w:tcPr>
          <w:p w14:paraId="63A251FF" w14:textId="77777777" w:rsidR="00FD7E6D" w:rsidRDefault="00FD7E6D" w:rsidP="00C8783E">
            <w:pPr>
              <w:pStyle w:val="p"/>
              <w:jc w:val="both"/>
            </w:pPr>
            <w:r>
              <w:t xml:space="preserve">Punkty za wskazane kryterium zostaną przyznane na podstawie zobowiązania wykonawcy zawartego w formularzu ofertowym zgodnie z zasadą, że jeżeli wykonawca skieruje do realizacji zamówienia 1 osobę z niepełnosprawnością posiadającą orzeczony stopień niepełnosprawności lekki, umiarkowany lub znaczny - Zamawiający przyzna Wykonawcy 5 pkt. </w:t>
            </w:r>
          </w:p>
          <w:p w14:paraId="653084F7" w14:textId="77777777" w:rsidR="00FD7E6D" w:rsidRDefault="00FD7E6D" w:rsidP="00C8783E">
            <w:pPr>
              <w:pStyle w:val="p"/>
              <w:jc w:val="both"/>
            </w:pPr>
            <w:r>
              <w:t>W formularzu ofertowym należy wskazać w jakim zakresie będzie brała udział w realizacji zamówienia.</w:t>
            </w:r>
          </w:p>
          <w:p w14:paraId="1169F610" w14:textId="77777777" w:rsidR="00FD7E6D" w:rsidRDefault="00FD7E6D" w:rsidP="00C8783E">
            <w:pPr>
              <w:pStyle w:val="p"/>
              <w:jc w:val="both"/>
            </w:pPr>
            <w:r>
              <w:t>Przez osobę z niepełnosprawnością Zamawiający rozumie osobę spełniającą przesłanki statusu niepełnosprawności określone w ustawie z dnia 27 sierpnia 1997 r. o rehabilitacji zawodowej i społecznej oraz zatrudnianiu osób niepełnosprawnych (Dz. U z 2019 r. poz. 1172).</w:t>
            </w:r>
          </w:p>
          <w:p w14:paraId="291180BB" w14:textId="77777777" w:rsidR="00FD7E6D" w:rsidRDefault="00FD7E6D" w:rsidP="00C8783E">
            <w:pPr>
              <w:pStyle w:val="p"/>
              <w:jc w:val="both"/>
            </w:pPr>
            <w:r>
              <w:t>UWAGA:</w:t>
            </w:r>
          </w:p>
          <w:p w14:paraId="1F845343" w14:textId="77777777" w:rsidR="00FD7E6D" w:rsidRPr="00245C42" w:rsidDel="00D73C49" w:rsidRDefault="00FD7E6D" w:rsidP="00C8783E">
            <w:pPr>
              <w:pStyle w:val="p"/>
              <w:jc w:val="both"/>
            </w:pPr>
            <w:r>
              <w:t>W przypadku, gdy Wykonawca w Formularzu ofertowego nie wybierze żadnej z możliwych odpowiedzi (tj. skieruję/nie skieruję), Zamawiający przyjmie, że wykonawca nie skieruje do realizacji zamówienia 1 osoby z niepełnosprawnością posiadającą orzeczony stopień niepełnosprawności lekki, umiarkowany lub znaczny żadnej i przyzna w tym kryterium 0 pkt.</w:t>
            </w:r>
          </w:p>
        </w:tc>
      </w:tr>
    </w:tbl>
    <w:p w14:paraId="3243D998" w14:textId="77777777" w:rsidR="00FD7E6D" w:rsidRDefault="00FD7E6D">
      <w:pPr>
        <w:pStyle w:val="justify"/>
      </w:pPr>
    </w:p>
    <w:p w14:paraId="651C61EF" w14:textId="77777777" w:rsidR="00FD7E6D" w:rsidRDefault="00FD7E6D">
      <w:pPr>
        <w:pStyle w:val="justify"/>
      </w:pPr>
    </w:p>
    <w:p w14:paraId="0CE5E8CA" w14:textId="77777777" w:rsidR="00FD7E6D" w:rsidRDefault="00FD7E6D">
      <w:pPr>
        <w:pStyle w:val="justify"/>
      </w:pPr>
      <w:r>
        <w:t>17.3. Oferta złożona przez wykonawcę może otrzymać 100 pkt.</w:t>
      </w:r>
    </w:p>
    <w:p w14:paraId="6B20547D" w14:textId="77777777" w:rsidR="00FD7E6D" w:rsidRDefault="00FD7E6D">
      <w:pPr>
        <w:pStyle w:val="justify"/>
      </w:pPr>
    </w:p>
    <w:p w14:paraId="525627B6" w14:textId="77777777" w:rsidR="00FD7E6D" w:rsidRDefault="00FD7E6D">
      <w:pPr>
        <w:pStyle w:val="justify"/>
      </w:pPr>
      <w:r>
        <w:t>17.4. W toku dokonywania badania i oceny ofert Zamawiający może żądać udzielenia przez wykonawcę wyjaśnień treści złożonych przez niego ofert.</w:t>
      </w:r>
    </w:p>
    <w:p w14:paraId="4E3E44F6" w14:textId="77777777" w:rsidR="00FD7E6D" w:rsidRDefault="00FD7E6D">
      <w:pPr>
        <w:pStyle w:val="justify"/>
      </w:pPr>
    </w:p>
    <w:p w14:paraId="45E87506" w14:textId="77777777" w:rsidR="00FD7E6D" w:rsidRDefault="00FD7E6D">
      <w:pPr>
        <w:pStyle w:val="justify"/>
      </w:pPr>
      <w:r>
        <w:t>17.5. Zamawiający zastosuje zaokrąglanie każdego wyniku do dwóch miejsc po przecinku.</w:t>
      </w:r>
    </w:p>
    <w:p w14:paraId="01DE30FD" w14:textId="77777777" w:rsidR="00FD7E6D" w:rsidRDefault="00FD7E6D">
      <w:pPr>
        <w:pStyle w:val="p"/>
      </w:pPr>
    </w:p>
    <w:p w14:paraId="440A0A2A" w14:textId="77777777" w:rsidR="00FD7E6D" w:rsidRDefault="00FD7E6D">
      <w:pPr>
        <w:pStyle w:val="p"/>
      </w:pPr>
    </w:p>
    <w:p w14:paraId="5034C633" w14:textId="77777777" w:rsidR="00FD7E6D" w:rsidRDefault="00FD7E6D">
      <w:pPr>
        <w:pStyle w:val="p"/>
      </w:pPr>
      <w:r>
        <w:rPr>
          <w:rStyle w:val="bold"/>
        </w:rPr>
        <w:t>18. INFORMACJE O FORMALNOŚCIACH, JAKIE POWINNY ZOSTAĆ DOPEŁNIONE PO WYBORZE OFERTY W CELU ZAWARCIA UMOWY W SPRAWIE ZAMÓWIENIA PUBLICZNEGO</w:t>
      </w:r>
    </w:p>
    <w:p w14:paraId="13A47450" w14:textId="77777777" w:rsidR="00FD7E6D" w:rsidRDefault="00FD7E6D">
      <w:pPr>
        <w:pStyle w:val="p"/>
      </w:pPr>
    </w:p>
    <w:p w14:paraId="270ED61D" w14:textId="77777777" w:rsidR="00FD7E6D" w:rsidRDefault="00FD7E6D">
      <w:pPr>
        <w:pStyle w:val="justify"/>
      </w:pPr>
      <w:r>
        <w:t>18.1. Zamawiający udzieli zamówienia wykonawcy, którego oferta odpowiada wszystkim wymaganiom określonym w SIWZ i została oceniona jako najkorzystniejsza w oparciu o podane wyżej kryteria oceny ofert.</w:t>
      </w:r>
    </w:p>
    <w:p w14:paraId="7F38E116" w14:textId="77777777" w:rsidR="00FD7E6D" w:rsidRDefault="00FD7E6D">
      <w:pPr>
        <w:pStyle w:val="justify"/>
      </w:pPr>
      <w:r>
        <w:t xml:space="preserve">Zamawiający unieważni postępowanie w sytuacji, gdy wystąpią przesłanki wskazane w art. 93 Ustawy. Niezwłocznie po wyborze najkorzystniejszej oferty Zamawiający zawiadomi wykonawców, którzy złożyli oferty, o: </w:t>
      </w:r>
    </w:p>
    <w:p w14:paraId="441FFEEE" w14:textId="77777777" w:rsidR="00FD7E6D" w:rsidRDefault="00FD7E6D">
      <w:pPr>
        <w:pStyle w:val="justify"/>
        <w:numPr>
          <w:ilvl w:val="0"/>
          <w:numId w:val="18"/>
        </w:numPr>
      </w:pPr>
      <w: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każdym kryterium oceny ofert i łączną punktację,</w:t>
      </w:r>
    </w:p>
    <w:p w14:paraId="1A83C6B5" w14:textId="77777777" w:rsidR="00FD7E6D" w:rsidRDefault="00FD7E6D">
      <w:pPr>
        <w:pStyle w:val="justify"/>
        <w:numPr>
          <w:ilvl w:val="0"/>
          <w:numId w:val="18"/>
        </w:numPr>
      </w:pPr>
      <w:r>
        <w:lastRenderedPageBreak/>
        <w:t>wykonawcach, których oferty zostały odrzucone, podając uzasadnienie faktyczne i prawne, a w przypadkach, o których mowa w art. 89 ust. 4 i 5 Ustawy, braku równoważności lub braku spełniania wymagań dotyczących funkcjonalności</w:t>
      </w:r>
    </w:p>
    <w:p w14:paraId="4C6AC3DA" w14:textId="77777777" w:rsidR="00FD7E6D" w:rsidRDefault="00FD7E6D">
      <w:pPr>
        <w:pStyle w:val="justify"/>
        <w:numPr>
          <w:ilvl w:val="0"/>
          <w:numId w:val="18"/>
        </w:numPr>
      </w:pPr>
      <w:r>
        <w:t>wykonawcach, którzy zostali wykluczeni z postępowania o udzielenie zamówienia, podając uzasadnienie faktyczne i prawne,</w:t>
      </w:r>
    </w:p>
    <w:p w14:paraId="36E86194" w14:textId="77777777" w:rsidR="00FD7E6D" w:rsidRDefault="00FD7E6D">
      <w:pPr>
        <w:pStyle w:val="justify"/>
        <w:numPr>
          <w:ilvl w:val="0"/>
          <w:numId w:val="18"/>
        </w:numPr>
      </w:pPr>
      <w:r>
        <w:t>unieważnieniu postępowania.</w:t>
      </w:r>
    </w:p>
    <w:p w14:paraId="0BF44D60" w14:textId="77777777" w:rsidR="00FD7E6D" w:rsidRDefault="00FD7E6D" w:rsidP="0031072B">
      <w:pPr>
        <w:pStyle w:val="justify"/>
        <w:ind w:left="720"/>
      </w:pPr>
    </w:p>
    <w:p w14:paraId="364910DA" w14:textId="77777777" w:rsidR="00FD7E6D" w:rsidRDefault="00FD7E6D">
      <w:pPr>
        <w:pStyle w:val="justify"/>
      </w:pPr>
      <w:r>
        <w:t>18.2. Zamawiający umieści na swojej stronie internetowej informacje o wyborze oferty oraz unieważnieniu postępowania.</w:t>
      </w:r>
    </w:p>
    <w:p w14:paraId="2C183EC8" w14:textId="77777777" w:rsidR="00FD7E6D" w:rsidRDefault="00FD7E6D">
      <w:pPr>
        <w:pStyle w:val="justify"/>
      </w:pPr>
    </w:p>
    <w:p w14:paraId="392D525A" w14:textId="77777777" w:rsidR="00FD7E6D" w:rsidRDefault="00FD7E6D">
      <w:pPr>
        <w:pStyle w:val="justify"/>
      </w:pPr>
      <w:r>
        <w:t>18.3.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14:paraId="1ABD1C6A" w14:textId="77777777" w:rsidR="00FD7E6D" w:rsidRPr="00621445" w:rsidRDefault="00FD7E6D" w:rsidP="00FC3FD7">
      <w:pPr>
        <w:pStyle w:val="justify"/>
      </w:pPr>
      <w:r>
        <w:t xml:space="preserve">18.4. </w:t>
      </w:r>
      <w:r w:rsidRPr="00621445">
        <w:t xml:space="preserve">Wykonawca przedłoży Zamawiającemu kopię uprawnień osób, które będzie pełnić funkcję </w:t>
      </w:r>
      <w:r>
        <w:t>kierownika prac konserwatorskich</w:t>
      </w:r>
      <w:r w:rsidRPr="00621445">
        <w:t xml:space="preserve"> i kierownika budowy, wraz aktualnym zaświadczeniem wystawionym przez Polską Izbę Inżynierów Budownictwa </w:t>
      </w:r>
      <w:r>
        <w:t xml:space="preserve">(jeżeli dotyczy) </w:t>
      </w:r>
      <w:r w:rsidRPr="00621445">
        <w:t>oraz z podaniem jej danych kontaktowych (telefon, e-mail) najpóźniej w dniu podpisania umowy. Nie przedłożenie uprawnień uznane będzie za uchylanie się Wykonawcy od zawarcia umowy.</w:t>
      </w:r>
    </w:p>
    <w:p w14:paraId="63F7E08D" w14:textId="7BC4B7C0" w:rsidR="00FD7E6D" w:rsidRPr="00621445" w:rsidRDefault="00FD7E6D" w:rsidP="00C8783E">
      <w:pPr>
        <w:pStyle w:val="justify"/>
      </w:pPr>
      <w:r w:rsidRPr="00621445">
        <w:t>1</w:t>
      </w:r>
      <w:r>
        <w:t>8</w:t>
      </w:r>
      <w:r w:rsidRPr="00621445">
        <w:t>.</w:t>
      </w:r>
      <w:r>
        <w:t>5</w:t>
      </w:r>
      <w:r w:rsidRPr="00621445">
        <w:t xml:space="preserve">. Wykonawca przedłoży Zamawiającemu kopię polisy ubezpieczeniowej (wraz z dowodem opłacenia) najpóźniej w dniu podpisania umowy na kwotę co </w:t>
      </w:r>
      <w:r w:rsidRPr="009F12A9">
        <w:t xml:space="preserve">najmniej </w:t>
      </w:r>
      <w:r w:rsidR="009F12A9" w:rsidRPr="009F12A9">
        <w:t>5</w:t>
      </w:r>
      <w:r w:rsidRPr="009F12A9">
        <w:t>00.000,00</w:t>
      </w:r>
      <w:r w:rsidR="006B2836" w:rsidRPr="009F12A9">
        <w:t xml:space="preserve"> </w:t>
      </w:r>
      <w:r w:rsidRPr="009F12A9">
        <w:t xml:space="preserve">zł na </w:t>
      </w:r>
      <w:r w:rsidRPr="00621445">
        <w:t>cały okres  realizacji zamówienia. Nie przedstawienie polisy uznane będzie za uchylanie się Wykonawcy od zawarcia umowy</w:t>
      </w:r>
    </w:p>
    <w:p w14:paraId="376E7D74" w14:textId="77777777" w:rsidR="00FD7E6D" w:rsidRDefault="00FD7E6D">
      <w:pPr>
        <w:pStyle w:val="justify"/>
      </w:pPr>
    </w:p>
    <w:p w14:paraId="24CFAB20" w14:textId="77777777" w:rsidR="00FD7E6D" w:rsidRDefault="00FD7E6D">
      <w:pPr>
        <w:pStyle w:val="p"/>
      </w:pPr>
    </w:p>
    <w:p w14:paraId="4DE4B840" w14:textId="77777777" w:rsidR="00FD7E6D" w:rsidRDefault="00FD7E6D">
      <w:pPr>
        <w:pStyle w:val="p"/>
      </w:pPr>
    </w:p>
    <w:p w14:paraId="5A7D4FFB" w14:textId="77777777" w:rsidR="00FD7E6D" w:rsidRDefault="00FD7E6D">
      <w:pPr>
        <w:pStyle w:val="p"/>
      </w:pPr>
      <w:r>
        <w:rPr>
          <w:rStyle w:val="bold"/>
        </w:rPr>
        <w:t>19. WYMAGANIA DOTYCZĄCE ZABEZPIECZENIA NALEŻYTEGO WYKONANIA UMOWY</w:t>
      </w:r>
    </w:p>
    <w:p w14:paraId="14723D22" w14:textId="77777777" w:rsidR="00FD7E6D" w:rsidRDefault="00FD7E6D">
      <w:pPr>
        <w:pStyle w:val="p"/>
      </w:pPr>
    </w:p>
    <w:p w14:paraId="7D9FF8DF" w14:textId="77777777" w:rsidR="00FD7E6D" w:rsidRDefault="00FD7E6D">
      <w:pPr>
        <w:pStyle w:val="justify"/>
      </w:pPr>
      <w:r>
        <w:t>19.1. Wykonawca zobowiązany jest wnieść zabezpieczenie należytego wykonania umowy w wysokości 5% ceny ofertowej brutto.</w:t>
      </w:r>
    </w:p>
    <w:p w14:paraId="2132A16D" w14:textId="77777777" w:rsidR="00FD7E6D" w:rsidRDefault="00FD7E6D">
      <w:pPr>
        <w:pStyle w:val="justify"/>
      </w:pPr>
      <w:r>
        <w:t>19.2. Zabezpieczenie wnosi się w jednej lub kilku następujących formach:</w:t>
      </w:r>
    </w:p>
    <w:p w14:paraId="2E678EC4" w14:textId="77777777" w:rsidR="00FD7E6D" w:rsidRDefault="00FD7E6D">
      <w:pPr>
        <w:pStyle w:val="p"/>
      </w:pPr>
    </w:p>
    <w:p w14:paraId="55DCC992" w14:textId="77777777" w:rsidR="00FD7E6D" w:rsidRDefault="00FD7E6D">
      <w:pPr>
        <w:pStyle w:val="justify"/>
        <w:numPr>
          <w:ilvl w:val="0"/>
          <w:numId w:val="19"/>
        </w:numPr>
      </w:pPr>
      <w:r>
        <w:t xml:space="preserve">pieniądzu – przelewem na rachunek bankowy Zamawiającego: </w:t>
      </w:r>
      <w:r w:rsidRPr="004D2245">
        <w:rPr>
          <w:rFonts w:cs="Arial"/>
        </w:rPr>
        <w:t>Bank Spółdzielczy Ząbkowice Śl. Oddział Kamieniec Ząbkowicki 16 9533 1030 2005 0000 0114 0002</w:t>
      </w:r>
      <w:r>
        <w:t>;</w:t>
      </w:r>
    </w:p>
    <w:p w14:paraId="122DD41D" w14:textId="77777777" w:rsidR="00FD7E6D" w:rsidRDefault="00FD7E6D">
      <w:pPr>
        <w:pStyle w:val="justify"/>
        <w:numPr>
          <w:ilvl w:val="0"/>
          <w:numId w:val="19"/>
        </w:numPr>
      </w:pPr>
      <w:r>
        <w:t>poręczeniach bankowych lub poręczeniach spółdzielczej kasy oszczędnościowo-kredytowej, z tym że zobowiązanie kasy jest zawsze zobowiązaniem pieniężnym;</w:t>
      </w:r>
    </w:p>
    <w:p w14:paraId="032F097F" w14:textId="77777777" w:rsidR="00FD7E6D" w:rsidRDefault="00FD7E6D">
      <w:pPr>
        <w:pStyle w:val="justify"/>
        <w:numPr>
          <w:ilvl w:val="0"/>
          <w:numId w:val="19"/>
        </w:numPr>
      </w:pPr>
      <w:r>
        <w:t>gwarancjach bankowych;</w:t>
      </w:r>
    </w:p>
    <w:p w14:paraId="3E8C0003" w14:textId="77777777" w:rsidR="00FD7E6D" w:rsidRDefault="00FD7E6D">
      <w:pPr>
        <w:pStyle w:val="justify"/>
        <w:numPr>
          <w:ilvl w:val="0"/>
          <w:numId w:val="19"/>
        </w:numPr>
      </w:pPr>
      <w:r>
        <w:t xml:space="preserve">gwarancjach ubezpieczeniowych; </w:t>
      </w:r>
    </w:p>
    <w:p w14:paraId="1BE959BF" w14:textId="77777777" w:rsidR="00FD7E6D" w:rsidRDefault="00FD7E6D">
      <w:pPr>
        <w:pStyle w:val="justify"/>
        <w:numPr>
          <w:ilvl w:val="0"/>
          <w:numId w:val="19"/>
        </w:numPr>
      </w:pPr>
      <w:r>
        <w:t>poręczeniach udzielanych przez podmioty, o których mowa w art. 6b ust. 5 pkt. 2 ustawy z dnia 9 listopada 2000 r. o utworzeniu Polskiej Agencji Rozwoju Przedsiębiorczości.</w:t>
      </w:r>
    </w:p>
    <w:p w14:paraId="6224B905" w14:textId="77777777" w:rsidR="00FD7E6D" w:rsidRDefault="00FD7E6D">
      <w:pPr>
        <w:pStyle w:val="p"/>
      </w:pPr>
    </w:p>
    <w:p w14:paraId="35DADD58" w14:textId="77777777" w:rsidR="00FD7E6D" w:rsidRDefault="00FD7E6D">
      <w:pPr>
        <w:pStyle w:val="justify"/>
      </w:pPr>
      <w:r>
        <w:t>19.3. W trakcie realizacji umowy wykonawca może dokonać zmiany formy zabezpieczenia na jedną lub kilka form, o których mowa w pkt. 19.2. Zmiana formy zabezpieczenia jest dokonywana z zachowaniem ciągłości zabezpieczenia i bez zmniejszenia jego wysokości.</w:t>
      </w:r>
    </w:p>
    <w:p w14:paraId="286A3B5B" w14:textId="77777777" w:rsidR="00FD7E6D" w:rsidRDefault="00FD7E6D">
      <w:pPr>
        <w:pStyle w:val="justify"/>
      </w:pPr>
    </w:p>
    <w:p w14:paraId="0E73E95A" w14:textId="77777777" w:rsidR="00FD7E6D" w:rsidRDefault="00FD7E6D">
      <w:pPr>
        <w:pStyle w:val="justify"/>
      </w:pPr>
      <w:r>
        <w:t>19.4. Zabezpieczenie powinno obejmować cały okres realizacji zamówienia oraz 30 dni od dnia wykonania zamówienia.</w:t>
      </w:r>
    </w:p>
    <w:p w14:paraId="0FCBECA0" w14:textId="77777777" w:rsidR="00FD7E6D" w:rsidRDefault="00FD7E6D">
      <w:pPr>
        <w:pStyle w:val="justify"/>
      </w:pPr>
    </w:p>
    <w:p w14:paraId="1D41822E" w14:textId="77777777" w:rsidR="00FD7E6D" w:rsidRDefault="00FD7E6D">
      <w:pPr>
        <w:pStyle w:val="justify"/>
      </w:pPr>
      <w:r>
        <w:t xml:space="preserve">19.5. Zamawiający zwraca zabezpieczenie w terminie 30 dni od dnia wykonania zamówienia i uznania przez Zamawiającego za należycie wykonane. Kwota pozostawiona na zabezpieczenie roszczeń z tytułu rękojmi za wady </w:t>
      </w:r>
      <w:r>
        <w:lastRenderedPageBreak/>
        <w:t>będzie wynosiła  30 % wysokości zabezpieczenia i zostanie zwrócona nie później niż w 15 dniu po upływie okresu rękojmi za wady.</w:t>
      </w:r>
    </w:p>
    <w:p w14:paraId="752BE032" w14:textId="77777777" w:rsidR="00FD7E6D" w:rsidRDefault="00FD7E6D">
      <w:pPr>
        <w:pStyle w:val="justify"/>
      </w:pPr>
    </w:p>
    <w:p w14:paraId="2F44D4ED" w14:textId="77777777" w:rsidR="00FD7E6D" w:rsidRDefault="00FD7E6D">
      <w:pPr>
        <w:pStyle w:val="justify"/>
      </w:pPr>
      <w:r>
        <w:t>19.6. Zamawiający nie wyraża zgody na wniesienie zabezpieczenia w formach określonych art. 148 ust. 2 pkt. 1-3 Ustawy.</w:t>
      </w:r>
    </w:p>
    <w:p w14:paraId="7EA95E30" w14:textId="77777777" w:rsidR="00FD7E6D" w:rsidRDefault="00FD7E6D">
      <w:pPr>
        <w:pStyle w:val="justify"/>
      </w:pPr>
    </w:p>
    <w:p w14:paraId="428F4C53" w14:textId="77777777" w:rsidR="00FD7E6D" w:rsidRDefault="00FD7E6D">
      <w:pPr>
        <w:pStyle w:val="p"/>
      </w:pPr>
      <w:r>
        <w:rPr>
          <w:rStyle w:val="bold"/>
        </w:rPr>
        <w:t>20. PODWYKONAWCY</w:t>
      </w:r>
    </w:p>
    <w:p w14:paraId="0E6FF3C8" w14:textId="77777777" w:rsidR="00FD7E6D" w:rsidRDefault="00FD7E6D">
      <w:pPr>
        <w:pStyle w:val="p"/>
      </w:pPr>
    </w:p>
    <w:p w14:paraId="77E7FB25" w14:textId="77777777" w:rsidR="00FD7E6D" w:rsidRDefault="00FD7E6D">
      <w:pPr>
        <w:pStyle w:val="justify"/>
      </w:pPr>
      <w:r>
        <w:t>20.1. Zamawiający wymaga osobistego wykonania przez wykonawcę kluczowych części zamówienia.</w:t>
      </w:r>
    </w:p>
    <w:p w14:paraId="199AC330" w14:textId="77777777" w:rsidR="00FD7E6D" w:rsidRDefault="00FD7E6D">
      <w:pPr>
        <w:pStyle w:val="justify"/>
      </w:pPr>
      <w:r>
        <w:t>Za kluczowe części zamówienia rozumie się:;</w:t>
      </w:r>
    </w:p>
    <w:p w14:paraId="613ECEF1" w14:textId="77777777" w:rsidR="00FD7E6D" w:rsidRDefault="00FD7E6D">
      <w:pPr>
        <w:pStyle w:val="p"/>
      </w:pPr>
    </w:p>
    <w:p w14:paraId="4195F0D5" w14:textId="77777777" w:rsidR="00FD7E6D" w:rsidRDefault="00FD7E6D">
      <w:pPr>
        <w:pStyle w:val="justify"/>
      </w:pPr>
      <w:r>
        <w:t>20.2. Zamawiający żąda podania przez wykonawcę nazw (firm) podwykonawców, na których zasoby wykonawca powołuje się na zasadach określonych w art. 22a ust 1 Ustawy w celu wykazania spełniania warunków udziału w postępowaniu.  Jeżeli zmiana albo rezygnacja z podwykonawcy dotyczy podmiotu, na którego zasoby wykonawca powoływał się,  wykonawca jest obowiązany wykazać Zamawiającemu, że proponowany inny podwykonawca lub wykonawca samodzielnie spełnia je w stopniu nie mniejszym niż wymagany w trakcie postępowania o udzielenie zamówienia.</w:t>
      </w:r>
    </w:p>
    <w:p w14:paraId="3044E9D5" w14:textId="77777777" w:rsidR="00FD7E6D" w:rsidRDefault="00FD7E6D">
      <w:pPr>
        <w:pStyle w:val="p"/>
      </w:pPr>
    </w:p>
    <w:p w14:paraId="5ECB4AAC" w14:textId="77777777" w:rsidR="00FD7E6D" w:rsidRDefault="00FD7E6D">
      <w:pPr>
        <w:pStyle w:val="justify"/>
      </w:pPr>
      <w:r>
        <w:t>20.3. Zamawiający żąda, aby przed przystąpieniem do wykonania zamówienia wykonawca, o ile są już znane, podał nazwy (firmy) albo imiona i nazwiska, dane kontaktowe podwykonawców i osób do kontaktu z nimi , zaangażowanych w roboty budowlane / usługi / dostawy . Wykonawca zawiadomi  Zamawiającego o wszelkich zmianach danych, o których mowa w zdaniu pierwszym, w trakcie realizacji zamówienia, a także przekazuje informacje na temat nowych podwykonawców, którym w późniejszym okresie zamierza powierzyć realizację robót budowlanych lub usług.</w:t>
      </w:r>
    </w:p>
    <w:p w14:paraId="37FC8E76" w14:textId="77777777" w:rsidR="00FD7E6D" w:rsidRDefault="00FD7E6D">
      <w:pPr>
        <w:pStyle w:val="p"/>
      </w:pPr>
    </w:p>
    <w:p w14:paraId="6EF226DF" w14:textId="77777777" w:rsidR="00FD7E6D" w:rsidRDefault="00FD7E6D">
      <w:pPr>
        <w:pStyle w:val="p"/>
      </w:pPr>
      <w:r>
        <w:rPr>
          <w:rStyle w:val="bold"/>
        </w:rPr>
        <w:t>21. UMOWA</w:t>
      </w:r>
    </w:p>
    <w:p w14:paraId="5ACA2954" w14:textId="77777777" w:rsidR="00FD7E6D" w:rsidRDefault="00FD7E6D">
      <w:pPr>
        <w:pStyle w:val="p"/>
      </w:pPr>
    </w:p>
    <w:p w14:paraId="18A06026" w14:textId="77777777" w:rsidR="00FD7E6D" w:rsidRDefault="00FD7E6D">
      <w:pPr>
        <w:pStyle w:val="justify"/>
      </w:pPr>
      <w:r>
        <w:t>21.1. Wzór umowy stanowi załącznik do SIWZ.</w:t>
      </w:r>
    </w:p>
    <w:p w14:paraId="5B95431B" w14:textId="77777777" w:rsidR="00FD7E6D" w:rsidRDefault="00FD7E6D">
      <w:pPr>
        <w:pStyle w:val="p"/>
      </w:pPr>
    </w:p>
    <w:p w14:paraId="083C5095" w14:textId="77777777" w:rsidR="00FD7E6D" w:rsidRDefault="00FD7E6D">
      <w:pPr>
        <w:pStyle w:val="p"/>
      </w:pPr>
      <w:r>
        <w:rPr>
          <w:rStyle w:val="bold"/>
        </w:rPr>
        <w:t>22. POUCZENIE O ŚRODKACH OCHRONY PRAWNEJ PRZYSŁUGUJĄCYCH WYKONAWCY W TOKU POSTĘPOWANIA O UDZIELENIE ZAMÓWIENIA</w:t>
      </w:r>
    </w:p>
    <w:p w14:paraId="0CEC1B94" w14:textId="77777777" w:rsidR="00FD7E6D" w:rsidRDefault="00FD7E6D">
      <w:pPr>
        <w:pStyle w:val="p"/>
      </w:pPr>
    </w:p>
    <w:p w14:paraId="58EAC020" w14:textId="77777777" w:rsidR="00FD7E6D" w:rsidRDefault="00FD7E6D">
      <w:pPr>
        <w:pStyle w:val="justify"/>
      </w:pPr>
      <w: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niniejszej ustawy (Dział VI Ustawy).</w:t>
      </w:r>
    </w:p>
    <w:p w14:paraId="40D970C7" w14:textId="77777777" w:rsidR="00FD7E6D" w:rsidRDefault="00FD7E6D">
      <w:pPr>
        <w:pStyle w:val="p"/>
      </w:pPr>
    </w:p>
    <w:p w14:paraId="70C8645F" w14:textId="77777777" w:rsidR="00FD7E6D" w:rsidRDefault="00FD7E6D">
      <w:pPr>
        <w:pStyle w:val="p"/>
      </w:pPr>
    </w:p>
    <w:p w14:paraId="52BF87CC" w14:textId="77777777" w:rsidR="00FD7E6D" w:rsidRDefault="00FD7E6D">
      <w:pPr>
        <w:pStyle w:val="p"/>
      </w:pPr>
      <w:r>
        <w:rPr>
          <w:rStyle w:val="bold"/>
        </w:rPr>
        <w:t>23. INNE</w:t>
      </w:r>
    </w:p>
    <w:p w14:paraId="18C97D8B" w14:textId="77777777" w:rsidR="00FD7E6D" w:rsidRDefault="00FD7E6D">
      <w:pPr>
        <w:pStyle w:val="p"/>
      </w:pPr>
    </w:p>
    <w:p w14:paraId="04E20E93" w14:textId="77777777" w:rsidR="00FD7E6D" w:rsidRDefault="00FD7E6D">
      <w:pPr>
        <w:pStyle w:val="justify"/>
      </w:pPr>
      <w:r>
        <w:t>23.1 Do spraw nieuregulowanych w SIWZ mają zastosowanie przepisy Ustawy.</w:t>
      </w:r>
    </w:p>
    <w:p w14:paraId="6F55BF0B" w14:textId="77777777" w:rsidR="00FD7E6D" w:rsidRDefault="00FD7E6D">
      <w:pPr>
        <w:pStyle w:val="justify"/>
      </w:pPr>
    </w:p>
    <w:p w14:paraId="478EF831" w14:textId="77777777" w:rsidR="00FD7E6D" w:rsidRDefault="00FD7E6D">
      <w:pPr>
        <w:pStyle w:val="justify"/>
      </w:pPr>
      <w:r>
        <w:t xml:space="preserve">23.2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2D4388E" w14:textId="77777777" w:rsidR="00FD7E6D" w:rsidRDefault="00FD7E6D" w:rsidP="00F24C09">
      <w:pPr>
        <w:pStyle w:val="justify"/>
        <w:numPr>
          <w:ilvl w:val="0"/>
          <w:numId w:val="20"/>
        </w:numPr>
      </w:pPr>
      <w:r>
        <w:t xml:space="preserve">Administratorem Pani/Pana danych osobowych jest </w:t>
      </w:r>
      <w:r w:rsidRPr="00F24C09">
        <w:t>Gmina Kamieniec Ząbkowicki</w:t>
      </w:r>
      <w:r>
        <w:t>,</w:t>
      </w:r>
    </w:p>
    <w:p w14:paraId="328A87BD" w14:textId="77777777" w:rsidR="00FD7E6D" w:rsidRPr="00245C42" w:rsidRDefault="00FD7E6D" w:rsidP="00245C42">
      <w:pPr>
        <w:numPr>
          <w:ilvl w:val="0"/>
          <w:numId w:val="20"/>
        </w:numPr>
        <w:spacing w:after="0"/>
        <w:jc w:val="both"/>
        <w:rPr>
          <w:rFonts w:eastAsia="Arial Unicode MS" w:cs="Arial"/>
          <w:sz w:val="20"/>
          <w:szCs w:val="20"/>
          <w:u w:color="000000"/>
        </w:rPr>
      </w:pPr>
      <w:r w:rsidRPr="00245C42">
        <w:rPr>
          <w:rFonts w:cs="Arial"/>
        </w:rPr>
        <w:t>inspektorem ochrony danych osobowych w Gminie Kamieniec Ząbkowicki</w:t>
      </w:r>
      <w:r w:rsidRPr="00245C42">
        <w:rPr>
          <w:rFonts w:cs="Arial"/>
          <w:i/>
        </w:rPr>
        <w:t xml:space="preserve"> </w:t>
      </w:r>
      <w:r w:rsidRPr="00245C42">
        <w:rPr>
          <w:rFonts w:cs="Arial"/>
        </w:rPr>
        <w:t>jest</w:t>
      </w:r>
      <w:r w:rsidRPr="00245C42">
        <w:rPr>
          <w:rFonts w:cs="Arial"/>
          <w:i/>
        </w:rPr>
        <w:t xml:space="preserve"> </w:t>
      </w:r>
      <w:r w:rsidRPr="00245C42">
        <w:rPr>
          <w:rFonts w:cs="Arial"/>
        </w:rPr>
        <w:t xml:space="preserve">Pan </w:t>
      </w:r>
      <w:r w:rsidRPr="00245C42">
        <w:rPr>
          <w:rFonts w:eastAsia="Arial Unicode MS" w:cs="Arial"/>
          <w:sz w:val="20"/>
          <w:szCs w:val="20"/>
          <w:u w:color="000000"/>
        </w:rPr>
        <w:t>Henryk Jabłoński, kontakt: adres e-mail:h.jablonski@zabkowice-powiat.pl, telefon: 606670128.</w:t>
      </w:r>
    </w:p>
    <w:p w14:paraId="07862392" w14:textId="77777777" w:rsidR="00FD7E6D" w:rsidRDefault="00FD7E6D">
      <w:pPr>
        <w:pStyle w:val="justify"/>
        <w:numPr>
          <w:ilvl w:val="0"/>
          <w:numId w:val="20"/>
        </w:numPr>
      </w:pPr>
      <w:r>
        <w:lastRenderedPageBreak/>
        <w:t xml:space="preserve">Pani/Pana dane osobowe przetwarzane będą na podstawie art. 6 ust. 1 lit. c RODO w celu związanym z postępowaniem o udzielenie zamówienia publicznego pn. </w:t>
      </w:r>
      <w:r w:rsidRPr="00CE7E88">
        <w:t xml:space="preserve"> Remont i rekonstrukcja zewnętrznej stolarki okiennej sali jadalnej do przyziemia włącznie oraz zewnętrznej stolarki okiennej kaplicy pałacowej  w ramach Regionalnego Programu Operacyjnego Województwa Dolnośląskiego 2014-2020</w:t>
      </w:r>
      <w:r>
        <w:t xml:space="preserve"> prowadzonym w trybie przetargu nieograniczonego.</w:t>
      </w:r>
    </w:p>
    <w:p w14:paraId="400F5D93" w14:textId="77777777" w:rsidR="00FD7E6D" w:rsidRDefault="00FD7E6D">
      <w:pPr>
        <w:pStyle w:val="justify"/>
        <w:numPr>
          <w:ilvl w:val="0"/>
          <w:numId w:val="20"/>
        </w:numPr>
      </w:pPr>
      <w:r>
        <w:t>Odbiorcami Pani/Pana danych osobowych będą osoby lub podmioty, którym udostępniona zostanie dokumentacja postępowania.</w:t>
      </w:r>
    </w:p>
    <w:p w14:paraId="28859976" w14:textId="77777777" w:rsidR="00FD7E6D" w:rsidRDefault="00FD7E6D">
      <w:pPr>
        <w:pStyle w:val="justify"/>
        <w:numPr>
          <w:ilvl w:val="0"/>
          <w:numId w:val="20"/>
        </w:numPr>
      </w:pPr>
      <w:r>
        <w:t>Obowiązek podania przez Panią/Pana danych osobowych bezpośrednio Pani/Pana dotyczących jest wymogiem wynikającym z przepisów prawa.</w:t>
      </w:r>
    </w:p>
    <w:p w14:paraId="285CFB2B" w14:textId="77777777" w:rsidR="00FD7E6D" w:rsidRDefault="00FD7E6D">
      <w:pPr>
        <w:pStyle w:val="justify"/>
        <w:numPr>
          <w:ilvl w:val="0"/>
          <w:numId w:val="20"/>
        </w:numPr>
      </w:pPr>
      <w:r>
        <w:t>Posiada Pani/Pan:</w:t>
      </w:r>
    </w:p>
    <w:p w14:paraId="121C560C" w14:textId="77777777" w:rsidR="00FD7E6D" w:rsidRDefault="00FD7E6D">
      <w:pPr>
        <w:pStyle w:val="justify"/>
        <w:numPr>
          <w:ilvl w:val="1"/>
          <w:numId w:val="6"/>
        </w:numPr>
      </w:pPr>
      <w:r>
        <w:t>na podstawie art. 15 RODO prawo dostępu do danych osobowych Pani/Pana dotyczących;</w:t>
      </w:r>
    </w:p>
    <w:p w14:paraId="641DD164" w14:textId="77777777" w:rsidR="00FD7E6D" w:rsidRDefault="00FD7E6D">
      <w:pPr>
        <w:pStyle w:val="justify"/>
        <w:numPr>
          <w:ilvl w:val="1"/>
          <w:numId w:val="6"/>
        </w:numPr>
      </w:pPr>
      <w:r>
        <w:t>na podstawie art. 16 RODO prawo do sprostowania Pani/Pana danych osobowych (skorzystanie z prawa do sprostowania nie może skutkować zmianą wyniku postępowania o udzielenie zamówienia publicznego ani zmianą postanowień umowy w zakresie niezgodnym z obowiązującymi przepisami oraz nie może naruszać integralności protokołu oraz jego załączników);</w:t>
      </w:r>
    </w:p>
    <w:p w14:paraId="66F6CAA8" w14:textId="77777777" w:rsidR="00FD7E6D" w:rsidRDefault="00FD7E6D">
      <w:pPr>
        <w:pStyle w:val="justify"/>
        <w:numPr>
          <w:ilvl w:val="1"/>
          <w:numId w:val="6"/>
        </w:numPr>
      </w:pPr>
      <w: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4C98D5D" w14:textId="77777777" w:rsidR="00FD7E6D" w:rsidRDefault="00FD7E6D">
      <w:pPr>
        <w:pStyle w:val="justify"/>
        <w:numPr>
          <w:ilvl w:val="1"/>
          <w:numId w:val="6"/>
        </w:numPr>
      </w:pPr>
      <w:r>
        <w:t>prawo do wniesienia skargi do Prezesa Urzędu Ochrony Danych Osobowych, gdy uzna Pani/Pan, że przetwarzanie danych osobowych Pani/Pana dotyczących narusza przepisy RODO;</w:t>
      </w:r>
    </w:p>
    <w:p w14:paraId="6340E5B3" w14:textId="77777777" w:rsidR="00FD7E6D" w:rsidRDefault="00FD7E6D">
      <w:pPr>
        <w:pStyle w:val="justify"/>
        <w:numPr>
          <w:ilvl w:val="0"/>
          <w:numId w:val="20"/>
        </w:numPr>
      </w:pPr>
      <w:r>
        <w:t>Nie przysługuje Pani/Panu:</w:t>
      </w:r>
    </w:p>
    <w:p w14:paraId="4BB8F7B7" w14:textId="77777777" w:rsidR="00FD7E6D" w:rsidRDefault="00FD7E6D">
      <w:pPr>
        <w:pStyle w:val="justify"/>
        <w:numPr>
          <w:ilvl w:val="1"/>
          <w:numId w:val="10"/>
        </w:numPr>
      </w:pPr>
      <w:r>
        <w:t>w związku z art. 17 ust. 3 lit. b, d lub e RODO prawo do usunięcia danych osobowych;</w:t>
      </w:r>
    </w:p>
    <w:p w14:paraId="120412B5" w14:textId="77777777" w:rsidR="00FD7E6D" w:rsidRDefault="00FD7E6D">
      <w:pPr>
        <w:pStyle w:val="justify"/>
        <w:numPr>
          <w:ilvl w:val="1"/>
          <w:numId w:val="10"/>
        </w:numPr>
      </w:pPr>
      <w:r>
        <w:t>prawo do przenoszenia danych osobowych, o którym mowa w art. 20 RODO; na podstawie art. 21 RODO prawo sprzeciwu, wobec przetwarzania danych osobowych, gdyż podstawą prawną przetwarzania Pani/Pana danych osobowych jest art. 6 ust. 1 lit. c RODO.</w:t>
      </w:r>
    </w:p>
    <w:p w14:paraId="414E5A75" w14:textId="77777777" w:rsidR="00FD7E6D" w:rsidRDefault="00FD7E6D">
      <w:pPr>
        <w:pStyle w:val="justify"/>
        <w:numPr>
          <w:ilvl w:val="1"/>
          <w:numId w:val="10"/>
        </w:numPr>
      </w:pPr>
      <w:r>
        <w:t>na podstawie art. 21 RODO prawo sprzeciwu, wobec przetwarzania danych osobowych, gdyż podstawą prawną przetwarzania Pani/Pana danych osobowych jest art. 6 ust. 1 lit. c RODO.</w:t>
      </w:r>
    </w:p>
    <w:p w14:paraId="75F116E3" w14:textId="77777777" w:rsidR="00FD7E6D" w:rsidRDefault="00FD7E6D">
      <w:pPr>
        <w:pStyle w:val="p"/>
      </w:pPr>
    </w:p>
    <w:p w14:paraId="3D08013E" w14:textId="77777777" w:rsidR="00FD7E6D" w:rsidRDefault="00FD7E6D">
      <w:pPr>
        <w:pStyle w:val="p"/>
      </w:pPr>
    </w:p>
    <w:p w14:paraId="77248E3F" w14:textId="77777777" w:rsidR="00FD7E6D" w:rsidRDefault="00FD7E6D">
      <w:pPr>
        <w:pStyle w:val="p"/>
      </w:pPr>
    </w:p>
    <w:p w14:paraId="50720836" w14:textId="77777777" w:rsidR="00FD7E6D" w:rsidRDefault="00FD7E6D" w:rsidP="00C17241">
      <w:pPr>
        <w:rPr>
          <w:rStyle w:val="bold"/>
        </w:rPr>
      </w:pPr>
      <w:r>
        <w:rPr>
          <w:rStyle w:val="bold"/>
        </w:rPr>
        <w:t>ZAŁĄCZNIKI:</w:t>
      </w:r>
    </w:p>
    <w:p w14:paraId="41B1ED3D" w14:textId="77777777" w:rsidR="00FD7E6D" w:rsidRDefault="00FD7E6D" w:rsidP="00C8783E">
      <w:pPr>
        <w:numPr>
          <w:ilvl w:val="0"/>
          <w:numId w:val="35"/>
        </w:numPr>
        <w:tabs>
          <w:tab w:val="left" w:pos="720"/>
        </w:tabs>
        <w:spacing w:after="0" w:line="360" w:lineRule="auto"/>
        <w:jc w:val="both"/>
      </w:pPr>
      <w:r>
        <w:t>Dokumentacja budowlana</w:t>
      </w:r>
    </w:p>
    <w:p w14:paraId="61E70D08" w14:textId="77777777" w:rsidR="00FD7E6D" w:rsidRDefault="00FD7E6D" w:rsidP="00C8783E">
      <w:pPr>
        <w:numPr>
          <w:ilvl w:val="1"/>
          <w:numId w:val="35"/>
        </w:numPr>
        <w:tabs>
          <w:tab w:val="left" w:pos="993"/>
        </w:tabs>
        <w:spacing w:after="0" w:line="360" w:lineRule="auto"/>
        <w:ind w:left="993" w:hanging="360"/>
        <w:jc w:val="both"/>
      </w:pPr>
      <w:r w:rsidRPr="001276FE">
        <w:t>Projekt budowlano – konserwatorski remontu i odtworzenia wybranych fragmentów zabytkowego pałacu w kamieńcu ząbkowickim – część zewnętrznej stolarki okiennej i drzwiowej oraz kamiennego portalu głównego wejści</w:t>
      </w:r>
      <w:r>
        <w:t>a</w:t>
      </w:r>
    </w:p>
    <w:p w14:paraId="77EBDDDE" w14:textId="77777777" w:rsidR="00FD7E6D" w:rsidRDefault="00FD7E6D" w:rsidP="00C8783E">
      <w:pPr>
        <w:numPr>
          <w:ilvl w:val="1"/>
          <w:numId w:val="35"/>
        </w:numPr>
        <w:tabs>
          <w:tab w:val="left" w:pos="993"/>
        </w:tabs>
        <w:spacing w:after="0" w:line="360" w:lineRule="auto"/>
        <w:ind w:left="993" w:hanging="360"/>
        <w:jc w:val="both"/>
      </w:pPr>
      <w:r>
        <w:t>Specyfikacja wykonania i odbioru robót</w:t>
      </w:r>
    </w:p>
    <w:p w14:paraId="2EAB986B" w14:textId="77777777" w:rsidR="00FD7E6D" w:rsidRDefault="00FD7E6D" w:rsidP="00C8783E">
      <w:pPr>
        <w:numPr>
          <w:ilvl w:val="1"/>
          <w:numId w:val="35"/>
        </w:numPr>
        <w:tabs>
          <w:tab w:val="left" w:pos="993"/>
        </w:tabs>
        <w:spacing w:after="0" w:line="360" w:lineRule="auto"/>
        <w:ind w:left="993" w:hanging="360"/>
        <w:jc w:val="both"/>
      </w:pPr>
      <w:r>
        <w:t>Przedmiar</w:t>
      </w:r>
    </w:p>
    <w:p w14:paraId="080303A3" w14:textId="77777777" w:rsidR="00FD7E6D" w:rsidRDefault="00FD7E6D" w:rsidP="00C8783E">
      <w:pPr>
        <w:numPr>
          <w:ilvl w:val="1"/>
          <w:numId w:val="35"/>
        </w:numPr>
        <w:tabs>
          <w:tab w:val="left" w:pos="993"/>
        </w:tabs>
        <w:spacing w:after="0" w:line="360" w:lineRule="auto"/>
        <w:ind w:left="993" w:hanging="360"/>
        <w:jc w:val="both"/>
      </w:pPr>
      <w:r>
        <w:t>Program prac konserwatorskich dla kamiennych detali architektonicznych wystroju elewacji pałacu - kamieniarka otworów zewnętrznych Sali Balowej - portal wejścia głównego</w:t>
      </w:r>
    </w:p>
    <w:p w14:paraId="76AF319E" w14:textId="77777777" w:rsidR="00FD7E6D" w:rsidRDefault="00FD7E6D" w:rsidP="00C8783E">
      <w:pPr>
        <w:numPr>
          <w:ilvl w:val="0"/>
          <w:numId w:val="35"/>
        </w:numPr>
        <w:jc w:val="both"/>
      </w:pPr>
      <w:r>
        <w:t xml:space="preserve">Jednolity Europejski Dokument Zamówienia,  </w:t>
      </w:r>
    </w:p>
    <w:p w14:paraId="3A0F7D73" w14:textId="77777777" w:rsidR="00FD7E6D" w:rsidRDefault="00FD7E6D" w:rsidP="00C8783E">
      <w:pPr>
        <w:numPr>
          <w:ilvl w:val="0"/>
          <w:numId w:val="35"/>
        </w:numPr>
        <w:tabs>
          <w:tab w:val="left" w:pos="720"/>
        </w:tabs>
        <w:spacing w:after="0" w:line="360" w:lineRule="auto"/>
        <w:jc w:val="both"/>
      </w:pPr>
      <w:r>
        <w:lastRenderedPageBreak/>
        <w:t>Formularz oferty,</w:t>
      </w:r>
    </w:p>
    <w:p w14:paraId="7F4C72C6" w14:textId="77777777" w:rsidR="00FD7E6D" w:rsidRDefault="00FD7E6D" w:rsidP="00C8783E">
      <w:pPr>
        <w:numPr>
          <w:ilvl w:val="0"/>
          <w:numId w:val="35"/>
        </w:numPr>
        <w:tabs>
          <w:tab w:val="left" w:pos="720"/>
        </w:tabs>
        <w:spacing w:after="0" w:line="360" w:lineRule="auto"/>
        <w:jc w:val="both"/>
      </w:pPr>
      <w:r>
        <w:t>Wykaz robót budowlanych,</w:t>
      </w:r>
    </w:p>
    <w:p w14:paraId="32DC1981" w14:textId="77777777" w:rsidR="00FD7E6D" w:rsidRDefault="00FD7E6D" w:rsidP="00C8783E">
      <w:pPr>
        <w:numPr>
          <w:ilvl w:val="0"/>
          <w:numId w:val="35"/>
        </w:numPr>
        <w:tabs>
          <w:tab w:val="left" w:pos="720"/>
        </w:tabs>
        <w:spacing w:after="0" w:line="360" w:lineRule="auto"/>
        <w:jc w:val="both"/>
      </w:pPr>
      <w:r>
        <w:t>Wykaz osób</w:t>
      </w:r>
    </w:p>
    <w:p w14:paraId="40CB4234" w14:textId="77777777" w:rsidR="00FD7E6D" w:rsidRDefault="00FD7E6D" w:rsidP="00C8783E">
      <w:pPr>
        <w:numPr>
          <w:ilvl w:val="0"/>
          <w:numId w:val="35"/>
        </w:numPr>
        <w:tabs>
          <w:tab w:val="left" w:pos="720"/>
        </w:tabs>
        <w:spacing w:after="0" w:line="360" w:lineRule="auto"/>
        <w:jc w:val="both"/>
      </w:pPr>
      <w:r>
        <w:t>Wykaz osób zawierających doświadczenie personelu kluczowego,</w:t>
      </w:r>
    </w:p>
    <w:p w14:paraId="50B7A4A6" w14:textId="77777777" w:rsidR="00FD7E6D" w:rsidRDefault="00FD7E6D" w:rsidP="00C8783E">
      <w:pPr>
        <w:numPr>
          <w:ilvl w:val="0"/>
          <w:numId w:val="35"/>
        </w:numPr>
        <w:tabs>
          <w:tab w:val="left" w:pos="720"/>
        </w:tabs>
        <w:spacing w:after="0" w:line="360" w:lineRule="auto"/>
        <w:jc w:val="both"/>
      </w:pPr>
      <w:r>
        <w:t>Oświadczenia, o których mowa w punkcie 8.5 d)-f) SIWZ</w:t>
      </w:r>
    </w:p>
    <w:p w14:paraId="30345364" w14:textId="77777777" w:rsidR="00FD7E6D" w:rsidRDefault="00FD7E6D" w:rsidP="00C8783E">
      <w:pPr>
        <w:numPr>
          <w:ilvl w:val="0"/>
          <w:numId w:val="35"/>
        </w:numPr>
        <w:tabs>
          <w:tab w:val="left" w:pos="720"/>
        </w:tabs>
        <w:spacing w:after="0" w:line="360" w:lineRule="auto"/>
        <w:jc w:val="both"/>
      </w:pPr>
      <w:r>
        <w:t>Wzór umowy,</w:t>
      </w:r>
    </w:p>
    <w:p w14:paraId="626FEA0F" w14:textId="77777777" w:rsidR="00FD7E6D" w:rsidRDefault="00FD7E6D" w:rsidP="00C8783E">
      <w:pPr>
        <w:numPr>
          <w:ilvl w:val="0"/>
          <w:numId w:val="35"/>
        </w:numPr>
        <w:tabs>
          <w:tab w:val="left" w:pos="720"/>
        </w:tabs>
        <w:spacing w:after="0" w:line="360" w:lineRule="auto"/>
        <w:jc w:val="both"/>
      </w:pPr>
      <w:r>
        <w:t>Oświadczenia wykonawcy o przynależności albo braku przynależności do tej samej grupy kapitałowej.</w:t>
      </w:r>
    </w:p>
    <w:p w14:paraId="7A732D45" w14:textId="77777777" w:rsidR="00FD7E6D" w:rsidRPr="00F24C09" w:rsidRDefault="00FD7E6D" w:rsidP="00C17241">
      <w:pPr>
        <w:ind w:left="720"/>
        <w:rPr>
          <w:highlight w:val="yellow"/>
        </w:rPr>
      </w:pPr>
    </w:p>
    <w:sectPr w:rsidR="00FD7E6D" w:rsidRPr="00F24C09" w:rsidSect="00F57335">
      <w:headerReference w:type="default" r:id="rId12"/>
      <w:pgSz w:w="11906" w:h="16838"/>
      <w:pgMar w:top="1418" w:right="1418" w:bottom="1134"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5BAC8" w14:textId="77777777" w:rsidR="00FD7E6D" w:rsidRDefault="00FD7E6D" w:rsidP="00C62E5B">
      <w:pPr>
        <w:spacing w:after="0" w:line="240" w:lineRule="auto"/>
      </w:pPr>
      <w:r>
        <w:separator/>
      </w:r>
    </w:p>
  </w:endnote>
  <w:endnote w:type="continuationSeparator" w:id="0">
    <w:p w14:paraId="36ADBCD0" w14:textId="77777777" w:rsidR="00FD7E6D" w:rsidRDefault="00FD7E6D" w:rsidP="00C62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DA4775" w14:textId="77777777" w:rsidR="00FD7E6D" w:rsidRDefault="00FD7E6D" w:rsidP="00C62E5B">
      <w:pPr>
        <w:spacing w:after="0" w:line="240" w:lineRule="auto"/>
      </w:pPr>
      <w:r>
        <w:separator/>
      </w:r>
    </w:p>
  </w:footnote>
  <w:footnote w:type="continuationSeparator" w:id="0">
    <w:p w14:paraId="5D9B1FAB" w14:textId="77777777" w:rsidR="00FD7E6D" w:rsidRDefault="00FD7E6D" w:rsidP="00C62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2128F" w14:textId="1385BD1F" w:rsidR="00FD7E6D" w:rsidRDefault="007A76A0" w:rsidP="00C8783E">
    <w:pPr>
      <w:pStyle w:val="Nagwek"/>
      <w:jc w:val="center"/>
    </w:pPr>
    <w:r>
      <w:rPr>
        <w:noProof/>
      </w:rPr>
      <w:drawing>
        <wp:inline distT="0" distB="0" distL="0" distR="0" wp14:anchorId="053DB3A8" wp14:editId="34C440C2">
          <wp:extent cx="5745480" cy="8153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8153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17736"/>
    <w:multiLevelType w:val="multilevel"/>
    <w:tmpl w:val="4B3E1C4E"/>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58F733C"/>
    <w:multiLevelType w:val="multilevel"/>
    <w:tmpl w:val="235E34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9594053"/>
    <w:multiLevelType w:val="hybridMultilevel"/>
    <w:tmpl w:val="F2148626"/>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A593A12"/>
    <w:multiLevelType w:val="multilevel"/>
    <w:tmpl w:val="F91A1136"/>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10C1B08"/>
    <w:multiLevelType w:val="multilevel"/>
    <w:tmpl w:val="59BAD116"/>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28F29E8"/>
    <w:multiLevelType w:val="multilevel"/>
    <w:tmpl w:val="E6BA344C"/>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D37E5E"/>
    <w:multiLevelType w:val="multilevel"/>
    <w:tmpl w:val="4FBEB78C"/>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3065BEF"/>
    <w:multiLevelType w:val="multilevel"/>
    <w:tmpl w:val="41B413FE"/>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5100920"/>
    <w:multiLevelType w:val="multilevel"/>
    <w:tmpl w:val="77F6BDDE"/>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6A67637"/>
    <w:multiLevelType w:val="multilevel"/>
    <w:tmpl w:val="F1DC1686"/>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B98193E"/>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2E5F238C"/>
    <w:multiLevelType w:val="multilevel"/>
    <w:tmpl w:val="CF022070"/>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2EC613CE"/>
    <w:multiLevelType w:val="multilevel"/>
    <w:tmpl w:val="EFB485FA"/>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30A733B3"/>
    <w:multiLevelType w:val="multilevel"/>
    <w:tmpl w:val="212849FA"/>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41667D8"/>
    <w:multiLevelType w:val="hybridMultilevel"/>
    <w:tmpl w:val="533ECD3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39761D95"/>
    <w:multiLevelType w:val="multilevel"/>
    <w:tmpl w:val="09C08252"/>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4B461145"/>
    <w:multiLevelType w:val="multilevel"/>
    <w:tmpl w:val="612C5DB8"/>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787CBB"/>
    <w:multiLevelType w:val="multilevel"/>
    <w:tmpl w:val="DE4CCDFC"/>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58020497"/>
    <w:multiLevelType w:val="multilevel"/>
    <w:tmpl w:val="889C44FC"/>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0D7EC4"/>
    <w:multiLevelType w:val="multilevel"/>
    <w:tmpl w:val="590D7EC4"/>
    <w:lvl w:ilvl="0">
      <w:start w:val="1"/>
      <w:numFmt w:val="lowerLetter"/>
      <w:lvlText w:val="%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5AA52B6F"/>
    <w:multiLevelType w:val="multilevel"/>
    <w:tmpl w:val="0A220178"/>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A95D4B"/>
    <w:multiLevelType w:val="multilevel"/>
    <w:tmpl w:val="5DA95D4B"/>
    <w:lvl w:ilvl="0">
      <w:start w:val="1"/>
      <w:numFmt w:val="none"/>
      <w:lvlText w:val=""/>
      <w:lvlJc w:val="left"/>
      <w:pPr>
        <w:tabs>
          <w:tab w:val="left" w:pos="0"/>
        </w:tabs>
        <w:ind w:hanging="360"/>
      </w:pPr>
      <w:rPr>
        <w:rFonts w:cs="Times New Roman"/>
      </w:rPr>
    </w:lvl>
    <w:lvl w:ilvl="1">
      <w:start w:val="1"/>
      <w:numFmt w:val="lowerLetter"/>
      <w:lvlText w:val="%2)"/>
      <w:lvlJc w:val="left"/>
      <w:pPr>
        <w:tabs>
          <w:tab w:val="left"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609B6DBF"/>
    <w:multiLevelType w:val="multilevel"/>
    <w:tmpl w:val="006C8A3C"/>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61622C19"/>
    <w:multiLevelType w:val="multilevel"/>
    <w:tmpl w:val="13645D1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67E21255"/>
    <w:multiLevelType w:val="multilevel"/>
    <w:tmpl w:val="12269908"/>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8857686"/>
    <w:multiLevelType w:val="hybridMultilevel"/>
    <w:tmpl w:val="445ABD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9AF3970"/>
    <w:multiLevelType w:val="multilevel"/>
    <w:tmpl w:val="6B8E888E"/>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A092CC8"/>
    <w:multiLevelType w:val="multilevel"/>
    <w:tmpl w:val="46908776"/>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6A6B4ACC"/>
    <w:multiLevelType w:val="multilevel"/>
    <w:tmpl w:val="56CE752E"/>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156A71"/>
    <w:multiLevelType w:val="multilevel"/>
    <w:tmpl w:val="968AAFB6"/>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75161304"/>
    <w:multiLevelType w:val="multilevel"/>
    <w:tmpl w:val="A4C0FF50"/>
    <w:lvl w:ilvl="0">
      <w:start w:val="1"/>
      <w:numFmt w:val="decimal"/>
      <w:lvlText w:val="%1."/>
      <w:lvlJc w:val="left"/>
      <w:pPr>
        <w:tabs>
          <w:tab w:val="num" w:pos="720"/>
        </w:tabs>
        <w:ind w:left="720" w:hanging="360"/>
      </w:pPr>
      <w:rPr>
        <w:rFonts w:cs="Times New Roman"/>
      </w:rPr>
    </w:lvl>
    <w:lvl w:ilvl="1">
      <w:start w:val="1"/>
      <w:numFmt w:val="lowerLetter"/>
      <w:lvlText w:val="%2)"/>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61428E3"/>
    <w:multiLevelType w:val="multilevel"/>
    <w:tmpl w:val="A53C735E"/>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8064E85"/>
    <w:multiLevelType w:val="multilevel"/>
    <w:tmpl w:val="235AA8D2"/>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5"/>
  </w:num>
  <w:num w:numId="2">
    <w:abstractNumId w:val="19"/>
  </w:num>
  <w:num w:numId="3">
    <w:abstractNumId w:val="18"/>
  </w:num>
  <w:num w:numId="4">
    <w:abstractNumId w:val="34"/>
  </w:num>
  <w:num w:numId="5">
    <w:abstractNumId w:val="22"/>
  </w:num>
  <w:num w:numId="6">
    <w:abstractNumId w:val="3"/>
  </w:num>
  <w:num w:numId="7">
    <w:abstractNumId w:val="6"/>
  </w:num>
  <w:num w:numId="8">
    <w:abstractNumId w:val="11"/>
  </w:num>
  <w:num w:numId="9">
    <w:abstractNumId w:val="1"/>
  </w:num>
  <w:num w:numId="10">
    <w:abstractNumId w:val="28"/>
  </w:num>
  <w:num w:numId="11">
    <w:abstractNumId w:val="27"/>
  </w:num>
  <w:num w:numId="12">
    <w:abstractNumId w:val="21"/>
  </w:num>
  <w:num w:numId="13">
    <w:abstractNumId w:val="33"/>
  </w:num>
  <w:num w:numId="14">
    <w:abstractNumId w:val="35"/>
  </w:num>
  <w:num w:numId="15">
    <w:abstractNumId w:val="16"/>
  </w:num>
  <w:num w:numId="16">
    <w:abstractNumId w:val="37"/>
  </w:num>
  <w:num w:numId="17">
    <w:abstractNumId w:val="9"/>
  </w:num>
  <w:num w:numId="18">
    <w:abstractNumId w:val="14"/>
  </w:num>
  <w:num w:numId="19">
    <w:abstractNumId w:val="12"/>
  </w:num>
  <w:num w:numId="20">
    <w:abstractNumId w:val="29"/>
  </w:num>
  <w:num w:numId="21">
    <w:abstractNumId w:val="10"/>
  </w:num>
  <w:num w:numId="22">
    <w:abstractNumId w:val="17"/>
  </w:num>
  <w:num w:numId="23">
    <w:abstractNumId w:val="31"/>
  </w:num>
  <w:num w:numId="24">
    <w:abstractNumId w:val="5"/>
  </w:num>
  <w:num w:numId="25">
    <w:abstractNumId w:val="32"/>
  </w:num>
  <w:num w:numId="26">
    <w:abstractNumId w:val="8"/>
  </w:num>
  <w:num w:numId="27">
    <w:abstractNumId w:val="13"/>
  </w:num>
  <w:num w:numId="28">
    <w:abstractNumId w:val="7"/>
  </w:num>
  <w:num w:numId="29">
    <w:abstractNumId w:val="4"/>
  </w:num>
  <w:num w:numId="30">
    <w:abstractNumId w:val="38"/>
  </w:num>
  <w:num w:numId="31">
    <w:abstractNumId w:val="0"/>
  </w:num>
  <w:num w:numId="32">
    <w:abstractNumId w:val="23"/>
    <w:lvlOverride w:ilvl="0">
      <w:startOverride w:val="1"/>
    </w:lvlOverride>
    <w:lvlOverride w:ilvl="1"/>
    <w:lvlOverride w:ilvl="2"/>
    <w:lvlOverride w:ilvl="3"/>
    <w:lvlOverride w:ilvl="4"/>
    <w:lvlOverride w:ilvl="5"/>
    <w:lvlOverride w:ilvl="6"/>
    <w:lvlOverride w:ilvl="7"/>
    <w:lvlOverride w:ilvl="8"/>
  </w:num>
  <w:num w:numId="33">
    <w:abstractNumId w:val="26"/>
  </w:num>
  <w:num w:numId="34">
    <w:abstractNumId w:val="2"/>
  </w:num>
  <w:num w:numId="35">
    <w:abstractNumId w:val="36"/>
  </w:num>
  <w:num w:numId="36">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15"/>
  </w:num>
  <w:num w:numId="38">
    <w:abstractNumId w:val="20"/>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8AB"/>
    <w:rsid w:val="00036EA2"/>
    <w:rsid w:val="00051B47"/>
    <w:rsid w:val="000538DF"/>
    <w:rsid w:val="00053C62"/>
    <w:rsid w:val="0006047B"/>
    <w:rsid w:val="00074DEB"/>
    <w:rsid w:val="00076213"/>
    <w:rsid w:val="000F64C4"/>
    <w:rsid w:val="001276FE"/>
    <w:rsid w:val="00164E4B"/>
    <w:rsid w:val="00190305"/>
    <w:rsid w:val="00192A75"/>
    <w:rsid w:val="001C60D3"/>
    <w:rsid w:val="001F55BF"/>
    <w:rsid w:val="00245C42"/>
    <w:rsid w:val="00296DA5"/>
    <w:rsid w:val="00297E3C"/>
    <w:rsid w:val="002B5F98"/>
    <w:rsid w:val="002C76C9"/>
    <w:rsid w:val="0031072B"/>
    <w:rsid w:val="00311132"/>
    <w:rsid w:val="00320446"/>
    <w:rsid w:val="00360F44"/>
    <w:rsid w:val="00362B2E"/>
    <w:rsid w:val="003652D1"/>
    <w:rsid w:val="00391C58"/>
    <w:rsid w:val="003C046D"/>
    <w:rsid w:val="00425935"/>
    <w:rsid w:val="004566AD"/>
    <w:rsid w:val="00490B18"/>
    <w:rsid w:val="004931B5"/>
    <w:rsid w:val="004A4FDF"/>
    <w:rsid w:val="004B1858"/>
    <w:rsid w:val="004C6D0E"/>
    <w:rsid w:val="004D2245"/>
    <w:rsid w:val="004D4320"/>
    <w:rsid w:val="004E268A"/>
    <w:rsid w:val="004E43DF"/>
    <w:rsid w:val="00561FD9"/>
    <w:rsid w:val="0056468D"/>
    <w:rsid w:val="00583D26"/>
    <w:rsid w:val="005A4BE3"/>
    <w:rsid w:val="005A529F"/>
    <w:rsid w:val="005C589C"/>
    <w:rsid w:val="005D0A14"/>
    <w:rsid w:val="005D5674"/>
    <w:rsid w:val="005D7615"/>
    <w:rsid w:val="005F0FE2"/>
    <w:rsid w:val="00621445"/>
    <w:rsid w:val="00624447"/>
    <w:rsid w:val="006265FA"/>
    <w:rsid w:val="00631FFE"/>
    <w:rsid w:val="0064181B"/>
    <w:rsid w:val="00642387"/>
    <w:rsid w:val="00651253"/>
    <w:rsid w:val="006714BB"/>
    <w:rsid w:val="0068122F"/>
    <w:rsid w:val="006B2836"/>
    <w:rsid w:val="006C654F"/>
    <w:rsid w:val="006F38A6"/>
    <w:rsid w:val="00713029"/>
    <w:rsid w:val="00720E51"/>
    <w:rsid w:val="007A76A0"/>
    <w:rsid w:val="007B497B"/>
    <w:rsid w:val="007D2F92"/>
    <w:rsid w:val="007E1F54"/>
    <w:rsid w:val="007E6EED"/>
    <w:rsid w:val="00806AE3"/>
    <w:rsid w:val="00822291"/>
    <w:rsid w:val="008234BD"/>
    <w:rsid w:val="00826216"/>
    <w:rsid w:val="00831B4F"/>
    <w:rsid w:val="008335F8"/>
    <w:rsid w:val="00836AB6"/>
    <w:rsid w:val="008666F6"/>
    <w:rsid w:val="008C5ACE"/>
    <w:rsid w:val="009220A9"/>
    <w:rsid w:val="009506D7"/>
    <w:rsid w:val="009525A7"/>
    <w:rsid w:val="009541EA"/>
    <w:rsid w:val="009848FE"/>
    <w:rsid w:val="009B608F"/>
    <w:rsid w:val="009E1CD8"/>
    <w:rsid w:val="009E47BB"/>
    <w:rsid w:val="009E6E8E"/>
    <w:rsid w:val="009E74AA"/>
    <w:rsid w:val="009F12A9"/>
    <w:rsid w:val="009F5F0F"/>
    <w:rsid w:val="00A044C2"/>
    <w:rsid w:val="00A408AB"/>
    <w:rsid w:val="00A52A69"/>
    <w:rsid w:val="00A9626C"/>
    <w:rsid w:val="00AB71B3"/>
    <w:rsid w:val="00AD0B4E"/>
    <w:rsid w:val="00AD4939"/>
    <w:rsid w:val="00AE5045"/>
    <w:rsid w:val="00AE68CC"/>
    <w:rsid w:val="00AE79B3"/>
    <w:rsid w:val="00B02F4C"/>
    <w:rsid w:val="00B1197C"/>
    <w:rsid w:val="00B22D3F"/>
    <w:rsid w:val="00B607F1"/>
    <w:rsid w:val="00B64868"/>
    <w:rsid w:val="00B731FB"/>
    <w:rsid w:val="00B7799A"/>
    <w:rsid w:val="00B9261B"/>
    <w:rsid w:val="00BA4B16"/>
    <w:rsid w:val="00C160D7"/>
    <w:rsid w:val="00C17241"/>
    <w:rsid w:val="00C46233"/>
    <w:rsid w:val="00C47917"/>
    <w:rsid w:val="00C62E5B"/>
    <w:rsid w:val="00C8783E"/>
    <w:rsid w:val="00CA46C8"/>
    <w:rsid w:val="00CE103E"/>
    <w:rsid w:val="00CE7E88"/>
    <w:rsid w:val="00CF3143"/>
    <w:rsid w:val="00D01D20"/>
    <w:rsid w:val="00D306C9"/>
    <w:rsid w:val="00D313D0"/>
    <w:rsid w:val="00D73C49"/>
    <w:rsid w:val="00DA2AE9"/>
    <w:rsid w:val="00DB117D"/>
    <w:rsid w:val="00E46CE5"/>
    <w:rsid w:val="00E546A2"/>
    <w:rsid w:val="00E626BC"/>
    <w:rsid w:val="00E77954"/>
    <w:rsid w:val="00E81758"/>
    <w:rsid w:val="00EA6C1A"/>
    <w:rsid w:val="00EC063D"/>
    <w:rsid w:val="00EC59FA"/>
    <w:rsid w:val="00EF714C"/>
    <w:rsid w:val="00F01C04"/>
    <w:rsid w:val="00F04194"/>
    <w:rsid w:val="00F24C09"/>
    <w:rsid w:val="00F57335"/>
    <w:rsid w:val="00FA597C"/>
    <w:rsid w:val="00FB1131"/>
    <w:rsid w:val="00FC3FD7"/>
    <w:rsid w:val="00FD7E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05718B95"/>
  <w15:docId w15:val="{8B0DEB78-D66C-48FB-BEDE-04F9A749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Narrow" w:eastAsia="Arial Narrow" w:hAnsi="Arial Narrow" w:cs="Arial Narrow"/>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7335"/>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
    <w:name w:val="p"/>
    <w:uiPriority w:val="99"/>
    <w:rsid w:val="00F57335"/>
    <w:pPr>
      <w:spacing w:line="259" w:lineRule="auto"/>
    </w:pPr>
  </w:style>
  <w:style w:type="paragraph" w:customStyle="1" w:styleId="center">
    <w:name w:val="center"/>
    <w:uiPriority w:val="99"/>
    <w:rsid w:val="00F57335"/>
    <w:pPr>
      <w:spacing w:line="259" w:lineRule="auto"/>
      <w:jc w:val="center"/>
    </w:pPr>
  </w:style>
  <w:style w:type="paragraph" w:customStyle="1" w:styleId="tableCenter">
    <w:name w:val="tableCenter"/>
    <w:uiPriority w:val="99"/>
    <w:rsid w:val="00F57335"/>
    <w:pPr>
      <w:spacing w:line="259" w:lineRule="auto"/>
      <w:jc w:val="center"/>
    </w:pPr>
  </w:style>
  <w:style w:type="paragraph" w:customStyle="1" w:styleId="right">
    <w:name w:val="right"/>
    <w:uiPriority w:val="99"/>
    <w:rsid w:val="00F57335"/>
    <w:pPr>
      <w:spacing w:line="259" w:lineRule="auto"/>
      <w:jc w:val="right"/>
    </w:pPr>
  </w:style>
  <w:style w:type="paragraph" w:customStyle="1" w:styleId="justify">
    <w:name w:val="justify"/>
    <w:uiPriority w:val="99"/>
    <w:rsid w:val="00F57335"/>
    <w:pPr>
      <w:spacing w:line="259" w:lineRule="auto"/>
      <w:jc w:val="both"/>
    </w:pPr>
  </w:style>
  <w:style w:type="character" w:customStyle="1" w:styleId="bold">
    <w:name w:val="bold"/>
    <w:uiPriority w:val="99"/>
    <w:rsid w:val="00F57335"/>
    <w:rPr>
      <w:b/>
    </w:rPr>
  </w:style>
  <w:style w:type="table" w:customStyle="1" w:styleId="standard">
    <w:name w:val="standard"/>
    <w:uiPriority w:val="99"/>
    <w:rsid w:val="00F57335"/>
    <w:pPr>
      <w:spacing w:after="160" w:line="259"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Pr>
  </w:style>
  <w:style w:type="paragraph" w:styleId="Akapitzlist">
    <w:name w:val="List Paragraph"/>
    <w:basedOn w:val="Normalny"/>
    <w:uiPriority w:val="99"/>
    <w:qFormat/>
    <w:rsid w:val="00D01D20"/>
    <w:pPr>
      <w:suppressAutoHyphens/>
      <w:spacing w:after="200" w:line="276" w:lineRule="auto"/>
      <w:ind w:left="720"/>
    </w:pPr>
    <w:rPr>
      <w:rFonts w:ascii="Times New Roman" w:eastAsia="Arial Unicode MS" w:hAnsi="Times New Roman" w:cs="Arial Unicode MS"/>
      <w:color w:val="000000"/>
      <w:sz w:val="20"/>
      <w:szCs w:val="20"/>
      <w:u w:color="000000"/>
    </w:rPr>
  </w:style>
  <w:style w:type="paragraph" w:styleId="NormalnyWeb">
    <w:name w:val="Normal (Web)"/>
    <w:basedOn w:val="Normalny"/>
    <w:uiPriority w:val="99"/>
    <w:rsid w:val="009220A9"/>
    <w:pPr>
      <w:spacing w:before="100" w:beforeAutospacing="1" w:after="100" w:afterAutospacing="1" w:line="240" w:lineRule="auto"/>
    </w:pPr>
    <w:rPr>
      <w:rFonts w:ascii="Times New Roman" w:hAnsi="Times New Roman" w:cs="Times New Roman"/>
      <w:sz w:val="24"/>
      <w:szCs w:val="24"/>
    </w:rPr>
  </w:style>
  <w:style w:type="character" w:styleId="Hipercze">
    <w:name w:val="Hyperlink"/>
    <w:basedOn w:val="Domylnaczcionkaakapitu"/>
    <w:uiPriority w:val="99"/>
    <w:rsid w:val="009220A9"/>
    <w:rPr>
      <w:rFonts w:cs="Times New Roman"/>
      <w:color w:val="0000FF"/>
      <w:u w:val="single"/>
    </w:rPr>
  </w:style>
  <w:style w:type="paragraph" w:customStyle="1" w:styleId="Akapitzlist1">
    <w:name w:val="Akapit z listą1"/>
    <w:basedOn w:val="Normalny"/>
    <w:uiPriority w:val="99"/>
    <w:rsid w:val="00822291"/>
    <w:pPr>
      <w:ind w:left="720"/>
      <w:contextualSpacing/>
    </w:pPr>
    <w:rPr>
      <w:rFonts w:ascii="Calibri" w:eastAsia="Times New Roman" w:hAnsi="Calibri" w:cs="Times New Roman"/>
      <w:lang w:eastAsia="en-US"/>
    </w:rPr>
  </w:style>
  <w:style w:type="paragraph" w:styleId="Nagwek">
    <w:name w:val="header"/>
    <w:basedOn w:val="Normalny"/>
    <w:link w:val="NagwekZnak"/>
    <w:uiPriority w:val="99"/>
    <w:rsid w:val="00C62E5B"/>
    <w:pPr>
      <w:tabs>
        <w:tab w:val="center" w:pos="4536"/>
        <w:tab w:val="right" w:pos="9072"/>
      </w:tabs>
    </w:pPr>
  </w:style>
  <w:style w:type="character" w:customStyle="1" w:styleId="NagwekZnak">
    <w:name w:val="Nagłówek Znak"/>
    <w:basedOn w:val="Domylnaczcionkaakapitu"/>
    <w:link w:val="Nagwek"/>
    <w:uiPriority w:val="99"/>
    <w:locked/>
    <w:rsid w:val="00C62E5B"/>
    <w:rPr>
      <w:rFonts w:cs="Times New Roman"/>
    </w:rPr>
  </w:style>
  <w:style w:type="paragraph" w:styleId="Stopka">
    <w:name w:val="footer"/>
    <w:basedOn w:val="Normalny"/>
    <w:link w:val="StopkaZnak"/>
    <w:uiPriority w:val="99"/>
    <w:rsid w:val="00C62E5B"/>
    <w:pPr>
      <w:tabs>
        <w:tab w:val="center" w:pos="4536"/>
        <w:tab w:val="right" w:pos="9072"/>
      </w:tabs>
    </w:pPr>
  </w:style>
  <w:style w:type="character" w:customStyle="1" w:styleId="StopkaZnak">
    <w:name w:val="Stopka Znak"/>
    <w:basedOn w:val="Domylnaczcionkaakapitu"/>
    <w:link w:val="Stopka"/>
    <w:uiPriority w:val="99"/>
    <w:locked/>
    <w:rsid w:val="00C62E5B"/>
    <w:rPr>
      <w:rFonts w:cs="Times New Roman"/>
    </w:rPr>
  </w:style>
  <w:style w:type="character" w:styleId="Odwoaniedokomentarza">
    <w:name w:val="annotation reference"/>
    <w:basedOn w:val="Domylnaczcionkaakapitu"/>
    <w:uiPriority w:val="99"/>
    <w:semiHidden/>
    <w:rsid w:val="000538DF"/>
    <w:rPr>
      <w:rFonts w:cs="Times New Roman"/>
      <w:sz w:val="16"/>
    </w:rPr>
  </w:style>
  <w:style w:type="paragraph" w:styleId="Tekstkomentarza">
    <w:name w:val="annotation text"/>
    <w:basedOn w:val="Normalny"/>
    <w:link w:val="TekstkomentarzaZnak"/>
    <w:uiPriority w:val="99"/>
    <w:semiHidden/>
    <w:rsid w:val="000538DF"/>
    <w:rPr>
      <w:sz w:val="20"/>
      <w:szCs w:val="20"/>
    </w:rPr>
  </w:style>
  <w:style w:type="character" w:customStyle="1" w:styleId="TekstkomentarzaZnak">
    <w:name w:val="Tekst komentarza Znak"/>
    <w:basedOn w:val="Domylnaczcionkaakapitu"/>
    <w:link w:val="Tekstkomentarza"/>
    <w:uiPriority w:val="99"/>
    <w:semiHidden/>
    <w:locked/>
    <w:rsid w:val="000538DF"/>
    <w:rPr>
      <w:rFonts w:cs="Times New Roman"/>
    </w:rPr>
  </w:style>
  <w:style w:type="paragraph" w:styleId="Tematkomentarza">
    <w:name w:val="annotation subject"/>
    <w:basedOn w:val="Tekstkomentarza"/>
    <w:next w:val="Tekstkomentarza"/>
    <w:link w:val="TematkomentarzaZnak"/>
    <w:uiPriority w:val="99"/>
    <w:semiHidden/>
    <w:rsid w:val="000538DF"/>
    <w:rPr>
      <w:rFonts w:cs="Times New Roman"/>
      <w:b/>
      <w:bCs/>
    </w:rPr>
  </w:style>
  <w:style w:type="character" w:customStyle="1" w:styleId="TematkomentarzaZnak">
    <w:name w:val="Temat komentarza Znak"/>
    <w:basedOn w:val="TekstkomentarzaZnak"/>
    <w:link w:val="Tematkomentarza"/>
    <w:uiPriority w:val="99"/>
    <w:semiHidden/>
    <w:locked/>
    <w:rsid w:val="000538DF"/>
    <w:rPr>
      <w:rFonts w:cs="Times New Roman"/>
      <w:b/>
    </w:rPr>
  </w:style>
  <w:style w:type="paragraph" w:styleId="Tekstdymka">
    <w:name w:val="Balloon Text"/>
    <w:basedOn w:val="Normalny"/>
    <w:link w:val="TekstdymkaZnak"/>
    <w:uiPriority w:val="99"/>
    <w:semiHidden/>
    <w:rsid w:val="000538DF"/>
    <w:pPr>
      <w:spacing w:after="0" w:line="240" w:lineRule="auto"/>
    </w:pPr>
    <w:rPr>
      <w:rFonts w:ascii="Segoe UI" w:hAnsi="Segoe UI" w:cs="Times New Roman"/>
      <w:sz w:val="18"/>
      <w:szCs w:val="18"/>
    </w:rPr>
  </w:style>
  <w:style w:type="character" w:customStyle="1" w:styleId="TekstdymkaZnak">
    <w:name w:val="Tekst dymka Znak"/>
    <w:basedOn w:val="Domylnaczcionkaakapitu"/>
    <w:link w:val="Tekstdymka"/>
    <w:uiPriority w:val="99"/>
    <w:semiHidden/>
    <w:locked/>
    <w:rsid w:val="000538DF"/>
    <w:rPr>
      <w:rFonts w:ascii="Segoe UI" w:hAnsi="Segoe UI" w:cs="Times New Roman"/>
      <w:sz w:val="18"/>
    </w:rPr>
  </w:style>
  <w:style w:type="paragraph" w:styleId="Zwykytekst">
    <w:name w:val="Plain Text"/>
    <w:basedOn w:val="Normalny"/>
    <w:link w:val="ZwykytekstZnak"/>
    <w:uiPriority w:val="99"/>
    <w:semiHidden/>
    <w:rsid w:val="00BA4B16"/>
    <w:pPr>
      <w:spacing w:after="0" w:line="240" w:lineRule="auto"/>
    </w:pPr>
    <w:rPr>
      <w:rFonts w:cs="Times New Roman"/>
      <w:szCs w:val="21"/>
      <w:lang w:eastAsia="en-US"/>
    </w:rPr>
  </w:style>
  <w:style w:type="character" w:customStyle="1" w:styleId="ZwykytekstZnak">
    <w:name w:val="Zwykły tekst Znak"/>
    <w:basedOn w:val="Domylnaczcionkaakapitu"/>
    <w:link w:val="Zwykytekst"/>
    <w:uiPriority w:val="99"/>
    <w:semiHidden/>
    <w:locked/>
    <w:rsid w:val="00BA4B16"/>
    <w:rPr>
      <w:rFonts w:eastAsia="Times New Roman" w:cs="Times New Roman"/>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4300268">
      <w:marLeft w:val="0"/>
      <w:marRight w:val="0"/>
      <w:marTop w:val="0"/>
      <w:marBottom w:val="0"/>
      <w:divBdr>
        <w:top w:val="none" w:sz="0" w:space="0" w:color="auto"/>
        <w:left w:val="none" w:sz="0" w:space="0" w:color="auto"/>
        <w:bottom w:val="none" w:sz="0" w:space="0" w:color="auto"/>
        <w:right w:val="none" w:sz="0" w:space="0" w:color="auto"/>
      </w:divBdr>
    </w:div>
    <w:div w:id="1174300269">
      <w:marLeft w:val="0"/>
      <w:marRight w:val="0"/>
      <w:marTop w:val="0"/>
      <w:marBottom w:val="0"/>
      <w:divBdr>
        <w:top w:val="none" w:sz="0" w:space="0" w:color="auto"/>
        <w:left w:val="none" w:sz="0" w:space="0" w:color="auto"/>
        <w:bottom w:val="none" w:sz="0" w:space="0" w:color="auto"/>
        <w:right w:val="none" w:sz="0" w:space="0" w:color="auto"/>
      </w:divBdr>
      <w:divsChild>
        <w:div w:id="1174300270">
          <w:marLeft w:val="0"/>
          <w:marRight w:val="0"/>
          <w:marTop w:val="0"/>
          <w:marBottom w:val="0"/>
          <w:divBdr>
            <w:top w:val="none" w:sz="0" w:space="0" w:color="auto"/>
            <w:left w:val="none" w:sz="0" w:space="0" w:color="auto"/>
            <w:bottom w:val="none" w:sz="0" w:space="0" w:color="auto"/>
            <w:right w:val="none" w:sz="0" w:space="0" w:color="auto"/>
          </w:divBdr>
        </w:div>
        <w:div w:id="1174300271">
          <w:marLeft w:val="0"/>
          <w:marRight w:val="0"/>
          <w:marTop w:val="0"/>
          <w:marBottom w:val="0"/>
          <w:divBdr>
            <w:top w:val="none" w:sz="0" w:space="0" w:color="auto"/>
            <w:left w:val="none" w:sz="0" w:space="0" w:color="auto"/>
            <w:bottom w:val="none" w:sz="0" w:space="0" w:color="auto"/>
            <w:right w:val="none" w:sz="0" w:space="0" w:color="auto"/>
          </w:divBdr>
        </w:div>
        <w:div w:id="1174300280">
          <w:marLeft w:val="0"/>
          <w:marRight w:val="0"/>
          <w:marTop w:val="0"/>
          <w:marBottom w:val="0"/>
          <w:divBdr>
            <w:top w:val="none" w:sz="0" w:space="0" w:color="auto"/>
            <w:left w:val="none" w:sz="0" w:space="0" w:color="auto"/>
            <w:bottom w:val="none" w:sz="0" w:space="0" w:color="auto"/>
            <w:right w:val="none" w:sz="0" w:space="0" w:color="auto"/>
          </w:divBdr>
        </w:div>
      </w:divsChild>
    </w:div>
    <w:div w:id="1174300272">
      <w:marLeft w:val="0"/>
      <w:marRight w:val="0"/>
      <w:marTop w:val="0"/>
      <w:marBottom w:val="0"/>
      <w:divBdr>
        <w:top w:val="none" w:sz="0" w:space="0" w:color="auto"/>
        <w:left w:val="none" w:sz="0" w:space="0" w:color="auto"/>
        <w:bottom w:val="none" w:sz="0" w:space="0" w:color="auto"/>
        <w:right w:val="none" w:sz="0" w:space="0" w:color="auto"/>
      </w:divBdr>
    </w:div>
    <w:div w:id="1174300273">
      <w:marLeft w:val="0"/>
      <w:marRight w:val="0"/>
      <w:marTop w:val="0"/>
      <w:marBottom w:val="0"/>
      <w:divBdr>
        <w:top w:val="none" w:sz="0" w:space="0" w:color="auto"/>
        <w:left w:val="none" w:sz="0" w:space="0" w:color="auto"/>
        <w:bottom w:val="none" w:sz="0" w:space="0" w:color="auto"/>
        <w:right w:val="none" w:sz="0" w:space="0" w:color="auto"/>
      </w:divBdr>
    </w:div>
    <w:div w:id="1174300274">
      <w:marLeft w:val="0"/>
      <w:marRight w:val="0"/>
      <w:marTop w:val="0"/>
      <w:marBottom w:val="0"/>
      <w:divBdr>
        <w:top w:val="none" w:sz="0" w:space="0" w:color="auto"/>
        <w:left w:val="none" w:sz="0" w:space="0" w:color="auto"/>
        <w:bottom w:val="none" w:sz="0" w:space="0" w:color="auto"/>
        <w:right w:val="none" w:sz="0" w:space="0" w:color="auto"/>
      </w:divBdr>
    </w:div>
    <w:div w:id="1174300275">
      <w:marLeft w:val="0"/>
      <w:marRight w:val="0"/>
      <w:marTop w:val="0"/>
      <w:marBottom w:val="0"/>
      <w:divBdr>
        <w:top w:val="none" w:sz="0" w:space="0" w:color="auto"/>
        <w:left w:val="none" w:sz="0" w:space="0" w:color="auto"/>
        <w:bottom w:val="none" w:sz="0" w:space="0" w:color="auto"/>
        <w:right w:val="none" w:sz="0" w:space="0" w:color="auto"/>
      </w:divBdr>
    </w:div>
    <w:div w:id="1174300276">
      <w:marLeft w:val="0"/>
      <w:marRight w:val="0"/>
      <w:marTop w:val="0"/>
      <w:marBottom w:val="0"/>
      <w:divBdr>
        <w:top w:val="none" w:sz="0" w:space="0" w:color="auto"/>
        <w:left w:val="none" w:sz="0" w:space="0" w:color="auto"/>
        <w:bottom w:val="none" w:sz="0" w:space="0" w:color="auto"/>
        <w:right w:val="none" w:sz="0" w:space="0" w:color="auto"/>
      </w:divBdr>
    </w:div>
    <w:div w:id="1174300277">
      <w:marLeft w:val="0"/>
      <w:marRight w:val="0"/>
      <w:marTop w:val="0"/>
      <w:marBottom w:val="0"/>
      <w:divBdr>
        <w:top w:val="none" w:sz="0" w:space="0" w:color="auto"/>
        <w:left w:val="none" w:sz="0" w:space="0" w:color="auto"/>
        <w:bottom w:val="none" w:sz="0" w:space="0" w:color="auto"/>
        <w:right w:val="none" w:sz="0" w:space="0" w:color="auto"/>
      </w:divBdr>
    </w:div>
    <w:div w:id="1174300278">
      <w:marLeft w:val="0"/>
      <w:marRight w:val="0"/>
      <w:marTop w:val="0"/>
      <w:marBottom w:val="0"/>
      <w:divBdr>
        <w:top w:val="none" w:sz="0" w:space="0" w:color="auto"/>
        <w:left w:val="none" w:sz="0" w:space="0" w:color="auto"/>
        <w:bottom w:val="none" w:sz="0" w:space="0" w:color="auto"/>
        <w:right w:val="none" w:sz="0" w:space="0" w:color="auto"/>
      </w:divBdr>
    </w:div>
    <w:div w:id="1174300279">
      <w:marLeft w:val="0"/>
      <w:marRight w:val="0"/>
      <w:marTop w:val="0"/>
      <w:marBottom w:val="0"/>
      <w:divBdr>
        <w:top w:val="none" w:sz="0" w:space="0" w:color="auto"/>
        <w:left w:val="none" w:sz="0" w:space="0" w:color="auto"/>
        <w:bottom w:val="none" w:sz="0" w:space="0" w:color="auto"/>
        <w:right w:val="none" w:sz="0" w:space="0" w:color="auto"/>
      </w:divBdr>
    </w:div>
    <w:div w:id="1174300281">
      <w:marLeft w:val="0"/>
      <w:marRight w:val="0"/>
      <w:marTop w:val="0"/>
      <w:marBottom w:val="0"/>
      <w:divBdr>
        <w:top w:val="none" w:sz="0" w:space="0" w:color="auto"/>
        <w:left w:val="none" w:sz="0" w:space="0" w:color="auto"/>
        <w:bottom w:val="none" w:sz="0" w:space="0" w:color="auto"/>
        <w:right w:val="none" w:sz="0" w:space="0" w:color="auto"/>
      </w:divBdr>
    </w:div>
    <w:div w:id="11743002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mina@kamienieczabkowicki.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rzad@kamzab.pl" TargetMode="External"/><Relationship Id="rId5" Type="http://schemas.openxmlformats.org/officeDocument/2006/relationships/footnotes" Target="footnotes.xml"/><Relationship Id="rId10" Type="http://schemas.openxmlformats.org/officeDocument/2006/relationships/hyperlink" Target="mailto:gmina@kamzab.pl" TargetMode="External"/><Relationship Id="rId4" Type="http://schemas.openxmlformats.org/officeDocument/2006/relationships/webSettings" Target="webSettings.xml"/><Relationship Id="rId9" Type="http://schemas.openxmlformats.org/officeDocument/2006/relationships/hyperlink" Target="mailto:urzad@kamienieczabkowicki.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18</Pages>
  <Words>6204</Words>
  <Characters>40359</Characters>
  <Application>Microsoft Office Word</Application>
  <DocSecurity>0</DocSecurity>
  <Lines>336</Lines>
  <Paragraphs>92</Paragraphs>
  <ScaleCrop>false</ScaleCrop>
  <HeadingPairs>
    <vt:vector size="2" baseType="variant">
      <vt:variant>
        <vt:lpstr>Tytuł</vt:lpstr>
      </vt:variant>
      <vt:variant>
        <vt:i4>1</vt:i4>
      </vt:variant>
    </vt:vector>
  </HeadingPairs>
  <TitlesOfParts>
    <vt:vector size="1" baseType="lpstr">
      <vt:lpstr>Kamieniec Ząbkowicki, dnia 03</vt:lpstr>
    </vt:vector>
  </TitlesOfParts>
  <Company/>
  <LinksUpToDate>false</LinksUpToDate>
  <CharactersWithSpaces>46471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dnia 03</dc:title>
  <dc:subject/>
  <dc:creator>Adam Marek</dc:creator>
  <cp:keywords/>
  <dc:description/>
  <cp:lastModifiedBy>WGPR WGPR</cp:lastModifiedBy>
  <cp:revision>4</cp:revision>
  <cp:lastPrinted>2020-06-09T08:18:00Z</cp:lastPrinted>
  <dcterms:created xsi:type="dcterms:W3CDTF">2020-06-09T09:37:00Z</dcterms:created>
  <dcterms:modified xsi:type="dcterms:W3CDTF">2020-06-10T14:14:00Z</dcterms:modified>
</cp:coreProperties>
</file>