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A2C" w:rsidRPr="001A5154" w:rsidRDefault="00E73A2C" w:rsidP="00E73A2C">
      <w:pPr>
        <w:pStyle w:val="Nagwek1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Uchwała nr</w:t>
      </w:r>
      <w:r w:rsidRPr="001A5154">
        <w:rPr>
          <w:b/>
          <w:sz w:val="26"/>
          <w:szCs w:val="26"/>
        </w:rPr>
        <w:t xml:space="preserve"> </w:t>
      </w:r>
      <w:r w:rsidR="007018C0">
        <w:rPr>
          <w:b/>
          <w:sz w:val="26"/>
          <w:szCs w:val="26"/>
        </w:rPr>
        <w:t>V/40/2019</w:t>
      </w:r>
    </w:p>
    <w:p w:rsidR="00E73A2C" w:rsidRPr="001A5154" w:rsidRDefault="00E73A2C" w:rsidP="00E73A2C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Rady Gminy Kamieniec Ząbkowicki</w:t>
      </w:r>
    </w:p>
    <w:p w:rsidR="00E73A2C" w:rsidRPr="001A5154" w:rsidRDefault="00E73A2C" w:rsidP="00E73A2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z dnia </w:t>
      </w:r>
      <w:r w:rsidR="007018C0">
        <w:rPr>
          <w:rFonts w:ascii="Times New Roman" w:hAnsi="Times New Roman"/>
          <w:b/>
          <w:sz w:val="26"/>
          <w:szCs w:val="26"/>
        </w:rPr>
        <w:t xml:space="preserve">27 lutego 2019 r. </w:t>
      </w:r>
    </w:p>
    <w:p w:rsidR="00E73A2C" w:rsidRPr="00846F4C" w:rsidRDefault="00E73A2C" w:rsidP="00E73A2C">
      <w:pPr>
        <w:rPr>
          <w:b/>
          <w:sz w:val="26"/>
          <w:szCs w:val="26"/>
        </w:rPr>
      </w:pPr>
    </w:p>
    <w:p w:rsidR="00E73A2C" w:rsidRDefault="00E73A2C" w:rsidP="00E73A2C">
      <w:pPr>
        <w:pStyle w:val="Tekstpodstawowy"/>
        <w:jc w:val="both"/>
        <w:rPr>
          <w:sz w:val="24"/>
          <w:szCs w:val="24"/>
        </w:rPr>
      </w:pPr>
      <w:r w:rsidRPr="00E23610">
        <w:rPr>
          <w:sz w:val="24"/>
          <w:szCs w:val="24"/>
        </w:rPr>
        <w:t xml:space="preserve"> </w:t>
      </w:r>
    </w:p>
    <w:p w:rsidR="00E73A2C" w:rsidRPr="00916ECA" w:rsidRDefault="00E73A2C" w:rsidP="00E73A2C">
      <w:pPr>
        <w:pStyle w:val="Nagwek1"/>
        <w:jc w:val="both"/>
      </w:pPr>
      <w:r w:rsidRPr="00916ECA">
        <w:rPr>
          <w:b/>
          <w:sz w:val="24"/>
          <w:szCs w:val="24"/>
        </w:rPr>
        <w:t xml:space="preserve">w sprawie </w:t>
      </w:r>
      <w:r>
        <w:rPr>
          <w:b/>
          <w:sz w:val="24"/>
          <w:szCs w:val="24"/>
        </w:rPr>
        <w:t xml:space="preserve">niewyrażenia zgody na wyodrębnienie funduszu sołeckiego </w:t>
      </w:r>
    </w:p>
    <w:p w:rsidR="00E73A2C" w:rsidRDefault="00E73A2C" w:rsidP="00E73A2C">
      <w:pPr>
        <w:pStyle w:val="Tekstpodstawowy"/>
        <w:jc w:val="both"/>
        <w:rPr>
          <w:sz w:val="24"/>
          <w:szCs w:val="24"/>
        </w:rPr>
      </w:pPr>
    </w:p>
    <w:p w:rsidR="00E73A2C" w:rsidRPr="00747BD1" w:rsidRDefault="00E73A2C" w:rsidP="00E73A2C">
      <w:pPr>
        <w:pStyle w:val="Tekstpodstawowy"/>
        <w:ind w:firstLine="708"/>
        <w:jc w:val="both"/>
        <w:rPr>
          <w:b/>
          <w:sz w:val="24"/>
          <w:szCs w:val="24"/>
        </w:rPr>
      </w:pPr>
      <w:r w:rsidRPr="00747BD1">
        <w:rPr>
          <w:sz w:val="24"/>
          <w:szCs w:val="24"/>
        </w:rPr>
        <w:t xml:space="preserve">Na podstawie art. </w:t>
      </w:r>
      <w:r w:rsidR="0054172F">
        <w:rPr>
          <w:sz w:val="24"/>
          <w:szCs w:val="24"/>
        </w:rPr>
        <w:t xml:space="preserve"> 18 ust. 2 </w:t>
      </w:r>
      <w:proofErr w:type="spellStart"/>
      <w:r w:rsidR="0054172F">
        <w:rPr>
          <w:sz w:val="24"/>
          <w:szCs w:val="24"/>
        </w:rPr>
        <w:t>p</w:t>
      </w:r>
      <w:r>
        <w:rPr>
          <w:sz w:val="24"/>
          <w:szCs w:val="24"/>
        </w:rPr>
        <w:t>kt</w:t>
      </w:r>
      <w:proofErr w:type="spellEnd"/>
      <w:r>
        <w:rPr>
          <w:sz w:val="24"/>
          <w:szCs w:val="24"/>
        </w:rPr>
        <w:t xml:space="preserve"> 15</w:t>
      </w:r>
      <w:r w:rsidRPr="00747BD1">
        <w:rPr>
          <w:sz w:val="24"/>
          <w:szCs w:val="24"/>
        </w:rPr>
        <w:t xml:space="preserve"> ustawy z dnia 8 marca 1990 r. o samorządzie gmin</w:t>
      </w:r>
      <w:r>
        <w:rPr>
          <w:sz w:val="24"/>
          <w:szCs w:val="24"/>
        </w:rPr>
        <w:t xml:space="preserve">nym (tekst </w:t>
      </w:r>
      <w:r w:rsidR="0054172F">
        <w:rPr>
          <w:sz w:val="24"/>
          <w:szCs w:val="24"/>
        </w:rPr>
        <w:t>jednolity Dz. U. z  2018</w:t>
      </w:r>
      <w:r>
        <w:rPr>
          <w:sz w:val="24"/>
          <w:szCs w:val="24"/>
        </w:rPr>
        <w:t xml:space="preserve"> r.</w:t>
      </w:r>
      <w:r w:rsidRPr="00747BD1">
        <w:rPr>
          <w:sz w:val="24"/>
          <w:szCs w:val="24"/>
        </w:rPr>
        <w:t xml:space="preserve"> poz. </w:t>
      </w:r>
      <w:r w:rsidR="0054172F">
        <w:rPr>
          <w:sz w:val="24"/>
          <w:szCs w:val="24"/>
        </w:rPr>
        <w:t>994</w:t>
      </w:r>
      <w:r>
        <w:rPr>
          <w:sz w:val="24"/>
          <w:szCs w:val="24"/>
        </w:rPr>
        <w:t xml:space="preserve"> ze zm.</w:t>
      </w:r>
      <w:r w:rsidRPr="00747BD1">
        <w:rPr>
          <w:sz w:val="24"/>
          <w:szCs w:val="24"/>
        </w:rPr>
        <w:t>)</w:t>
      </w:r>
      <w:r>
        <w:rPr>
          <w:sz w:val="24"/>
          <w:szCs w:val="24"/>
        </w:rPr>
        <w:t xml:space="preserve"> oraz art. 2 ust. 1 i 4 ustawy z dnia 21 lutego 2014 roku o funduszu sołeckim (Dz. U. z 2014 r., poz. 301 ze zm.), Rada Gminy Kamieniec Ząbkowicki uchwala co następuje: </w:t>
      </w:r>
      <w:r w:rsidRPr="00747BD1">
        <w:rPr>
          <w:sz w:val="24"/>
          <w:szCs w:val="24"/>
        </w:rPr>
        <w:t xml:space="preserve"> </w:t>
      </w:r>
    </w:p>
    <w:p w:rsidR="00E73A2C" w:rsidRDefault="00E73A2C" w:rsidP="00E73A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3A2C" w:rsidRPr="00916ECA" w:rsidRDefault="00E73A2C" w:rsidP="00E73A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3A2C" w:rsidRPr="00E73A2C" w:rsidRDefault="00E73A2C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73A2C">
        <w:rPr>
          <w:rFonts w:ascii="Times New Roman" w:hAnsi="Times New Roman"/>
          <w:bCs/>
          <w:sz w:val="24"/>
          <w:szCs w:val="24"/>
        </w:rPr>
        <w:t>§ 1. Nie wyraża s</w:t>
      </w:r>
      <w:r w:rsidR="0054172F">
        <w:rPr>
          <w:rFonts w:ascii="Times New Roman" w:hAnsi="Times New Roman"/>
          <w:bCs/>
          <w:sz w:val="24"/>
          <w:szCs w:val="24"/>
        </w:rPr>
        <w:t>ię zgody na wyodrębnienie w 2020</w:t>
      </w:r>
      <w:r w:rsidRPr="00E73A2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r. w budżecie Gminy K</w:t>
      </w:r>
      <w:r w:rsidRPr="00E73A2C">
        <w:rPr>
          <w:rFonts w:ascii="Times New Roman" w:hAnsi="Times New Roman"/>
          <w:bCs/>
          <w:sz w:val="24"/>
          <w:szCs w:val="24"/>
        </w:rPr>
        <w:t xml:space="preserve">amieniec Ząbkowicki środków stanowiących fundusz sołecki. </w:t>
      </w:r>
    </w:p>
    <w:p w:rsidR="00E73A2C" w:rsidRPr="00916ECA" w:rsidRDefault="00E73A2C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A2C" w:rsidRPr="00E73A2C" w:rsidRDefault="00E73A2C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73A2C">
        <w:rPr>
          <w:rFonts w:ascii="Times New Roman" w:hAnsi="Times New Roman"/>
          <w:bCs/>
          <w:sz w:val="24"/>
          <w:szCs w:val="24"/>
        </w:rPr>
        <w:t xml:space="preserve">§ 2. Wykonanie uchwały powierza się Wójtowi Gminy Kamieniec Ząbkowicki. </w:t>
      </w:r>
    </w:p>
    <w:p w:rsidR="00E73A2C" w:rsidRPr="00E73A2C" w:rsidRDefault="00E73A2C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73A2C" w:rsidRPr="00E73A2C" w:rsidRDefault="00E73A2C" w:rsidP="00E73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3A2C">
        <w:rPr>
          <w:rFonts w:ascii="Times New Roman" w:hAnsi="Times New Roman"/>
          <w:bCs/>
          <w:sz w:val="24"/>
          <w:szCs w:val="24"/>
        </w:rPr>
        <w:t xml:space="preserve">§ 3. Uchwała wchodzi w życie z dniem podjęcia. </w:t>
      </w:r>
    </w:p>
    <w:p w:rsidR="003F1700" w:rsidRDefault="003F1700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A2460A" w:rsidRDefault="00074886" w:rsidP="00A2460A">
      <w:r>
        <w:t xml:space="preserve">                                                                                                             Przewodnicząca Rady Gminy </w:t>
      </w:r>
    </w:p>
    <w:p w:rsidR="00074886" w:rsidRDefault="00074886" w:rsidP="00A2460A">
      <w:r>
        <w:t xml:space="preserve">                                                                                                                  Bernadeta Chodasewicz </w:t>
      </w: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Pr="00B20B2E" w:rsidRDefault="00E73A2C" w:rsidP="00B20B2E">
      <w:pPr>
        <w:jc w:val="center"/>
        <w:rPr>
          <w:rFonts w:ascii="Times New Roman" w:hAnsi="Times New Roman"/>
          <w:b/>
          <w:sz w:val="24"/>
          <w:szCs w:val="24"/>
        </w:rPr>
      </w:pPr>
      <w:r w:rsidRPr="00B20B2E">
        <w:rPr>
          <w:rFonts w:ascii="Times New Roman" w:hAnsi="Times New Roman"/>
          <w:b/>
          <w:sz w:val="24"/>
          <w:szCs w:val="24"/>
        </w:rPr>
        <w:t>Uzasadnienie</w:t>
      </w:r>
    </w:p>
    <w:p w:rsidR="00E73A2C" w:rsidRDefault="00E73A2C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z art. 2 ust. 1 ustawy o funduszu sołeckim (Dz. U. z 2014 r., poz. 301 ze zm.) rada gminy rozstrzyga o wyodrębnieniu w budżecie gminy środków stanowiących fundusz sołecki do dnia 31 marca roku poprzedzającego rok budżetowy, podejmując uchwałę, w której wyraża zgodę albo nie wyraża zgody na wyodrębnienie funduszu. </w:t>
      </w:r>
    </w:p>
    <w:p w:rsidR="00E73A2C" w:rsidRDefault="00E73A2C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art. 2 ust. 4 ustawy, uchwała o niewyrażeniu zgody na wyodrębnienie funduszu sołeckiego ma zastosowanie wyłącznie do roku budżetowego następującego po roku, w którym została podjęta. </w:t>
      </w:r>
    </w:p>
    <w:p w:rsidR="00B20B2E" w:rsidRDefault="00E73A2C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Należy zauważyć, że niezbędne inwestycje wykonywane na po</w:t>
      </w:r>
      <w:r w:rsidR="00B20B2E">
        <w:rPr>
          <w:rFonts w:ascii="Times New Roman" w:hAnsi="Times New Roman"/>
          <w:sz w:val="24"/>
          <w:szCs w:val="24"/>
        </w:rPr>
        <w:t xml:space="preserve">szczególnych sołectwach wymagające wykorzystania środków finansowych Gminy są realizowane przez samą Gminę, w ramach wykonywania przez nią zadań własnych. Jednocześnie uważa się za celowe wspieranie i upowszechnianie idei samorządowej, w szczególności umożliwienie działalności sołectw, tym samym mimo niewyrażania zgody na wyodrębnienie środków w ramach funduszu sołeckiego Gmina, w ramach wykonywania działań zadań własnych, będzie w dalszym ciągu realizować zgłaszane potrzeby sołectw. </w:t>
      </w:r>
    </w:p>
    <w:p w:rsidR="00E73A2C" w:rsidRDefault="00B20B2E" w:rsidP="00B20B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Biorąc powyższe pod uwagę podjecie uchwały jest zasadne.  </w:t>
      </w:r>
      <w:r w:rsidR="00E73A2C">
        <w:rPr>
          <w:rFonts w:ascii="Times New Roman" w:hAnsi="Times New Roman"/>
          <w:sz w:val="24"/>
          <w:szCs w:val="24"/>
        </w:rPr>
        <w:t xml:space="preserve"> </w:t>
      </w: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>
      <w:pPr>
        <w:rPr>
          <w:rFonts w:ascii="Times New Roman" w:hAnsi="Times New Roman"/>
          <w:sz w:val="24"/>
          <w:szCs w:val="24"/>
        </w:rPr>
      </w:pPr>
    </w:p>
    <w:p w:rsidR="00E73A2C" w:rsidRDefault="00E73A2C"/>
    <w:sectPr w:rsidR="00E73A2C" w:rsidSect="003F1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3A2C"/>
    <w:rsid w:val="00071BF2"/>
    <w:rsid w:val="00074886"/>
    <w:rsid w:val="001329F9"/>
    <w:rsid w:val="002E5BD2"/>
    <w:rsid w:val="003F1700"/>
    <w:rsid w:val="00487B45"/>
    <w:rsid w:val="0054172F"/>
    <w:rsid w:val="005A4288"/>
    <w:rsid w:val="007018C0"/>
    <w:rsid w:val="00976AB9"/>
    <w:rsid w:val="00A2460A"/>
    <w:rsid w:val="00B20B2E"/>
    <w:rsid w:val="00E73A2C"/>
    <w:rsid w:val="00F01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3A2C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A2C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A2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E73A2C"/>
    <w:pPr>
      <w:spacing w:after="0" w:line="24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73A2C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mhercun</dc:creator>
  <cp:lastModifiedBy>Marta Hercuń</cp:lastModifiedBy>
  <cp:revision>6</cp:revision>
  <cp:lastPrinted>2019-02-28T14:11:00Z</cp:lastPrinted>
  <dcterms:created xsi:type="dcterms:W3CDTF">2018-04-03T09:00:00Z</dcterms:created>
  <dcterms:modified xsi:type="dcterms:W3CDTF">2019-03-07T07:28:00Z</dcterms:modified>
</cp:coreProperties>
</file>