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FB" w:rsidRDefault="00CA43FB" w:rsidP="00CA43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FB58CB">
        <w:rPr>
          <w:rFonts w:ascii="Times New Roman" w:hAnsi="Times New Roman"/>
          <w:b/>
          <w:sz w:val="28"/>
          <w:szCs w:val="28"/>
        </w:rPr>
        <w:t>LIX/381/2018</w:t>
      </w:r>
    </w:p>
    <w:p w:rsidR="00CA43FB" w:rsidRDefault="00CA43FB" w:rsidP="00CA43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Kamieniec Ząbkowicki</w:t>
      </w:r>
    </w:p>
    <w:p w:rsidR="00CA43FB" w:rsidRDefault="00CA43FB" w:rsidP="00CA43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FB58CB">
        <w:rPr>
          <w:rFonts w:ascii="Times New Roman" w:hAnsi="Times New Roman"/>
          <w:b/>
          <w:sz w:val="28"/>
          <w:szCs w:val="28"/>
        </w:rPr>
        <w:t xml:space="preserve">5 października2018 roku </w:t>
      </w:r>
    </w:p>
    <w:p w:rsidR="00CA43FB" w:rsidRDefault="00CA43FB" w:rsidP="00CA43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sprawie rozpatrzenia skargi na Wójta Gminy Kamieniec Ząbkowicki </w:t>
      </w:r>
    </w:p>
    <w:p w:rsidR="00CA43FB" w:rsidRDefault="00CA43FB" w:rsidP="00CA43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A43FB" w:rsidRDefault="00CA43FB" w:rsidP="00CA43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 podstawie art.18 ust.2,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15 ustawy z dnia 8 marca 1990 r.   o samorządzie gminnym /tekst jednolity: </w:t>
      </w:r>
      <w:proofErr w:type="spellStart"/>
      <w:r>
        <w:t>Dz.U</w:t>
      </w:r>
      <w:proofErr w:type="spellEnd"/>
      <w:r>
        <w:t xml:space="preserve">. z 2018 r. poz. 994 </w:t>
      </w:r>
      <w:r>
        <w:rPr>
          <w:rFonts w:ascii="Times New Roman" w:hAnsi="Times New Roman"/>
          <w:sz w:val="24"/>
          <w:szCs w:val="24"/>
        </w:rPr>
        <w:t xml:space="preserve">ze zm. /  w związku z art. 229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3 ustawy z dnia 14 czerwca 1960 r. - Kodeks postępowania administracyjnego / tekst jednolity – Dz. U. z 2017 r., poz. 1257 ze zm./, </w:t>
      </w:r>
      <w:r>
        <w:rPr>
          <w:rFonts w:ascii="Times New Roman" w:hAnsi="Times New Roman"/>
          <w:b/>
          <w:sz w:val="24"/>
          <w:szCs w:val="24"/>
        </w:rPr>
        <w:t xml:space="preserve">Rada Gminy Kamieniec Ząbkowicki </w:t>
      </w:r>
      <w:r>
        <w:rPr>
          <w:rFonts w:ascii="Times New Roman" w:hAnsi="Times New Roman"/>
          <w:b/>
          <w:bCs/>
          <w:sz w:val="24"/>
          <w:szCs w:val="24"/>
        </w:rPr>
        <w:t xml:space="preserve"> uchwala, co następuje: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43FB" w:rsidRDefault="00CA43FB" w:rsidP="00CA43FB">
      <w:pPr>
        <w:rPr>
          <w:rFonts w:ascii="Times New Roman" w:hAnsi="Times New Roman"/>
          <w:b/>
          <w:sz w:val="24"/>
          <w:szCs w:val="24"/>
        </w:rPr>
      </w:pPr>
    </w:p>
    <w:p w:rsidR="00CA43FB" w:rsidRDefault="00CA43FB" w:rsidP="00CA43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CA43FB" w:rsidRDefault="00CA43FB" w:rsidP="00CA43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rozpatrzeniu skargi Nr OR. 1510.13.18 z dnia 30 lipca 2018 r. mieszkańca Kamieńca Ząbkowickiego na Wójta Gminy Kamieniec Ząbkowicki, stwierdza się bezzasadność stawianych w skardze zarzutów zgodnie z uzasadnieniem stanowiącym załącznik do niniejszej uchwały. </w:t>
      </w:r>
    </w:p>
    <w:p w:rsidR="00CA43FB" w:rsidRDefault="00CA43FB" w:rsidP="00CA43FB">
      <w:pPr>
        <w:rPr>
          <w:rFonts w:ascii="Times New Roman" w:hAnsi="Times New Roman"/>
          <w:sz w:val="24"/>
          <w:szCs w:val="24"/>
        </w:rPr>
      </w:pPr>
    </w:p>
    <w:p w:rsidR="00CA43FB" w:rsidRDefault="00CA43FB" w:rsidP="00CA43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CA43FB" w:rsidRDefault="00CA43FB" w:rsidP="00CA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 Kamieniec Ząbkowicki.</w:t>
      </w:r>
    </w:p>
    <w:p w:rsidR="00CA43FB" w:rsidRDefault="00CA43FB" w:rsidP="00CA43FB">
      <w:pPr>
        <w:rPr>
          <w:rFonts w:ascii="Times New Roman" w:hAnsi="Times New Roman"/>
          <w:b/>
          <w:sz w:val="24"/>
          <w:szCs w:val="24"/>
        </w:rPr>
      </w:pPr>
    </w:p>
    <w:p w:rsidR="00CA43FB" w:rsidRDefault="00CA43FB" w:rsidP="00CA43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CA43FB" w:rsidRDefault="00CA43FB" w:rsidP="00CA4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A43FB" w:rsidRDefault="00CA43FB" w:rsidP="00CA43FB"/>
    <w:p w:rsidR="00CA43FB" w:rsidRPr="00CB544F" w:rsidRDefault="00CB544F" w:rsidP="00CA43FB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</w:t>
      </w:r>
      <w:r w:rsidRPr="00CB544F">
        <w:rPr>
          <w:rFonts w:ascii="Times New Roman" w:hAnsi="Times New Roman"/>
          <w:noProof/>
          <w:sz w:val="24"/>
          <w:szCs w:val="24"/>
          <w:lang w:eastAsia="pl-PL"/>
        </w:rPr>
        <w:t xml:space="preserve">Przewodniczący Rady Gminy </w:t>
      </w:r>
    </w:p>
    <w:p w:rsidR="00CB544F" w:rsidRPr="00CB544F" w:rsidRDefault="00CB544F" w:rsidP="00CA43FB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CB544F">
        <w:rPr>
          <w:rFonts w:ascii="Times New Roman" w:hAnsi="Times New Roman"/>
          <w:noProof/>
          <w:sz w:val="24"/>
          <w:szCs w:val="24"/>
          <w:lang w:eastAsia="pl-PL"/>
        </w:rPr>
        <w:t xml:space="preserve">                                                                                 Dominik Krekora </w:t>
      </w:r>
    </w:p>
    <w:p w:rsidR="00CA43FB" w:rsidRDefault="00CA43FB" w:rsidP="00CA43FB">
      <w:pPr>
        <w:tabs>
          <w:tab w:val="decimal" w:pos="8280"/>
        </w:tabs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CA43FB" w:rsidRDefault="00CA43FB" w:rsidP="00CA43FB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p w:rsidR="00CA43FB" w:rsidRDefault="00CA43FB" w:rsidP="00CA43FB">
      <w:pPr>
        <w:widowControl w:val="0"/>
        <w:tabs>
          <w:tab w:val="left" w:pos="7200"/>
        </w:tabs>
        <w:autoSpaceDE w:val="0"/>
        <w:autoSpaceDN w:val="0"/>
        <w:adjustRightInd w:val="0"/>
        <w:ind w:right="170"/>
        <w:jc w:val="both"/>
        <w:rPr>
          <w:color w:val="000000"/>
        </w:rPr>
      </w:pPr>
      <w:r>
        <w:rPr>
          <w:color w:val="000000"/>
        </w:rPr>
        <w:tab/>
      </w:r>
    </w:p>
    <w:p w:rsidR="00CA43FB" w:rsidRDefault="00CA43FB" w:rsidP="00CA43FB">
      <w:pPr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CA43FB" w:rsidRDefault="00CA43FB" w:rsidP="00CA43FB">
      <w:pPr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CA43FB" w:rsidRDefault="00CA43FB" w:rsidP="00CA43FB">
      <w:pPr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CA43FB" w:rsidRDefault="00CA43FB" w:rsidP="00CA43FB">
      <w:pPr>
        <w:rPr>
          <w:rFonts w:ascii="Times New Roman" w:hAnsi="Times New Roman"/>
          <w:b/>
          <w:sz w:val="24"/>
          <w:szCs w:val="24"/>
        </w:rPr>
      </w:pPr>
    </w:p>
    <w:p w:rsidR="00CA43FB" w:rsidRDefault="00CA43FB" w:rsidP="00CA43FB">
      <w:pPr>
        <w:widowControl w:val="0"/>
        <w:tabs>
          <w:tab w:val="left" w:pos="1082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</w:tabs>
        <w:autoSpaceDE w:val="0"/>
        <w:autoSpaceDN w:val="0"/>
        <w:adjustRightInd w:val="0"/>
        <w:ind w:right="170"/>
        <w:jc w:val="both"/>
        <w:rPr>
          <w:color w:val="000000"/>
        </w:rPr>
      </w:pPr>
    </w:p>
    <w:p w:rsidR="00CA43FB" w:rsidRDefault="00CA43FB" w:rsidP="00CA4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A43FB" w:rsidRDefault="00CA43FB" w:rsidP="00CA43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43FB" w:rsidRPr="00474820" w:rsidRDefault="00CA43FB" w:rsidP="004748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474820" w:rsidRPr="00474820" w:rsidRDefault="00474820" w:rsidP="00474820">
      <w:pPr>
        <w:spacing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74820">
        <w:rPr>
          <w:rFonts w:ascii="Times New Roman" w:hAnsi="Times New Roman"/>
          <w:sz w:val="24"/>
          <w:szCs w:val="24"/>
        </w:rPr>
        <w:t xml:space="preserve">Zarzuty stawiane w skardze Nr OR.1510.13.18 z dnia 30 lipca 2018 r. uznaje się          w całości za bezzasadne. </w:t>
      </w:r>
    </w:p>
    <w:p w:rsidR="00474820" w:rsidRPr="00474820" w:rsidRDefault="00474820" w:rsidP="00474820">
      <w:pPr>
        <w:spacing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74820">
        <w:rPr>
          <w:rFonts w:ascii="Times New Roman" w:hAnsi="Times New Roman"/>
          <w:sz w:val="24"/>
          <w:szCs w:val="24"/>
        </w:rPr>
        <w:t>Wójt Gminy Kamieniec Ząbkowicki, za pośrednictwem merytorycznych pracowników Urzędu Gminy, na bieżąco monitoruje sytuację w Gminie pod względem m.in. nielegalnego odprowadzania nieczystości ciekłych, nielegalnego składowania odpadów, oznakowania dróg, utrzymania czystości i porządku w Gminie, występujących zagrożeń dla mieszkańców             i środowiska itp. korzystając w tym zakresie również ze zgłoszeń mieszkańców.</w:t>
      </w:r>
    </w:p>
    <w:p w:rsidR="00474820" w:rsidRPr="00474820" w:rsidRDefault="00474820" w:rsidP="00474820">
      <w:pPr>
        <w:spacing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74820">
        <w:rPr>
          <w:rFonts w:ascii="Times New Roman" w:hAnsi="Times New Roman"/>
          <w:sz w:val="24"/>
          <w:szCs w:val="24"/>
        </w:rPr>
        <w:t>Załatwienie większości tego typu problemów wiąże się z dokonaniem oględzin, sporządzeniem dokumentacji, ustaleniem właściciela, dokonaniem uzgodnień z odpowiednimi instytucjami, dokonaniem zamówień niejednokrotnie z długimi terminami realizacji, zaplanowaniem w wielu przypadkach dalekosiężnych inwestycji wymagających dokumentacji projektowej, wykonania kosztorysów, modyfikacji projektów organizacji ruchu, analiz ekonomicznych, pozwoleń na budowę, pozwoleń wodno-prawnych. Są to wszystko czynności podejmowane przez pracowników Urzędu Gminy lecz niewidoczne dla zgłaszających, którzy oceniają działania Wójta Gminy biorąc pod uwagę jedynie efekt końcowy.</w:t>
      </w:r>
    </w:p>
    <w:p w:rsidR="00474820" w:rsidRPr="00474820" w:rsidRDefault="00474820" w:rsidP="00474820">
      <w:pPr>
        <w:spacing w:line="36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474820">
        <w:rPr>
          <w:rFonts w:ascii="Times New Roman" w:hAnsi="Times New Roman"/>
          <w:sz w:val="24"/>
          <w:szCs w:val="24"/>
        </w:rPr>
        <w:t>Tym samym zarzuty bezczynności bądź niepodejmowania czynności w stawianych       w zarzutach sprawach, kierowane pod adresem Wójta Gminy, uznaje się za bezzasadne.</w:t>
      </w:r>
    </w:p>
    <w:p w:rsidR="00474820" w:rsidRDefault="00474820" w:rsidP="00474820">
      <w:pPr>
        <w:spacing w:line="360" w:lineRule="atLeast"/>
        <w:ind w:firstLine="708"/>
        <w:jc w:val="both"/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CA43FB" w:rsidRDefault="00CA43FB" w:rsidP="00CA43F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Pouczenie </w:t>
      </w:r>
    </w:p>
    <w:p w:rsidR="00CA43FB" w:rsidRDefault="00CA43FB" w:rsidP="00CA43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 xml:space="preserve">Zgodnie z przepisem art. 239 </w:t>
      </w:r>
      <w:r>
        <w:rPr>
          <w:rStyle w:val="lmenustartend"/>
          <w:rFonts w:ascii="Times New Roman" w:hAnsi="Times New Roman"/>
          <w:vanish/>
          <w:sz w:val="24"/>
          <w:szCs w:val="24"/>
        </w:rPr>
        <w:t>_@POCZ@__@KON@_</w:t>
      </w:r>
      <w:r>
        <w:rPr>
          <w:rStyle w:val="oznaczenie"/>
          <w:rFonts w:ascii="Times New Roman" w:hAnsi="Times New Roman"/>
          <w:sz w:val="24"/>
          <w:szCs w:val="24"/>
        </w:rPr>
        <w:t xml:space="preserve">§ 1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czerwca 1960 r.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Kodeks postępowania administracyjnego (</w:t>
      </w:r>
      <w:r>
        <w:rPr>
          <w:rFonts w:ascii="Times New Roman" w:hAnsi="Times New Roman"/>
          <w:sz w:val="24"/>
          <w:szCs w:val="24"/>
        </w:rPr>
        <w:t>Dz. U. z 2017 r., poz. 1257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w  przypadku gdy skarga, w wyniku jej rozpatrzenia, została uznana za bezzasadną i jej bezzasadność wykazano                    w odpowiedzi na skargę, a skarżący ponowił skargę bez wskazania nowych okoliczności - organ właściwy do jej rozpatrzenia może podtrzymać swoje poprzednie stanowisko                          z odpowiednią adnotacją w aktach sprawy - bez zawiadamiania skarżącego.</w:t>
      </w:r>
    </w:p>
    <w:p w:rsidR="00CA43FB" w:rsidRDefault="00CA43FB" w:rsidP="00CA43FB">
      <w:pPr>
        <w:rPr>
          <w:rFonts w:ascii="Times New Roman" w:hAnsi="Times New Roman"/>
          <w:sz w:val="24"/>
          <w:szCs w:val="24"/>
        </w:rPr>
      </w:pPr>
    </w:p>
    <w:p w:rsidR="00787826" w:rsidRDefault="00787826"/>
    <w:sectPr w:rsidR="00787826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43FB"/>
    <w:rsid w:val="000163E6"/>
    <w:rsid w:val="000C090C"/>
    <w:rsid w:val="00474820"/>
    <w:rsid w:val="006D3D0D"/>
    <w:rsid w:val="00787826"/>
    <w:rsid w:val="00865DDE"/>
    <w:rsid w:val="00CA43FB"/>
    <w:rsid w:val="00CB544F"/>
    <w:rsid w:val="00F9164D"/>
    <w:rsid w:val="00F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rsid w:val="00CA43FB"/>
  </w:style>
  <w:style w:type="character" w:customStyle="1" w:styleId="lmenustartend">
    <w:name w:val="lmenustartend"/>
    <w:rsid w:val="00CA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Hercuń</dc:creator>
  <cp:lastModifiedBy>Marta Hercuń</cp:lastModifiedBy>
  <cp:revision>4</cp:revision>
  <dcterms:created xsi:type="dcterms:W3CDTF">2018-08-30T12:40:00Z</dcterms:created>
  <dcterms:modified xsi:type="dcterms:W3CDTF">2018-11-07T10:09:00Z</dcterms:modified>
</cp:coreProperties>
</file>