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DC391B" w:rsidP="00DC391B">
      <w:pPr>
        <w:jc w:val="center"/>
      </w:pPr>
      <w:r>
        <w:t>UCHWAŁA NR</w:t>
      </w:r>
      <w:r w:rsidR="007E3C1C">
        <w:t xml:space="preserve"> </w:t>
      </w:r>
      <w:r w:rsidR="00095A43">
        <w:t>LIX/378/2018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DC391B" w:rsidP="00DC391B">
      <w:pPr>
        <w:jc w:val="center"/>
      </w:pPr>
      <w:r>
        <w:t xml:space="preserve">z dnia </w:t>
      </w:r>
      <w:r w:rsidR="00095A43">
        <w:t>5 października 2018 roku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</w:t>
      </w:r>
      <w:proofErr w:type="spellStart"/>
      <w:r w:rsidRPr="003C6763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3C6763">
        <w:rPr>
          <w:rFonts w:ascii="Times New Roman" w:hAnsi="Times New Roman" w:cs="Times New Roman"/>
          <w:sz w:val="24"/>
          <w:szCs w:val="24"/>
        </w:rPr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 xml:space="preserve">nr </w:t>
      </w:r>
      <w:r w:rsidR="000749BF">
        <w:rPr>
          <w:rFonts w:ascii="Times New Roman" w:hAnsi="Times New Roman" w:cs="Times New Roman"/>
          <w:sz w:val="24"/>
          <w:szCs w:val="24"/>
        </w:rPr>
        <w:t>OR.1510.8</w:t>
      </w:r>
      <w:r w:rsidRPr="003C6763">
        <w:rPr>
          <w:rFonts w:ascii="Times New Roman" w:hAnsi="Times New Roman" w:cs="Times New Roman"/>
          <w:sz w:val="24"/>
          <w:szCs w:val="24"/>
        </w:rPr>
        <w:t>.18  na działalność Wójta Gminy Kamieniec Ząbkowicki bez wskazania nowych okoliczności i dowodów, podtrzymuje się rozstrzyg</w:t>
      </w:r>
      <w:r w:rsidR="000749BF">
        <w:rPr>
          <w:rFonts w:ascii="Times New Roman" w:hAnsi="Times New Roman" w:cs="Times New Roman"/>
          <w:sz w:val="24"/>
          <w:szCs w:val="24"/>
        </w:rPr>
        <w:t>nięcie wyrażone w Uchwale nr LIV/341/2018  z dnia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02682B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02682B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02682B" w:rsidRDefault="0002682B" w:rsidP="0002682B">
      <w:pPr>
        <w:rPr>
          <w:noProof/>
          <w:lang w:eastAsia="pl-PL"/>
        </w:rPr>
      </w:pPr>
    </w:p>
    <w:p w:rsidR="007E3C1C" w:rsidRDefault="007E3C1C" w:rsidP="0002682B"/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08DD" w:rsidRDefault="00DD66D3" w:rsidP="00162BCD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  <w:r w:rsidR="00EC08DD">
        <w:rPr>
          <w:color w:val="000000"/>
        </w:rPr>
        <w:t xml:space="preserve">               Przewodniczący Rady Gminy </w:t>
      </w:r>
    </w:p>
    <w:p w:rsidR="00DD66D3" w:rsidRDefault="00EC08DD" w:rsidP="00162BCD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Dominik Krekora </w:t>
      </w:r>
    </w:p>
    <w:p w:rsidR="00DD66D3" w:rsidRDefault="00DD66D3" w:rsidP="00DD66D3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A75796" w:rsidRDefault="00A75796" w:rsidP="00EE1450"/>
    <w:p w:rsidR="00A75796" w:rsidRDefault="00A75796" w:rsidP="00EE1450"/>
    <w:p w:rsidR="007E3C1C" w:rsidRDefault="007E3C1C" w:rsidP="00DC391B">
      <w:pPr>
        <w:jc w:val="center"/>
      </w:pPr>
    </w:p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Uchwałą Nr </w:t>
      </w:r>
      <w:r w:rsidR="000749BF">
        <w:rPr>
          <w:rFonts w:ascii="Times New Roman" w:hAnsi="Times New Roman" w:cs="Times New Roman"/>
          <w:sz w:val="24"/>
          <w:szCs w:val="24"/>
        </w:rPr>
        <w:t>LIV/341/2018  z dnia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</w:t>
      </w:r>
      <w:r w:rsidR="000749BF">
        <w:rPr>
          <w:rFonts w:ascii="Times New Roman" w:hAnsi="Times New Roman" w:cs="Times New Roman"/>
          <w:sz w:val="24"/>
          <w:szCs w:val="24"/>
        </w:rPr>
        <w:t>OR.1510.8</w:t>
      </w:r>
      <w:r w:rsidRPr="003C6763">
        <w:rPr>
          <w:rFonts w:ascii="Times New Roman" w:hAnsi="Times New Roman" w:cs="Times New Roman"/>
          <w:sz w:val="24"/>
          <w:szCs w:val="24"/>
        </w:rPr>
        <w:t xml:space="preserve">.18  na Wójta Gminy Kamieniec Ząbkowicki uznano skargę mieszkańca Gminy Kamieniec Ząbkowicki za bezzasadną. W </w:t>
      </w:r>
      <w:r w:rsidR="000749BF">
        <w:rPr>
          <w:rFonts w:ascii="Times New Roman" w:hAnsi="Times New Roman" w:cs="Times New Roman"/>
          <w:sz w:val="24"/>
          <w:szCs w:val="24"/>
        </w:rPr>
        <w:t>dniu 05.07</w:t>
      </w:r>
      <w:r w:rsidRPr="003C6763">
        <w:rPr>
          <w:rFonts w:ascii="Times New Roman" w:hAnsi="Times New Roman" w:cs="Times New Roman"/>
          <w:sz w:val="24"/>
          <w:szCs w:val="24"/>
        </w:rPr>
        <w:t>.2018 roku skarżący ponowił ska</w:t>
      </w:r>
      <w:r w:rsidR="000749BF">
        <w:rPr>
          <w:rFonts w:ascii="Times New Roman" w:hAnsi="Times New Roman" w:cs="Times New Roman"/>
          <w:sz w:val="24"/>
          <w:szCs w:val="24"/>
        </w:rPr>
        <w:t>rgę pismem datowanym na dzień 30</w:t>
      </w:r>
      <w:r w:rsidRPr="003C6763">
        <w:rPr>
          <w:rFonts w:ascii="Times New Roman" w:hAnsi="Times New Roman" w:cs="Times New Roman"/>
          <w:sz w:val="24"/>
          <w:szCs w:val="24"/>
        </w:rPr>
        <w:t xml:space="preserve"> czerwca 2018 r. Ponowna skarga nie wniosła nowych okoliczności do poprzedniej skargi na Wójta Gminy Ka</w:t>
      </w:r>
      <w:r w:rsidR="00411CE4">
        <w:rPr>
          <w:rFonts w:ascii="Times New Roman" w:hAnsi="Times New Roman" w:cs="Times New Roman"/>
          <w:sz w:val="24"/>
          <w:szCs w:val="24"/>
        </w:rPr>
        <w:t>mieniec Ząbkowicki, w związku z powyższym w dniu 27.05.2018 r. Rada Gminy podjęła Uchwałę Nr LVI/358/2018 w sprawie ponownego rozpatrzenia skargi na Wójta Gminy Kamien</w:t>
      </w:r>
      <w:r w:rsidR="001E58D5">
        <w:rPr>
          <w:rFonts w:ascii="Times New Roman" w:hAnsi="Times New Roman" w:cs="Times New Roman"/>
          <w:sz w:val="24"/>
          <w:szCs w:val="24"/>
        </w:rPr>
        <w:t xml:space="preserve">iec Ząbkowicki. Skarżący w dniach 30.07.2018 r. i 27.08.2018 r. ponowił skargę na Wójta Gminy, nie wnosząc nowych faktów do sprawy.   </w:t>
      </w:r>
      <w:r w:rsidR="00411CE4">
        <w:rPr>
          <w:rFonts w:ascii="Times New Roman" w:hAnsi="Times New Roman" w:cs="Times New Roman"/>
          <w:sz w:val="24"/>
          <w:szCs w:val="24"/>
        </w:rPr>
        <w:t xml:space="preserve"> </w:t>
      </w:r>
      <w:r w:rsidRPr="003C67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związku z powyższym Rada Gminy Kamieniec Ząbkowicki podtrzymuje swoje poprzednie stanowisko wyrażone w Uchwale Nr </w:t>
      </w:r>
      <w:r w:rsidR="000749BF">
        <w:rPr>
          <w:rFonts w:ascii="Times New Roman" w:hAnsi="Times New Roman" w:cs="Times New Roman"/>
          <w:sz w:val="24"/>
          <w:szCs w:val="24"/>
        </w:rPr>
        <w:t>LIV/341</w:t>
      </w:r>
      <w:r w:rsidRPr="003C6763">
        <w:rPr>
          <w:rFonts w:ascii="Times New Roman" w:hAnsi="Times New Roman" w:cs="Times New Roman"/>
          <w:sz w:val="24"/>
          <w:szCs w:val="24"/>
        </w:rPr>
        <w:t>/2018  z dn</w:t>
      </w:r>
      <w:r w:rsidR="000749BF">
        <w:rPr>
          <w:rFonts w:ascii="Times New Roman" w:hAnsi="Times New Roman" w:cs="Times New Roman"/>
          <w:sz w:val="24"/>
          <w:szCs w:val="24"/>
        </w:rPr>
        <w:t>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02682B"/>
    <w:rsid w:val="000749BF"/>
    <w:rsid w:val="00095A43"/>
    <w:rsid w:val="00162BCD"/>
    <w:rsid w:val="001E58D5"/>
    <w:rsid w:val="003548AB"/>
    <w:rsid w:val="003C6763"/>
    <w:rsid w:val="00411CE4"/>
    <w:rsid w:val="005654D5"/>
    <w:rsid w:val="00787826"/>
    <w:rsid w:val="007E3C1C"/>
    <w:rsid w:val="00865DDE"/>
    <w:rsid w:val="00A75796"/>
    <w:rsid w:val="00B343E2"/>
    <w:rsid w:val="00B731D7"/>
    <w:rsid w:val="00CA7571"/>
    <w:rsid w:val="00D01120"/>
    <w:rsid w:val="00DC391B"/>
    <w:rsid w:val="00DD66D3"/>
    <w:rsid w:val="00E24651"/>
    <w:rsid w:val="00EC08DD"/>
    <w:rsid w:val="00EE1450"/>
    <w:rsid w:val="00F10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5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8</cp:revision>
  <cp:lastPrinted>2018-10-08T09:13:00Z</cp:lastPrinted>
  <dcterms:created xsi:type="dcterms:W3CDTF">2018-07-18T06:26:00Z</dcterms:created>
  <dcterms:modified xsi:type="dcterms:W3CDTF">2018-11-07T10:04:00Z</dcterms:modified>
</cp:coreProperties>
</file>