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05A" w:rsidRDefault="004F405A" w:rsidP="004F405A">
      <w:pPr>
        <w:jc w:val="center"/>
      </w:pPr>
      <w:r>
        <w:t xml:space="preserve">UCHWAŁA NR </w:t>
      </w:r>
      <w:r w:rsidR="00DB03E7">
        <w:t>LIX/376/2018</w:t>
      </w:r>
    </w:p>
    <w:p w:rsidR="004F405A" w:rsidRDefault="004F405A" w:rsidP="004F405A">
      <w:pPr>
        <w:jc w:val="center"/>
      </w:pPr>
      <w:r>
        <w:t>RADY GMINY KAMIENIEC ZĄBKOWICKI</w:t>
      </w:r>
    </w:p>
    <w:p w:rsidR="004F405A" w:rsidRDefault="004F405A" w:rsidP="004F405A">
      <w:pPr>
        <w:jc w:val="center"/>
      </w:pPr>
      <w:r>
        <w:t xml:space="preserve">z dnia </w:t>
      </w:r>
      <w:r w:rsidR="00DB03E7">
        <w:t xml:space="preserve">5 października 2018 roku </w:t>
      </w:r>
    </w:p>
    <w:p w:rsidR="004F405A" w:rsidRDefault="004F405A" w:rsidP="004F405A">
      <w:pPr>
        <w:jc w:val="center"/>
      </w:pPr>
    </w:p>
    <w:p w:rsidR="004F405A" w:rsidRDefault="004F405A" w:rsidP="004F40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405A" w:rsidRDefault="004F405A" w:rsidP="004F40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ponownego rozpatrzenia skargi na Wójta Gminy Kamieniec Ząbkowicki </w:t>
      </w:r>
    </w:p>
    <w:p w:rsidR="004F405A" w:rsidRDefault="004F405A" w:rsidP="004F40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405A" w:rsidRDefault="004F405A" w:rsidP="004F40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18 ust. 1 ustawy z dnia 8 marca 1990 r. o samorządzie gminnym (tekst jednolity: Dz. U. 2018 r. poz. 994),oraz art. 229 </w:t>
      </w:r>
      <w:proofErr w:type="spellStart"/>
      <w:r>
        <w:rPr>
          <w:rFonts w:ascii="Times New Roman" w:hAnsi="Times New Roman" w:cs="Times New Roman"/>
          <w:sz w:val="24"/>
          <w:szCs w:val="24"/>
        </w:rPr>
        <w:t>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i art. 239 § 1 ustawy z dnia 14 czerwca 1960 r. Kodeks postępowania administracyjnego ( tekst jednolity – Dz. U. z 2017 r., poz. 1257 ze zm.) Rada Gminy Kamieniec Ząbkowicki uchwala, co następuje: </w:t>
      </w:r>
    </w:p>
    <w:p w:rsidR="004F405A" w:rsidRDefault="004F405A" w:rsidP="004F40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405A" w:rsidRDefault="004F405A" w:rsidP="004F40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:rsidR="004F405A" w:rsidRDefault="004F405A" w:rsidP="004F40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ponowieniem skargi przez mieszkańca Kamieńca Ząbkowickiego nr OR.1510.9.18  na działalność Wójta Gminy Kamieniec Ząbkowicki bez wskazania nowych okoliczności i dowodów, podtrzymuje się rozstrzygnięcie wyrażone w Uchwale nr LVI/355/2018  z dnia 27 lipca 2018 r. w sprawie rozpatrzenia skargi na Wójta Gminy Kamieniec Ząbkowicki. </w:t>
      </w:r>
    </w:p>
    <w:p w:rsidR="004F405A" w:rsidRDefault="004F405A" w:rsidP="004F40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:rsidR="004F405A" w:rsidRDefault="004F405A" w:rsidP="004F40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Wykonanie uchwały powierza się Wójtowi Gminy Kamieniec Ząbkowicki. </w:t>
      </w:r>
    </w:p>
    <w:p w:rsidR="004F405A" w:rsidRDefault="004F405A" w:rsidP="004F40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</w:p>
    <w:p w:rsidR="004F405A" w:rsidRDefault="004F405A" w:rsidP="004F40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wchodzi w życie z dniem podjęcia. </w:t>
      </w:r>
    </w:p>
    <w:p w:rsidR="004F405A" w:rsidRDefault="004F405A" w:rsidP="004F40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405A" w:rsidRDefault="004F405A" w:rsidP="004F405A"/>
    <w:p w:rsidR="004F405A" w:rsidRDefault="00BD66A7" w:rsidP="004F405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Przewodniczący Rady Gminy </w:t>
      </w:r>
    </w:p>
    <w:p w:rsidR="00BD66A7" w:rsidRDefault="00BD66A7" w:rsidP="004F40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Dominik Krekora </w:t>
      </w:r>
    </w:p>
    <w:p w:rsidR="004F405A" w:rsidRDefault="004F405A" w:rsidP="004F405A">
      <w:pPr>
        <w:widowControl w:val="0"/>
        <w:tabs>
          <w:tab w:val="left" w:pos="7200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4F405A" w:rsidRDefault="004F405A" w:rsidP="004F405A">
      <w:pPr>
        <w:widowControl w:val="0"/>
        <w:tabs>
          <w:tab w:val="left" w:pos="7200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4F405A" w:rsidRDefault="004F405A" w:rsidP="004F405A">
      <w:pPr>
        <w:widowControl w:val="0"/>
        <w:tabs>
          <w:tab w:val="left" w:pos="7200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ab/>
      </w:r>
    </w:p>
    <w:p w:rsidR="004F405A" w:rsidRDefault="004F405A" w:rsidP="004F40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405A" w:rsidRDefault="004F405A" w:rsidP="004F405A"/>
    <w:p w:rsidR="004F405A" w:rsidRDefault="004F405A" w:rsidP="004F405A"/>
    <w:p w:rsidR="004F405A" w:rsidRDefault="004F405A" w:rsidP="004F405A">
      <w:pPr>
        <w:jc w:val="center"/>
      </w:pPr>
      <w:r>
        <w:t xml:space="preserve">UZASADNIENIE </w:t>
      </w:r>
    </w:p>
    <w:p w:rsidR="004F405A" w:rsidRDefault="004F405A" w:rsidP="004F405A">
      <w:pPr>
        <w:jc w:val="center"/>
      </w:pPr>
    </w:p>
    <w:p w:rsidR="004F405A" w:rsidRDefault="004F405A" w:rsidP="004F40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Uchwałą Nr LVI/355/2018  z dnia 27 lipca 2018 r. w sprawie rozpatrzenia skargi OR.1510.9.18  na Wójta Gminy Kamieniec Ząbkowicki uznano skargę mieszkańca Gminy Kamieniec Ząbkowicki za bezzasadną. W dniu 27.07.2018 roku skarżący ponowił skargę pismem datowanym na dzień 21 sierpnia 2018 r. Ponowna skarga nie wniosła nowych okoliczności do poprzedniej skargi na Wójta Gminy Kamieniec Ząbkowicki. </w:t>
      </w:r>
    </w:p>
    <w:p w:rsidR="004F405A" w:rsidRDefault="004F405A" w:rsidP="004F40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239 § 1 Kodeksu postępowania administracyjnego w przypadku gdy skarga, w wyniku jej rozpatrzenia, uznana została za bezzasadną i jej bezzasadność wykazano w odpowiedzi na skargę, a skarżący ponowił skargę bez wskazania nowych okoliczności - organ właściwy do jej rozpatrzenia może, w odpowiedzi na tę skargę, podtrzymać swoje poprzednie stanowisko z odpowiednią adnotacją w aktach sprawy bez zawiadamiania skarżącego. </w:t>
      </w:r>
    </w:p>
    <w:p w:rsidR="004F405A" w:rsidRDefault="004F405A" w:rsidP="004F40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powyższym Rada Gminy Kamieniec Ząbkowicki podtrzymuje swoje poprzednie stanowisko wyrażone w Uchwale Nr LVI/355/2018  z dnia 27 lipca 2018 r. w sprawie rozpatrzenia skargi na Wójta Gminy Kamieniec Ząbkowicki. </w:t>
      </w:r>
    </w:p>
    <w:p w:rsidR="004F405A" w:rsidRDefault="004F405A" w:rsidP="004F405A">
      <w:pPr>
        <w:jc w:val="center"/>
      </w:pPr>
    </w:p>
    <w:p w:rsidR="00787826" w:rsidRDefault="00787826"/>
    <w:sectPr w:rsidR="00787826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4F405A"/>
    <w:rsid w:val="004F405A"/>
    <w:rsid w:val="00787826"/>
    <w:rsid w:val="00865DDE"/>
    <w:rsid w:val="008F4F48"/>
    <w:rsid w:val="00910664"/>
    <w:rsid w:val="00BD66A7"/>
    <w:rsid w:val="00DB03E7"/>
    <w:rsid w:val="00E47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0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5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305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4</cp:revision>
  <cp:lastPrinted>2018-10-08T09:11:00Z</cp:lastPrinted>
  <dcterms:created xsi:type="dcterms:W3CDTF">2018-08-28T08:32:00Z</dcterms:created>
  <dcterms:modified xsi:type="dcterms:W3CDTF">2018-11-07T10:01:00Z</dcterms:modified>
</cp:coreProperties>
</file>