
<file path=[Content_Types].xml><?xml version="1.0" encoding="utf-8"?>
<Types xmlns="http://schemas.openxmlformats.org/package/2006/content-types">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250" w:type="dxa"/>
        <w:tblLayout w:type="fixed"/>
        <w:tblCellMar>
          <w:left w:w="70" w:type="dxa"/>
          <w:right w:w="70" w:type="dxa"/>
        </w:tblCellMar>
        <w:tblLook w:val="0000"/>
      </w:tblPr>
      <w:tblGrid>
        <w:gridCol w:w="2046"/>
        <w:gridCol w:w="7204"/>
      </w:tblGrid>
      <w:tr w:rsidR="00765D13" w:rsidTr="006512D2">
        <w:trPr>
          <w:cantSplit/>
          <w:trHeight w:val="2331"/>
        </w:trPr>
        <w:tc>
          <w:tcPr>
            <w:tcW w:w="2046" w:type="dxa"/>
          </w:tcPr>
          <w:p w:rsidR="00765D13" w:rsidRDefault="00765D13" w:rsidP="006512D2">
            <w:r>
              <w:rPr>
                <w:sz w:val="12"/>
                <w:szCs w:val="12"/>
              </w:rPr>
              <w:object w:dxaOrig="11984" w:dyaOrig="84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1.7pt;height:119.75pt" o:ole="">
                  <v:imagedata r:id="rId6" o:title=""/>
                </v:shape>
                <o:OLEObject Type="Embed" ProgID="MSDraw" ShapeID="_x0000_i1025" DrawAspect="Content" ObjectID="_1512922720" r:id="rId7">
                  <o:FieldCodes>\* mergeformat</o:FieldCodes>
                </o:OLEObject>
              </w:object>
            </w:r>
          </w:p>
          <w:p w:rsidR="00765D13" w:rsidRDefault="00765D13" w:rsidP="006512D2"/>
        </w:tc>
        <w:tc>
          <w:tcPr>
            <w:tcW w:w="7204" w:type="dxa"/>
          </w:tcPr>
          <w:p w:rsidR="00765D13" w:rsidRDefault="00765D13" w:rsidP="006512D2">
            <w:pPr>
              <w:rPr>
                <w:b/>
                <w:sz w:val="36"/>
                <w:szCs w:val="36"/>
              </w:rPr>
            </w:pPr>
            <w:r>
              <w:t xml:space="preserve">                                                   </w:t>
            </w:r>
            <w:r>
              <w:rPr>
                <w:b/>
                <w:sz w:val="28"/>
                <w:szCs w:val="28"/>
              </w:rPr>
              <w:t xml:space="preserve">Usługi inwestycyjno - budowlane </w:t>
            </w:r>
            <w:r>
              <w:rPr>
                <w:b/>
                <w:sz w:val="36"/>
                <w:szCs w:val="36"/>
              </w:rPr>
              <w:t xml:space="preserve"> </w:t>
            </w:r>
          </w:p>
          <w:p w:rsidR="00765D13" w:rsidRDefault="00765D13" w:rsidP="006512D2">
            <w:pPr>
              <w:rPr>
                <w:b/>
                <w:sz w:val="36"/>
                <w:szCs w:val="36"/>
              </w:rPr>
            </w:pPr>
            <w:r>
              <w:rPr>
                <w:b/>
                <w:sz w:val="36"/>
                <w:szCs w:val="36"/>
              </w:rPr>
              <w:t xml:space="preserve">                                       </w:t>
            </w:r>
            <w:r>
              <w:rPr>
                <w:rFonts w:ascii="Courier New" w:hAnsi="Courier New" w:cs="Courier New"/>
                <w:b/>
                <w:sz w:val="28"/>
                <w:szCs w:val="28"/>
              </w:rPr>
              <w:t xml:space="preserve">mgr </w:t>
            </w:r>
            <w:proofErr w:type="spellStart"/>
            <w:r>
              <w:rPr>
                <w:rFonts w:ascii="Courier New" w:hAnsi="Courier New" w:cs="Courier New"/>
                <w:b/>
                <w:sz w:val="28"/>
                <w:szCs w:val="28"/>
              </w:rPr>
              <w:t>inż.Jan</w:t>
            </w:r>
            <w:proofErr w:type="spellEnd"/>
            <w:r>
              <w:rPr>
                <w:rFonts w:ascii="Courier New" w:hAnsi="Courier New" w:cs="Courier New"/>
                <w:b/>
                <w:sz w:val="28"/>
                <w:szCs w:val="28"/>
              </w:rPr>
              <w:t xml:space="preserve"> </w:t>
            </w:r>
            <w:proofErr w:type="spellStart"/>
            <w:r>
              <w:rPr>
                <w:rFonts w:ascii="Courier New" w:hAnsi="Courier New" w:cs="Courier New"/>
                <w:b/>
                <w:sz w:val="28"/>
                <w:szCs w:val="28"/>
              </w:rPr>
              <w:t>Hetnar</w:t>
            </w:r>
            <w:proofErr w:type="spellEnd"/>
            <w:r>
              <w:rPr>
                <w:b/>
                <w:sz w:val="28"/>
                <w:szCs w:val="28"/>
              </w:rPr>
              <w:t xml:space="preserve">  </w:t>
            </w:r>
          </w:p>
          <w:p w:rsidR="00765D13" w:rsidRDefault="00765D13" w:rsidP="006512D2">
            <w:pPr>
              <w:rPr>
                <w:b/>
                <w:sz w:val="28"/>
                <w:szCs w:val="28"/>
              </w:rPr>
            </w:pPr>
            <w:r>
              <w:rPr>
                <w:b/>
                <w:sz w:val="28"/>
                <w:szCs w:val="28"/>
              </w:rPr>
              <w:t xml:space="preserve">                                                      48-370</w:t>
            </w:r>
            <w:r>
              <w:rPr>
                <w:b/>
                <w:sz w:val="36"/>
                <w:szCs w:val="36"/>
              </w:rPr>
              <w:t xml:space="preserve"> </w:t>
            </w:r>
            <w:r>
              <w:rPr>
                <w:b/>
                <w:sz w:val="28"/>
                <w:szCs w:val="28"/>
              </w:rPr>
              <w:t>PACZKÓW</w:t>
            </w:r>
          </w:p>
          <w:p w:rsidR="00765D13" w:rsidRDefault="00765D13" w:rsidP="006512D2">
            <w:pPr>
              <w:rPr>
                <w:b/>
                <w:sz w:val="28"/>
                <w:szCs w:val="28"/>
              </w:rPr>
            </w:pPr>
            <w:r>
              <w:rPr>
                <w:b/>
                <w:sz w:val="28"/>
                <w:szCs w:val="28"/>
              </w:rPr>
              <w:t xml:space="preserve">                                                     ul. Dąbrowskiego 14</w:t>
            </w:r>
          </w:p>
          <w:p w:rsidR="00765D13" w:rsidRDefault="00765D13" w:rsidP="006512D2">
            <w:pPr>
              <w:rPr>
                <w:b/>
                <w:sz w:val="28"/>
                <w:szCs w:val="28"/>
              </w:rPr>
            </w:pPr>
            <w:r>
              <w:rPr>
                <w:b/>
                <w:sz w:val="28"/>
                <w:szCs w:val="28"/>
              </w:rPr>
              <w:t xml:space="preserve">                                                  tel./fax. (0-77) 431 73 05</w:t>
            </w:r>
          </w:p>
          <w:p w:rsidR="00765D13" w:rsidRDefault="00765D13" w:rsidP="006512D2">
            <w:r>
              <w:rPr>
                <w:b/>
                <w:sz w:val="28"/>
                <w:szCs w:val="28"/>
              </w:rPr>
              <w:t xml:space="preserve">                                                       NIP – 753-127-22-61</w:t>
            </w:r>
          </w:p>
        </w:tc>
      </w:tr>
    </w:tbl>
    <w:p w:rsidR="00765D13" w:rsidRDefault="00765D13" w:rsidP="00765D13">
      <w:pPr>
        <w:autoSpaceDE w:val="0"/>
        <w:autoSpaceDN w:val="0"/>
        <w:adjustRightInd w:val="0"/>
        <w:jc w:val="center"/>
        <w:rPr>
          <w:rFonts w:ascii="Arial" w:hAnsi="Arial" w:cs="Arial"/>
          <w:b/>
          <w:bCs/>
          <w:color w:val="000000"/>
          <w:sz w:val="96"/>
          <w:szCs w:val="96"/>
        </w:rPr>
      </w:pPr>
      <w:r>
        <w:rPr>
          <w:rFonts w:ascii="Arial" w:hAnsi="Arial" w:cs="Arial"/>
          <w:b/>
          <w:bCs/>
          <w:color w:val="000000"/>
          <w:sz w:val="96"/>
          <w:szCs w:val="96"/>
        </w:rPr>
        <w:t>SPECYFIKACJE</w:t>
      </w:r>
    </w:p>
    <w:p w:rsidR="00765D13" w:rsidRDefault="00765D13" w:rsidP="00765D13">
      <w:pPr>
        <w:autoSpaceDE w:val="0"/>
        <w:autoSpaceDN w:val="0"/>
        <w:adjustRightInd w:val="0"/>
        <w:jc w:val="center"/>
        <w:rPr>
          <w:rFonts w:ascii="Arial" w:hAnsi="Arial" w:cs="Arial"/>
          <w:b/>
          <w:bCs/>
          <w:color w:val="000000"/>
          <w:sz w:val="96"/>
          <w:szCs w:val="96"/>
        </w:rPr>
      </w:pPr>
      <w:r>
        <w:rPr>
          <w:rFonts w:ascii="Arial" w:hAnsi="Arial" w:cs="Arial"/>
          <w:b/>
          <w:bCs/>
          <w:color w:val="000000"/>
          <w:sz w:val="96"/>
          <w:szCs w:val="96"/>
        </w:rPr>
        <w:t>TECHNICZNE</w:t>
      </w:r>
    </w:p>
    <w:p w:rsidR="00765D13" w:rsidRDefault="00765D13" w:rsidP="00765D13">
      <w:pPr>
        <w:autoSpaceDE w:val="0"/>
        <w:autoSpaceDN w:val="0"/>
        <w:adjustRightInd w:val="0"/>
        <w:spacing w:line="360" w:lineRule="auto"/>
        <w:jc w:val="center"/>
        <w:rPr>
          <w:rFonts w:ascii="Arial" w:hAnsi="Arial" w:cs="Arial"/>
          <w:b/>
          <w:bCs/>
          <w:color w:val="000000"/>
          <w:sz w:val="36"/>
          <w:szCs w:val="36"/>
        </w:rPr>
      </w:pPr>
      <w:r>
        <w:rPr>
          <w:rFonts w:ascii="Arial" w:hAnsi="Arial" w:cs="Arial"/>
          <w:b/>
          <w:bCs/>
          <w:color w:val="000000"/>
          <w:sz w:val="36"/>
          <w:szCs w:val="36"/>
        </w:rPr>
        <w:t>WYKONANIA I ODBIORU ROBÓT BUDOWLANYCH</w:t>
      </w:r>
    </w:p>
    <w:p w:rsidR="00765D13" w:rsidRDefault="00765D13" w:rsidP="00765D13">
      <w:pPr>
        <w:autoSpaceDE w:val="0"/>
        <w:autoSpaceDN w:val="0"/>
        <w:adjustRightInd w:val="0"/>
        <w:spacing w:line="360" w:lineRule="auto"/>
        <w:jc w:val="center"/>
        <w:rPr>
          <w:rFonts w:ascii="Arial" w:hAnsi="Arial" w:cs="Arial"/>
          <w:b/>
          <w:bCs/>
          <w:color w:val="000000"/>
        </w:rPr>
      </w:pPr>
      <w:r>
        <w:rPr>
          <w:rFonts w:ascii="Arial" w:hAnsi="Arial" w:cs="Arial"/>
          <w:b/>
          <w:bCs/>
          <w:color w:val="000000"/>
        </w:rPr>
        <w:t>zadania pod nazwą:</w:t>
      </w:r>
    </w:p>
    <w:p w:rsidR="00765D13" w:rsidRPr="00CA712A" w:rsidRDefault="00765D13" w:rsidP="00765D13">
      <w:pPr>
        <w:autoSpaceDE w:val="0"/>
        <w:autoSpaceDN w:val="0"/>
        <w:adjustRightInd w:val="0"/>
        <w:spacing w:line="360" w:lineRule="auto"/>
        <w:jc w:val="center"/>
        <w:rPr>
          <w:rFonts w:ascii="Arial" w:hAnsi="Arial" w:cs="Arial"/>
          <w:b/>
          <w:bCs/>
          <w:color w:val="000000"/>
          <w:sz w:val="28"/>
          <w:szCs w:val="28"/>
        </w:rPr>
      </w:pPr>
      <w:r>
        <w:rPr>
          <w:rFonts w:ascii="Arial" w:hAnsi="Arial" w:cs="Arial"/>
          <w:b/>
          <w:bCs/>
          <w:color w:val="000000"/>
          <w:sz w:val="28"/>
          <w:szCs w:val="28"/>
        </w:rPr>
        <w:t xml:space="preserve">„ REMONT MAUZOLEUM WRAZ Z OGRODZENIEM CMENTARZA </w:t>
      </w:r>
      <w:r w:rsidRPr="00CA712A">
        <w:rPr>
          <w:rFonts w:ascii="Arial" w:hAnsi="Arial" w:cs="Arial"/>
          <w:b/>
          <w:bCs/>
          <w:color w:val="000000"/>
          <w:sz w:val="28"/>
          <w:szCs w:val="28"/>
        </w:rPr>
        <w:t>”</w:t>
      </w:r>
    </w:p>
    <w:p w:rsidR="00765D13" w:rsidRDefault="00765D13" w:rsidP="00765D13">
      <w:pPr>
        <w:autoSpaceDE w:val="0"/>
        <w:autoSpaceDN w:val="0"/>
        <w:adjustRightInd w:val="0"/>
        <w:spacing w:line="360" w:lineRule="auto"/>
        <w:jc w:val="center"/>
        <w:rPr>
          <w:rFonts w:ascii="Arial" w:hAnsi="Arial" w:cs="Arial"/>
          <w:b/>
          <w:bCs/>
          <w:color w:val="000000"/>
        </w:rPr>
      </w:pPr>
    </w:p>
    <w:p w:rsidR="00765D13" w:rsidRPr="00CA712A" w:rsidRDefault="00765D13" w:rsidP="00765D13">
      <w:pPr>
        <w:autoSpaceDE w:val="0"/>
        <w:autoSpaceDN w:val="0"/>
        <w:adjustRightInd w:val="0"/>
        <w:spacing w:line="360" w:lineRule="auto"/>
        <w:jc w:val="center"/>
        <w:rPr>
          <w:rFonts w:ascii="Arial" w:hAnsi="Arial" w:cs="Arial"/>
          <w:b/>
          <w:bCs/>
          <w:color w:val="000000"/>
          <w:sz w:val="28"/>
          <w:szCs w:val="28"/>
        </w:rPr>
      </w:pPr>
      <w:r w:rsidRPr="00CA712A">
        <w:rPr>
          <w:rFonts w:ascii="Arial" w:hAnsi="Arial" w:cs="Arial"/>
          <w:b/>
          <w:bCs/>
          <w:color w:val="000000"/>
          <w:sz w:val="28"/>
          <w:szCs w:val="28"/>
        </w:rPr>
        <w:t>KOD CPV 45000000-7 – ROBOTY BUDOWLANE</w:t>
      </w:r>
    </w:p>
    <w:p w:rsidR="00765D13" w:rsidRDefault="00765D13" w:rsidP="00765D13">
      <w:pPr>
        <w:autoSpaceDE w:val="0"/>
        <w:autoSpaceDN w:val="0"/>
        <w:adjustRightInd w:val="0"/>
        <w:spacing w:line="360" w:lineRule="auto"/>
        <w:jc w:val="center"/>
        <w:rPr>
          <w:rFonts w:ascii="Arial" w:hAnsi="Arial" w:cs="Arial"/>
          <w:b/>
          <w:bCs/>
          <w:color w:val="000000"/>
          <w:sz w:val="32"/>
          <w:szCs w:val="32"/>
        </w:rPr>
      </w:pPr>
    </w:p>
    <w:p w:rsidR="00765D13" w:rsidRDefault="00765D13" w:rsidP="00765D13">
      <w:pPr>
        <w:autoSpaceDE w:val="0"/>
        <w:autoSpaceDN w:val="0"/>
        <w:adjustRightInd w:val="0"/>
        <w:rPr>
          <w:rFonts w:ascii="Arial" w:hAnsi="Arial" w:cs="Arial"/>
          <w:b/>
          <w:bCs/>
          <w:color w:val="000000"/>
          <w:sz w:val="28"/>
          <w:szCs w:val="28"/>
        </w:rPr>
      </w:pPr>
      <w:r>
        <w:rPr>
          <w:rFonts w:ascii="Arial" w:hAnsi="Arial" w:cs="Arial"/>
          <w:bCs/>
          <w:color w:val="000000"/>
        </w:rPr>
        <w:t>Adres obiektu:</w:t>
      </w:r>
      <w:r>
        <w:rPr>
          <w:rFonts w:ascii="Arial" w:hAnsi="Arial" w:cs="Arial"/>
          <w:b/>
          <w:bCs/>
          <w:color w:val="000000"/>
          <w:sz w:val="32"/>
          <w:szCs w:val="32"/>
        </w:rPr>
        <w:t xml:space="preserve"> </w:t>
      </w:r>
      <w:r>
        <w:rPr>
          <w:rFonts w:ascii="Arial" w:hAnsi="Arial" w:cs="Arial"/>
          <w:b/>
          <w:bCs/>
          <w:color w:val="000000"/>
          <w:sz w:val="28"/>
          <w:szCs w:val="28"/>
        </w:rPr>
        <w:t>MROKOCIN - działka nr 48</w:t>
      </w:r>
    </w:p>
    <w:p w:rsidR="00765D13" w:rsidRPr="00CA712A" w:rsidRDefault="00765D13" w:rsidP="00765D13">
      <w:pPr>
        <w:autoSpaceDE w:val="0"/>
        <w:autoSpaceDN w:val="0"/>
        <w:adjustRightInd w:val="0"/>
        <w:rPr>
          <w:rFonts w:ascii="Arial" w:hAnsi="Arial" w:cs="Arial"/>
          <w:b/>
          <w:bCs/>
          <w:color w:val="000000"/>
          <w:sz w:val="28"/>
          <w:szCs w:val="28"/>
        </w:rPr>
      </w:pPr>
    </w:p>
    <w:p w:rsidR="00765D13" w:rsidRDefault="00765D13" w:rsidP="00765D13">
      <w:pPr>
        <w:autoSpaceDE w:val="0"/>
        <w:autoSpaceDN w:val="0"/>
        <w:adjustRightInd w:val="0"/>
        <w:spacing w:line="360" w:lineRule="auto"/>
        <w:rPr>
          <w:rFonts w:ascii="Arial" w:hAnsi="Arial" w:cs="Arial"/>
          <w:b/>
          <w:bCs/>
          <w:color w:val="000000"/>
          <w:sz w:val="28"/>
          <w:szCs w:val="28"/>
        </w:rPr>
      </w:pPr>
      <w:r>
        <w:rPr>
          <w:rFonts w:ascii="Arial" w:hAnsi="Arial" w:cs="Arial"/>
          <w:bCs/>
          <w:color w:val="000000"/>
        </w:rPr>
        <w:t>Inwestor:</w:t>
      </w:r>
      <w:r>
        <w:rPr>
          <w:rFonts w:ascii="Arial" w:hAnsi="Arial" w:cs="Arial"/>
          <w:b/>
          <w:bCs/>
          <w:color w:val="000000"/>
          <w:sz w:val="32"/>
          <w:szCs w:val="32"/>
        </w:rPr>
        <w:t xml:space="preserve"> </w:t>
      </w:r>
      <w:r>
        <w:rPr>
          <w:rFonts w:ascii="Arial" w:hAnsi="Arial" w:cs="Arial"/>
          <w:b/>
          <w:bCs/>
          <w:color w:val="000000"/>
          <w:sz w:val="28"/>
          <w:szCs w:val="28"/>
        </w:rPr>
        <w:t>Gmina Kamieniec Ząbkowicki</w:t>
      </w:r>
    </w:p>
    <w:p w:rsidR="00765D13" w:rsidRDefault="00765D13" w:rsidP="00765D13">
      <w:pPr>
        <w:autoSpaceDE w:val="0"/>
        <w:autoSpaceDN w:val="0"/>
        <w:adjustRightInd w:val="0"/>
        <w:spacing w:line="360" w:lineRule="auto"/>
        <w:rPr>
          <w:rFonts w:ascii="Arial" w:hAnsi="Arial" w:cs="Arial"/>
          <w:b/>
          <w:bCs/>
          <w:color w:val="000000"/>
          <w:sz w:val="28"/>
          <w:szCs w:val="28"/>
        </w:rPr>
      </w:pPr>
      <w:r>
        <w:rPr>
          <w:rFonts w:ascii="Arial" w:hAnsi="Arial" w:cs="Arial"/>
          <w:b/>
          <w:bCs/>
          <w:color w:val="000000"/>
          <w:sz w:val="28"/>
          <w:szCs w:val="28"/>
        </w:rPr>
        <w:t xml:space="preserve">              57-230 Kamieniec Ząbkowicki ul. Ząbkowicka 26</w:t>
      </w:r>
    </w:p>
    <w:p w:rsidR="00765D13" w:rsidRDefault="00765D13" w:rsidP="00765D13">
      <w:pPr>
        <w:autoSpaceDE w:val="0"/>
        <w:autoSpaceDN w:val="0"/>
        <w:adjustRightInd w:val="0"/>
        <w:spacing w:line="360" w:lineRule="auto"/>
        <w:rPr>
          <w:rFonts w:ascii="Arial" w:hAnsi="Arial" w:cs="Arial"/>
          <w:b/>
          <w:bCs/>
          <w:color w:val="000000"/>
          <w:sz w:val="28"/>
          <w:szCs w:val="28"/>
        </w:rPr>
      </w:pPr>
    </w:p>
    <w:p w:rsidR="00765D13" w:rsidRDefault="00765D13" w:rsidP="00765D13">
      <w:pPr>
        <w:autoSpaceDE w:val="0"/>
        <w:autoSpaceDN w:val="0"/>
        <w:adjustRightInd w:val="0"/>
        <w:spacing w:line="360" w:lineRule="auto"/>
        <w:rPr>
          <w:rFonts w:ascii="Arial" w:hAnsi="Arial" w:cs="Arial"/>
          <w:b/>
          <w:bCs/>
          <w:color w:val="000000"/>
          <w:sz w:val="32"/>
          <w:szCs w:val="32"/>
        </w:rPr>
      </w:pPr>
    </w:p>
    <w:p w:rsidR="00765D13" w:rsidRDefault="00765D13" w:rsidP="00765D13">
      <w:pPr>
        <w:autoSpaceDE w:val="0"/>
        <w:autoSpaceDN w:val="0"/>
        <w:adjustRightInd w:val="0"/>
        <w:spacing w:line="360" w:lineRule="auto"/>
        <w:rPr>
          <w:rFonts w:ascii="Arial" w:hAnsi="Arial" w:cs="Arial"/>
          <w:b/>
          <w:bCs/>
          <w:color w:val="000000"/>
          <w:sz w:val="32"/>
          <w:szCs w:val="32"/>
        </w:rPr>
      </w:pPr>
    </w:p>
    <w:p w:rsidR="00765D13" w:rsidRDefault="00765D13" w:rsidP="00765D13">
      <w:pPr>
        <w:autoSpaceDE w:val="0"/>
        <w:autoSpaceDN w:val="0"/>
        <w:adjustRightInd w:val="0"/>
        <w:spacing w:line="360" w:lineRule="auto"/>
        <w:rPr>
          <w:rFonts w:ascii="Arial" w:hAnsi="Arial" w:cs="Arial"/>
          <w:b/>
          <w:bCs/>
          <w:color w:val="000000"/>
          <w:sz w:val="32"/>
          <w:szCs w:val="32"/>
        </w:rPr>
      </w:pPr>
      <w:r>
        <w:rPr>
          <w:rFonts w:ascii="Arial" w:hAnsi="Arial" w:cs="Arial"/>
          <w:bCs/>
          <w:color w:val="000000"/>
        </w:rPr>
        <w:t>Opracował:</w:t>
      </w:r>
      <w:r>
        <w:rPr>
          <w:rFonts w:ascii="Arial" w:hAnsi="Arial" w:cs="Arial"/>
          <w:b/>
          <w:bCs/>
          <w:color w:val="000000"/>
          <w:sz w:val="32"/>
          <w:szCs w:val="32"/>
        </w:rPr>
        <w:t xml:space="preserve"> </w:t>
      </w:r>
      <w:r w:rsidRPr="00CA712A">
        <w:rPr>
          <w:rFonts w:ascii="Arial" w:hAnsi="Arial" w:cs="Arial"/>
          <w:b/>
          <w:bCs/>
          <w:color w:val="000000"/>
          <w:sz w:val="28"/>
          <w:szCs w:val="28"/>
        </w:rPr>
        <w:t xml:space="preserve">mgr inż. Jan </w:t>
      </w:r>
      <w:proofErr w:type="spellStart"/>
      <w:r w:rsidRPr="00CA712A">
        <w:rPr>
          <w:rFonts w:ascii="Arial" w:hAnsi="Arial" w:cs="Arial"/>
          <w:b/>
          <w:bCs/>
          <w:color w:val="000000"/>
          <w:sz w:val="28"/>
          <w:szCs w:val="28"/>
        </w:rPr>
        <w:t>Hetnar</w:t>
      </w:r>
      <w:proofErr w:type="spellEnd"/>
    </w:p>
    <w:p w:rsidR="00765D13" w:rsidRDefault="00765D13" w:rsidP="00765D13">
      <w:pPr>
        <w:autoSpaceDE w:val="0"/>
        <w:autoSpaceDN w:val="0"/>
        <w:adjustRightInd w:val="0"/>
        <w:spacing w:line="360" w:lineRule="auto"/>
        <w:rPr>
          <w:rFonts w:ascii="Arial" w:hAnsi="Arial" w:cs="Arial"/>
          <w:b/>
          <w:bCs/>
          <w:color w:val="000000"/>
          <w:sz w:val="32"/>
          <w:szCs w:val="32"/>
        </w:rPr>
      </w:pPr>
    </w:p>
    <w:p w:rsidR="00765D13" w:rsidRDefault="00765D13" w:rsidP="00765D13">
      <w:pPr>
        <w:autoSpaceDE w:val="0"/>
        <w:autoSpaceDN w:val="0"/>
        <w:adjustRightInd w:val="0"/>
        <w:spacing w:line="360" w:lineRule="auto"/>
        <w:rPr>
          <w:rFonts w:ascii="Arial" w:hAnsi="Arial" w:cs="Arial"/>
          <w:b/>
          <w:bCs/>
          <w:color w:val="000000"/>
          <w:sz w:val="32"/>
          <w:szCs w:val="32"/>
        </w:rPr>
      </w:pPr>
    </w:p>
    <w:p w:rsidR="00765D13" w:rsidRDefault="00765D13" w:rsidP="00765D13">
      <w:pPr>
        <w:autoSpaceDE w:val="0"/>
        <w:autoSpaceDN w:val="0"/>
        <w:adjustRightInd w:val="0"/>
        <w:spacing w:line="360" w:lineRule="auto"/>
        <w:rPr>
          <w:rFonts w:ascii="Arial" w:hAnsi="Arial" w:cs="Arial"/>
          <w:b/>
          <w:bCs/>
          <w:color w:val="000000"/>
          <w:sz w:val="32"/>
          <w:szCs w:val="32"/>
        </w:rPr>
      </w:pPr>
    </w:p>
    <w:p w:rsidR="00765D13" w:rsidRDefault="00765D13" w:rsidP="00765D13">
      <w:pPr>
        <w:autoSpaceDE w:val="0"/>
        <w:autoSpaceDN w:val="0"/>
        <w:adjustRightInd w:val="0"/>
        <w:spacing w:line="360" w:lineRule="auto"/>
        <w:jc w:val="center"/>
        <w:rPr>
          <w:rFonts w:ascii="Arial" w:hAnsi="Arial" w:cs="Arial"/>
          <w:b/>
          <w:bCs/>
          <w:color w:val="000000"/>
        </w:rPr>
      </w:pPr>
      <w:r>
        <w:rPr>
          <w:rFonts w:ascii="Arial" w:hAnsi="Arial" w:cs="Arial"/>
          <w:b/>
          <w:bCs/>
          <w:color w:val="000000"/>
        </w:rPr>
        <w:t>Paczków - grudzień 2015 r.</w:t>
      </w:r>
    </w:p>
    <w:p w:rsidR="00765D13" w:rsidRDefault="00765D13" w:rsidP="00765D13">
      <w:pPr>
        <w:autoSpaceDE w:val="0"/>
        <w:autoSpaceDN w:val="0"/>
        <w:adjustRightInd w:val="0"/>
        <w:jc w:val="center"/>
        <w:rPr>
          <w:rFonts w:ascii="TTE1587DB0t00" w:hAnsi="TTE1587DB0t00" w:cs="TTE1587DB0t00"/>
          <w:color w:val="000000"/>
        </w:rPr>
      </w:pPr>
      <w:r>
        <w:rPr>
          <w:rFonts w:ascii="TTE1587DB0t00" w:hAnsi="TTE1587DB0t00" w:cs="TTE1587DB0t00"/>
          <w:color w:val="000000"/>
        </w:rPr>
        <w:lastRenderedPageBreak/>
        <w:t>2</w:t>
      </w:r>
    </w:p>
    <w:p w:rsidR="00765D13" w:rsidRDefault="00765D13" w:rsidP="00765D13">
      <w:pPr>
        <w:autoSpaceDE w:val="0"/>
        <w:autoSpaceDN w:val="0"/>
        <w:adjustRightInd w:val="0"/>
        <w:rPr>
          <w:rFonts w:ascii="TTE1587D30t00" w:hAnsi="TTE1587D30t00" w:cs="TTE1587D30t00"/>
          <w:b/>
          <w:color w:val="000000"/>
          <w:sz w:val="32"/>
          <w:szCs w:val="32"/>
        </w:rPr>
      </w:pPr>
      <w:r>
        <w:rPr>
          <w:rFonts w:ascii="TTE1587D30t00" w:hAnsi="TTE1587D30t00" w:cs="TTE1587D30t00"/>
          <w:b/>
          <w:color w:val="000000"/>
          <w:sz w:val="32"/>
          <w:szCs w:val="32"/>
        </w:rPr>
        <w:t>SPECYFIKACJE TECHNICZNE WYKONANIA I ODBIORU</w:t>
      </w:r>
    </w:p>
    <w:p w:rsidR="00765D13" w:rsidRDefault="00765D13" w:rsidP="00765D13">
      <w:pPr>
        <w:autoSpaceDE w:val="0"/>
        <w:autoSpaceDN w:val="0"/>
        <w:adjustRightInd w:val="0"/>
        <w:rPr>
          <w:rFonts w:ascii="TTE1587D30t00" w:hAnsi="TTE1587D30t00" w:cs="TTE1587D30t00"/>
          <w:b/>
          <w:color w:val="000000"/>
          <w:sz w:val="32"/>
          <w:szCs w:val="32"/>
        </w:rPr>
      </w:pPr>
      <w:r>
        <w:rPr>
          <w:rFonts w:ascii="TTE1587D30t00" w:hAnsi="TTE1587D30t00" w:cs="TTE1587D30t00"/>
          <w:b/>
          <w:color w:val="000000"/>
          <w:sz w:val="32"/>
          <w:szCs w:val="32"/>
        </w:rPr>
        <w:t xml:space="preserve">                         ROBÓT BUDOWLANYCH</w:t>
      </w:r>
    </w:p>
    <w:p w:rsidR="00765D13" w:rsidRDefault="00765D13" w:rsidP="00765D13">
      <w:pPr>
        <w:autoSpaceDE w:val="0"/>
        <w:autoSpaceDN w:val="0"/>
        <w:adjustRightInd w:val="0"/>
        <w:rPr>
          <w:rFonts w:ascii="TTE1587D30t00" w:hAnsi="TTE1587D30t00" w:cs="TTE1587D30t00"/>
          <w:b/>
          <w:color w:val="000000"/>
          <w:sz w:val="32"/>
          <w:szCs w:val="32"/>
        </w:rPr>
      </w:pPr>
      <w:r>
        <w:rPr>
          <w:rFonts w:ascii="TTE1587D30t00" w:hAnsi="TTE1587D30t00" w:cs="TTE1587D30t00"/>
          <w:b/>
          <w:color w:val="000000"/>
          <w:sz w:val="32"/>
          <w:szCs w:val="32"/>
        </w:rPr>
        <w:t xml:space="preserve">                     OZNACZENIA KODOWE CPV</w:t>
      </w:r>
    </w:p>
    <w:p w:rsidR="00765D13" w:rsidRDefault="00765D13" w:rsidP="00765D13">
      <w:pPr>
        <w:autoSpaceDE w:val="0"/>
        <w:autoSpaceDN w:val="0"/>
        <w:adjustRightInd w:val="0"/>
        <w:rPr>
          <w:rFonts w:ascii="TTE1587D30t00" w:hAnsi="TTE1587D30t00" w:cs="TTE1587D30t00"/>
          <w:color w:val="000000"/>
          <w:sz w:val="23"/>
          <w:szCs w:val="23"/>
        </w:rPr>
      </w:pPr>
    </w:p>
    <w:p w:rsidR="00765D13" w:rsidRDefault="00765D13" w:rsidP="00765D13">
      <w:pPr>
        <w:autoSpaceDE w:val="0"/>
        <w:autoSpaceDN w:val="0"/>
        <w:adjustRightInd w:val="0"/>
        <w:rPr>
          <w:rFonts w:ascii="Arial" w:hAnsi="Arial" w:cs="Arial"/>
          <w:color w:val="000000"/>
          <w:sz w:val="36"/>
          <w:szCs w:val="36"/>
        </w:rPr>
      </w:pPr>
      <w:r>
        <w:rPr>
          <w:rFonts w:ascii="Arial" w:hAnsi="Arial" w:cs="Arial"/>
          <w:color w:val="000000"/>
          <w:sz w:val="23"/>
          <w:szCs w:val="23"/>
        </w:rPr>
        <w:t xml:space="preserve">BRANŻA: </w:t>
      </w:r>
      <w:r>
        <w:rPr>
          <w:rFonts w:ascii="Arial" w:hAnsi="Arial" w:cs="Arial"/>
          <w:color w:val="000000"/>
          <w:sz w:val="32"/>
          <w:szCs w:val="32"/>
        </w:rPr>
        <w:t>PRZYGOTOWANIE TERENU POD BUDOWĘ</w:t>
      </w:r>
    </w:p>
    <w:p w:rsidR="00765D13" w:rsidRDefault="00765D13" w:rsidP="00765D13">
      <w:pPr>
        <w:autoSpaceDE w:val="0"/>
        <w:autoSpaceDN w:val="0"/>
        <w:adjustRightInd w:val="0"/>
        <w:rPr>
          <w:rFonts w:ascii="Arial" w:hAnsi="Arial" w:cs="Arial"/>
          <w:color w:val="000000"/>
        </w:rPr>
      </w:pPr>
      <w:r>
        <w:rPr>
          <w:rFonts w:ascii="Arial" w:hAnsi="Arial" w:cs="Arial"/>
          <w:color w:val="000000"/>
          <w:sz w:val="28"/>
          <w:szCs w:val="28"/>
        </w:rPr>
        <w:t xml:space="preserve">Kod CPV 45111200-0 </w:t>
      </w:r>
      <w:r>
        <w:rPr>
          <w:rFonts w:ascii="Arial" w:hAnsi="Arial" w:cs="Arial"/>
          <w:color w:val="000000"/>
        </w:rPr>
        <w:t>Roboty w zakresie przygotowania terenu roboty ziemne</w:t>
      </w:r>
    </w:p>
    <w:p w:rsidR="00765D13" w:rsidRDefault="00765D13" w:rsidP="00765D13">
      <w:pPr>
        <w:autoSpaceDE w:val="0"/>
        <w:autoSpaceDN w:val="0"/>
        <w:adjustRightInd w:val="0"/>
        <w:rPr>
          <w:rFonts w:ascii="TTE1587DB0t00" w:hAnsi="TTE1587DB0t00" w:cs="TTE1587DB0t00"/>
          <w:color w:val="000000"/>
          <w:sz w:val="20"/>
          <w:szCs w:val="20"/>
        </w:rPr>
      </w:pPr>
      <w:r>
        <w:rPr>
          <w:rFonts w:ascii="TTE1587DB0t00" w:hAnsi="TTE1587DB0t00" w:cs="TTE1587DB0t00"/>
          <w:color w:val="000000"/>
        </w:rPr>
        <w:t xml:space="preserve">DZIAŁ ROBÓT 45       </w:t>
      </w:r>
      <w:r>
        <w:rPr>
          <w:rFonts w:ascii="TTE1587DB0t00" w:hAnsi="TTE1587DB0t00" w:cs="TTE1587DB0t00"/>
          <w:color w:val="000000"/>
          <w:sz w:val="20"/>
          <w:szCs w:val="20"/>
        </w:rPr>
        <w:t>Roboty budowlane</w:t>
      </w:r>
    </w:p>
    <w:p w:rsidR="00765D13" w:rsidRDefault="00765D13" w:rsidP="00765D13">
      <w:pPr>
        <w:autoSpaceDE w:val="0"/>
        <w:autoSpaceDN w:val="0"/>
        <w:adjustRightInd w:val="0"/>
        <w:rPr>
          <w:rFonts w:ascii="TTE1587DB0t00" w:hAnsi="TTE1587DB0t00" w:cs="TTE1587DB0t00"/>
          <w:color w:val="000000"/>
          <w:sz w:val="20"/>
          <w:szCs w:val="20"/>
        </w:rPr>
      </w:pPr>
      <w:r>
        <w:rPr>
          <w:rFonts w:ascii="TTE1587DB0t00" w:hAnsi="TTE1587DB0t00" w:cs="TTE1587DB0t00"/>
          <w:color w:val="000000"/>
        </w:rPr>
        <w:t xml:space="preserve">GRUPA ROBÓT 451   </w:t>
      </w:r>
      <w:r>
        <w:rPr>
          <w:rFonts w:ascii="TTE1587DB0t00" w:hAnsi="TTE1587DB0t00" w:cs="TTE1587DB0t00"/>
          <w:color w:val="000000"/>
          <w:sz w:val="20"/>
          <w:szCs w:val="20"/>
        </w:rPr>
        <w:t>Przygotowanie terenu pod budowę</w:t>
      </w:r>
    </w:p>
    <w:p w:rsidR="00765D13" w:rsidRDefault="00765D13" w:rsidP="00765D13">
      <w:pPr>
        <w:autoSpaceDE w:val="0"/>
        <w:autoSpaceDN w:val="0"/>
        <w:adjustRightInd w:val="0"/>
        <w:rPr>
          <w:rFonts w:ascii="TTE1587DB0t00" w:hAnsi="TTE1587DB0t00" w:cs="TTE1587DB0t00"/>
          <w:color w:val="000000"/>
          <w:sz w:val="20"/>
          <w:szCs w:val="20"/>
        </w:rPr>
      </w:pPr>
      <w:r>
        <w:rPr>
          <w:rFonts w:ascii="TTE1587DB0t00" w:hAnsi="TTE1587DB0t00" w:cs="TTE1587DB0t00"/>
          <w:color w:val="000000"/>
        </w:rPr>
        <w:t xml:space="preserve">KLASA ROBÓT 4511 </w:t>
      </w:r>
      <w:r>
        <w:rPr>
          <w:rFonts w:ascii="TTE1587DB0t00" w:hAnsi="TTE1587DB0t00" w:cs="TTE1587DB0t00"/>
          <w:color w:val="000000"/>
          <w:sz w:val="20"/>
          <w:szCs w:val="20"/>
        </w:rPr>
        <w:t>Roboty w zakresie burzenia i rozbiórki obiektów budowlanych ; roboty ziemne</w:t>
      </w:r>
    </w:p>
    <w:p w:rsidR="00765D13" w:rsidRDefault="00765D13" w:rsidP="00765D13">
      <w:pPr>
        <w:autoSpaceDE w:val="0"/>
        <w:autoSpaceDN w:val="0"/>
        <w:adjustRightInd w:val="0"/>
        <w:rPr>
          <w:rFonts w:ascii="TTE1587DB0t00" w:hAnsi="TTE1587DB0t00" w:cs="TTE1587DB0t00"/>
          <w:color w:val="000000"/>
          <w:sz w:val="20"/>
          <w:szCs w:val="20"/>
        </w:rPr>
      </w:pPr>
      <w:r>
        <w:rPr>
          <w:rFonts w:ascii="TTE1587DB0t00" w:hAnsi="TTE1587DB0t00" w:cs="TTE1587DB0t00"/>
          <w:color w:val="000000"/>
        </w:rPr>
        <w:t xml:space="preserve">KATEGORIA ROBÓT 45111 </w:t>
      </w:r>
      <w:r>
        <w:rPr>
          <w:rFonts w:ascii="TTE1587DB0t00" w:hAnsi="TTE1587DB0t00" w:cs="TTE1587DB0t00"/>
          <w:color w:val="000000"/>
          <w:sz w:val="20"/>
          <w:szCs w:val="20"/>
        </w:rPr>
        <w:t>Roboty w zakresie burzenia ; roboty ziemne</w:t>
      </w:r>
    </w:p>
    <w:p w:rsidR="00765D13" w:rsidRDefault="00765D13" w:rsidP="00765D13">
      <w:pPr>
        <w:autoSpaceDE w:val="0"/>
        <w:autoSpaceDN w:val="0"/>
        <w:adjustRightInd w:val="0"/>
        <w:rPr>
          <w:rFonts w:ascii="TTE1587DB0t00" w:hAnsi="TTE1587DB0t00" w:cs="TTE1587DB0t00"/>
          <w:color w:val="000000"/>
          <w:sz w:val="20"/>
          <w:szCs w:val="20"/>
        </w:rPr>
      </w:pPr>
      <w:r>
        <w:rPr>
          <w:rFonts w:ascii="TTE1587DB0t00" w:hAnsi="TTE1587DB0t00" w:cs="TTE1587DB0t00"/>
          <w:color w:val="000000"/>
        </w:rPr>
        <w:t xml:space="preserve">                                       45112710-5 </w:t>
      </w:r>
      <w:r>
        <w:rPr>
          <w:rFonts w:ascii="TTE1587DB0t00" w:hAnsi="TTE1587DB0t00" w:cs="TTE1587DB0t00"/>
          <w:color w:val="000000"/>
          <w:sz w:val="20"/>
          <w:szCs w:val="20"/>
        </w:rPr>
        <w:t>Roboty w zakresie kształtowania terenów zieleni</w:t>
      </w:r>
    </w:p>
    <w:p w:rsidR="00765D13" w:rsidRDefault="00765D13" w:rsidP="00765D13">
      <w:pPr>
        <w:autoSpaceDE w:val="0"/>
        <w:autoSpaceDN w:val="0"/>
        <w:adjustRightInd w:val="0"/>
        <w:rPr>
          <w:rFonts w:ascii="TTE1587D30t00" w:hAnsi="TTE1587D30t00" w:cs="TTE1587D30t00"/>
          <w:color w:val="000000"/>
          <w:sz w:val="23"/>
          <w:szCs w:val="23"/>
        </w:rPr>
      </w:pPr>
    </w:p>
    <w:p w:rsidR="00765D13" w:rsidRDefault="00765D13" w:rsidP="00765D13">
      <w:pPr>
        <w:autoSpaceDE w:val="0"/>
        <w:autoSpaceDN w:val="0"/>
        <w:adjustRightInd w:val="0"/>
        <w:rPr>
          <w:rFonts w:ascii="Arial" w:hAnsi="Arial" w:cs="Arial"/>
          <w:color w:val="000000"/>
          <w:sz w:val="36"/>
          <w:szCs w:val="36"/>
        </w:rPr>
      </w:pPr>
      <w:r>
        <w:rPr>
          <w:rFonts w:ascii="Arial" w:hAnsi="Arial" w:cs="Arial"/>
          <w:color w:val="000000"/>
          <w:sz w:val="23"/>
          <w:szCs w:val="23"/>
        </w:rPr>
        <w:t xml:space="preserve">BRANŻA: </w:t>
      </w:r>
      <w:r>
        <w:rPr>
          <w:rFonts w:ascii="Arial" w:hAnsi="Arial" w:cs="Arial"/>
          <w:color w:val="000000"/>
          <w:sz w:val="32"/>
          <w:szCs w:val="32"/>
        </w:rPr>
        <w:t>ROBOTY BUDOWLANE</w:t>
      </w:r>
    </w:p>
    <w:p w:rsidR="00765D13" w:rsidRDefault="00765D13" w:rsidP="00765D13">
      <w:pPr>
        <w:autoSpaceDE w:val="0"/>
        <w:autoSpaceDN w:val="0"/>
        <w:adjustRightInd w:val="0"/>
        <w:rPr>
          <w:rFonts w:ascii="Arial" w:hAnsi="Arial" w:cs="Arial"/>
          <w:color w:val="000000"/>
        </w:rPr>
      </w:pPr>
      <w:r>
        <w:rPr>
          <w:rFonts w:ascii="Arial" w:hAnsi="Arial" w:cs="Arial"/>
          <w:color w:val="000000"/>
          <w:sz w:val="28"/>
          <w:szCs w:val="28"/>
        </w:rPr>
        <w:t xml:space="preserve">Kod CPV 45211340-4 </w:t>
      </w:r>
      <w:r>
        <w:rPr>
          <w:rFonts w:ascii="Arial" w:hAnsi="Arial" w:cs="Arial"/>
          <w:color w:val="000000"/>
        </w:rPr>
        <w:t xml:space="preserve">Budownictwo </w:t>
      </w:r>
      <w:r w:rsidR="008F4013">
        <w:rPr>
          <w:rFonts w:ascii="Arial" w:hAnsi="Arial" w:cs="Arial"/>
          <w:color w:val="000000"/>
        </w:rPr>
        <w:t>ogólne</w:t>
      </w:r>
    </w:p>
    <w:p w:rsidR="00765D13" w:rsidRDefault="00765D13" w:rsidP="00765D13">
      <w:pPr>
        <w:autoSpaceDE w:val="0"/>
        <w:autoSpaceDN w:val="0"/>
        <w:adjustRightInd w:val="0"/>
        <w:rPr>
          <w:rFonts w:ascii="TTE1587DB0t00" w:hAnsi="TTE1587DB0t00" w:cs="TTE1587DB0t00"/>
          <w:color w:val="000000"/>
          <w:sz w:val="20"/>
          <w:szCs w:val="20"/>
        </w:rPr>
      </w:pPr>
      <w:r>
        <w:rPr>
          <w:rFonts w:ascii="TTE1587DB0t00" w:hAnsi="TTE1587DB0t00" w:cs="TTE1587DB0t00"/>
          <w:color w:val="000000"/>
        </w:rPr>
        <w:t xml:space="preserve">DZIAŁ ROBÓT 45     </w:t>
      </w:r>
      <w:r>
        <w:rPr>
          <w:rFonts w:ascii="TTE1587DB0t00" w:hAnsi="TTE1587DB0t00" w:cs="TTE1587DB0t00"/>
          <w:color w:val="000000"/>
          <w:sz w:val="20"/>
          <w:szCs w:val="20"/>
        </w:rPr>
        <w:t>Roboty budowlane</w:t>
      </w:r>
    </w:p>
    <w:p w:rsidR="00765D13" w:rsidRDefault="00765D13" w:rsidP="00765D13">
      <w:pPr>
        <w:autoSpaceDE w:val="0"/>
        <w:autoSpaceDN w:val="0"/>
        <w:adjustRightInd w:val="0"/>
        <w:rPr>
          <w:rFonts w:ascii="TTE1587DB0t00" w:hAnsi="TTE1587DB0t00" w:cs="TTE1587DB0t00"/>
          <w:color w:val="000000"/>
          <w:sz w:val="20"/>
          <w:szCs w:val="20"/>
        </w:rPr>
      </w:pPr>
      <w:r>
        <w:rPr>
          <w:rFonts w:ascii="TTE1587DB0t00" w:hAnsi="TTE1587DB0t00" w:cs="TTE1587DB0t00"/>
          <w:color w:val="000000"/>
        </w:rPr>
        <w:t xml:space="preserve">GRUPA ROBÓT 452 </w:t>
      </w:r>
      <w:r>
        <w:rPr>
          <w:rFonts w:ascii="TTE1587DB0t00" w:hAnsi="TTE1587DB0t00" w:cs="TTE1587DB0t00"/>
          <w:color w:val="000000"/>
          <w:sz w:val="20"/>
          <w:szCs w:val="20"/>
        </w:rPr>
        <w:t xml:space="preserve">Roboty budowlane w zakresie wznoszenia kompletnych obiektów budowlanych lub </w:t>
      </w:r>
    </w:p>
    <w:p w:rsidR="00765D13" w:rsidRDefault="00765D13" w:rsidP="00765D13">
      <w:pPr>
        <w:autoSpaceDE w:val="0"/>
        <w:autoSpaceDN w:val="0"/>
        <w:adjustRightInd w:val="0"/>
        <w:rPr>
          <w:rFonts w:ascii="TTE1587DB0t00" w:hAnsi="TTE1587DB0t00" w:cs="TTE1587DB0t00"/>
          <w:color w:val="000000"/>
          <w:sz w:val="20"/>
          <w:szCs w:val="20"/>
        </w:rPr>
      </w:pPr>
      <w:r>
        <w:rPr>
          <w:rFonts w:ascii="TTE1587DB0t00" w:hAnsi="TTE1587DB0t00" w:cs="TTE1587DB0t00"/>
          <w:color w:val="000000"/>
          <w:sz w:val="20"/>
          <w:szCs w:val="20"/>
        </w:rPr>
        <w:t xml:space="preserve">                                            ich części oraz roboty w  zakresie inżynierii lądowej i wodnej</w:t>
      </w:r>
    </w:p>
    <w:p w:rsidR="00765D13" w:rsidRDefault="008F4013" w:rsidP="00765D13">
      <w:pPr>
        <w:autoSpaceDE w:val="0"/>
        <w:autoSpaceDN w:val="0"/>
        <w:adjustRightInd w:val="0"/>
        <w:rPr>
          <w:rFonts w:ascii="TTE1587DB0t00" w:hAnsi="TTE1587DB0t00" w:cs="TTE1587DB0t00"/>
          <w:color w:val="000000"/>
          <w:sz w:val="20"/>
          <w:szCs w:val="20"/>
        </w:rPr>
      </w:pPr>
      <w:r>
        <w:rPr>
          <w:rFonts w:ascii="TTE1587DB0t00" w:hAnsi="TTE1587DB0t00" w:cs="TTE1587DB0t00"/>
          <w:color w:val="000000"/>
        </w:rPr>
        <w:t xml:space="preserve">KATEGORIA ROBÓT </w:t>
      </w:r>
      <w:r w:rsidR="00765D13">
        <w:rPr>
          <w:rFonts w:ascii="TTE1587DB0t00" w:hAnsi="TTE1587DB0t00" w:cs="TTE1587DB0t00"/>
          <w:color w:val="000000"/>
        </w:rPr>
        <w:t xml:space="preserve">45261000-4 </w:t>
      </w:r>
      <w:r w:rsidR="00765D13">
        <w:rPr>
          <w:rFonts w:ascii="TTE1587DB0t00" w:hAnsi="TTE1587DB0t00" w:cs="TTE1587DB0t00"/>
          <w:color w:val="000000"/>
          <w:sz w:val="20"/>
          <w:szCs w:val="20"/>
        </w:rPr>
        <w:t>Wykonywanie pokryć</w:t>
      </w:r>
    </w:p>
    <w:p w:rsidR="00765D13" w:rsidRDefault="008F4013" w:rsidP="00765D13">
      <w:pPr>
        <w:autoSpaceDE w:val="0"/>
        <w:autoSpaceDN w:val="0"/>
        <w:adjustRightInd w:val="0"/>
        <w:rPr>
          <w:rFonts w:ascii="TTE1587DB0t00" w:hAnsi="TTE1587DB0t00" w:cs="TTE1587DB0t00"/>
          <w:color w:val="000000"/>
          <w:sz w:val="20"/>
          <w:szCs w:val="20"/>
        </w:rPr>
      </w:pPr>
      <w:r>
        <w:rPr>
          <w:rFonts w:ascii="TTE1587DB0t00" w:hAnsi="TTE1587DB0t00" w:cs="TTE1587DB0t00"/>
          <w:color w:val="000000"/>
        </w:rPr>
        <w:t xml:space="preserve">                                       </w:t>
      </w:r>
      <w:r w:rsidR="00765D13">
        <w:rPr>
          <w:rFonts w:ascii="TTE1587DB0t00" w:hAnsi="TTE1587DB0t00" w:cs="TTE1587DB0t00"/>
          <w:color w:val="000000"/>
        </w:rPr>
        <w:t xml:space="preserve">45261100-5 </w:t>
      </w:r>
      <w:r w:rsidR="00765D13">
        <w:rPr>
          <w:rFonts w:ascii="TTE1587DB0t00" w:hAnsi="TTE1587DB0t00" w:cs="TTE1587DB0t00"/>
          <w:color w:val="000000"/>
          <w:sz w:val="20"/>
          <w:szCs w:val="20"/>
        </w:rPr>
        <w:t>Wykonywanie konstrukcji dachowych</w:t>
      </w:r>
    </w:p>
    <w:p w:rsidR="00765D13" w:rsidRDefault="00765D13" w:rsidP="00765D13">
      <w:pPr>
        <w:autoSpaceDE w:val="0"/>
        <w:autoSpaceDN w:val="0"/>
        <w:adjustRightInd w:val="0"/>
        <w:rPr>
          <w:rFonts w:ascii="TTE1587D30t00" w:hAnsi="TTE1587D30t00" w:cs="TTE1587D30t00"/>
          <w:color w:val="000000"/>
          <w:sz w:val="23"/>
          <w:szCs w:val="23"/>
        </w:rPr>
      </w:pPr>
    </w:p>
    <w:p w:rsidR="00765D13" w:rsidRDefault="00765D13" w:rsidP="00765D13">
      <w:pPr>
        <w:autoSpaceDE w:val="0"/>
        <w:autoSpaceDN w:val="0"/>
        <w:adjustRightInd w:val="0"/>
        <w:rPr>
          <w:rFonts w:ascii="TTE1587D30t00" w:hAnsi="TTE1587D30t00" w:cs="TTE1587D30t00"/>
          <w:color w:val="000000"/>
          <w:sz w:val="36"/>
          <w:szCs w:val="36"/>
        </w:rPr>
      </w:pPr>
      <w:r>
        <w:rPr>
          <w:rFonts w:ascii="TTE1587D30t00" w:hAnsi="TTE1587D30t00" w:cs="TTE1587D30t00"/>
          <w:color w:val="000000"/>
          <w:sz w:val="23"/>
          <w:szCs w:val="23"/>
        </w:rPr>
        <w:t xml:space="preserve">BRANŻA: </w:t>
      </w:r>
      <w:r>
        <w:rPr>
          <w:rFonts w:ascii="TTE1587D30t00" w:hAnsi="TTE1587D30t00" w:cs="TTE1587D30t00"/>
          <w:color w:val="000000"/>
          <w:sz w:val="32"/>
          <w:szCs w:val="32"/>
        </w:rPr>
        <w:t>ROBOTY WYKOŃCZENIOWE</w:t>
      </w:r>
    </w:p>
    <w:p w:rsidR="00765D13" w:rsidRDefault="00765D13" w:rsidP="00765D13">
      <w:pPr>
        <w:autoSpaceDE w:val="0"/>
        <w:autoSpaceDN w:val="0"/>
        <w:adjustRightInd w:val="0"/>
        <w:rPr>
          <w:rFonts w:ascii="TTE1587D30t00" w:hAnsi="TTE1587D30t00" w:cs="TTE1587D30t00"/>
          <w:color w:val="000000"/>
        </w:rPr>
      </w:pPr>
      <w:r>
        <w:rPr>
          <w:rFonts w:ascii="TTE1587D30t00" w:hAnsi="TTE1587D30t00" w:cs="TTE1587D30t00"/>
          <w:color w:val="000000"/>
          <w:sz w:val="28"/>
          <w:szCs w:val="28"/>
        </w:rPr>
        <w:t xml:space="preserve">Kod CPV 45400000-1 </w:t>
      </w:r>
      <w:r>
        <w:rPr>
          <w:rFonts w:ascii="TTE1587D30t00" w:hAnsi="TTE1587D30t00" w:cs="TTE1587D30t00"/>
          <w:color w:val="000000"/>
        </w:rPr>
        <w:t>Roboty wykończeniowe w zakresie obiektów budowlanych</w:t>
      </w:r>
    </w:p>
    <w:p w:rsidR="00765D13" w:rsidRDefault="00765D13" w:rsidP="00765D13">
      <w:pPr>
        <w:autoSpaceDE w:val="0"/>
        <w:autoSpaceDN w:val="0"/>
        <w:adjustRightInd w:val="0"/>
        <w:rPr>
          <w:rFonts w:ascii="TTE1587DB0t00" w:hAnsi="TTE1587DB0t00" w:cs="TTE1587DB0t00"/>
          <w:color w:val="000000"/>
          <w:sz w:val="20"/>
          <w:szCs w:val="20"/>
        </w:rPr>
      </w:pPr>
      <w:r>
        <w:rPr>
          <w:rFonts w:ascii="TTE1587DB0t00" w:hAnsi="TTE1587DB0t00" w:cs="TTE1587DB0t00"/>
          <w:color w:val="000000"/>
        </w:rPr>
        <w:t xml:space="preserve">DZIAŁ ROBÓT 45 </w:t>
      </w:r>
      <w:r>
        <w:rPr>
          <w:rFonts w:ascii="TTE1587DB0t00" w:hAnsi="TTE1587DB0t00" w:cs="TTE1587DB0t00"/>
          <w:color w:val="000000"/>
          <w:sz w:val="20"/>
          <w:szCs w:val="20"/>
        </w:rPr>
        <w:t>Roboty budowlane</w:t>
      </w:r>
    </w:p>
    <w:p w:rsidR="00765D13" w:rsidRDefault="00765D13" w:rsidP="00765D13">
      <w:pPr>
        <w:autoSpaceDE w:val="0"/>
        <w:autoSpaceDN w:val="0"/>
        <w:adjustRightInd w:val="0"/>
        <w:rPr>
          <w:rFonts w:ascii="TTE1587DB0t00" w:hAnsi="TTE1587DB0t00" w:cs="TTE1587DB0t00"/>
          <w:color w:val="000000"/>
          <w:sz w:val="20"/>
          <w:szCs w:val="20"/>
        </w:rPr>
      </w:pPr>
      <w:r>
        <w:rPr>
          <w:rFonts w:ascii="TTE1587DB0t00" w:hAnsi="TTE1587DB0t00" w:cs="TTE1587DB0t00"/>
          <w:color w:val="000000"/>
        </w:rPr>
        <w:t xml:space="preserve">GRUPA ROBÓT 454 </w:t>
      </w:r>
      <w:r>
        <w:rPr>
          <w:rFonts w:ascii="TTE1587DB0t00" w:hAnsi="TTE1587DB0t00" w:cs="TTE1587DB0t00"/>
          <w:color w:val="000000"/>
          <w:sz w:val="20"/>
          <w:szCs w:val="20"/>
        </w:rPr>
        <w:t>Wykończeniowe roboty budowlane</w:t>
      </w:r>
    </w:p>
    <w:p w:rsidR="00765D13" w:rsidRDefault="00765D13" w:rsidP="00765D13">
      <w:pPr>
        <w:autoSpaceDE w:val="0"/>
        <w:autoSpaceDN w:val="0"/>
        <w:adjustRightInd w:val="0"/>
        <w:rPr>
          <w:rFonts w:ascii="TTE1587DB0t00" w:hAnsi="TTE1587DB0t00" w:cs="TTE1587DB0t00"/>
          <w:color w:val="000000"/>
          <w:sz w:val="20"/>
          <w:szCs w:val="20"/>
        </w:rPr>
      </w:pPr>
      <w:r>
        <w:rPr>
          <w:rFonts w:ascii="TTE1587DB0t00" w:hAnsi="TTE1587DB0t00" w:cs="TTE1587DB0t00"/>
          <w:color w:val="000000"/>
        </w:rPr>
        <w:t xml:space="preserve">KLASA ROBÓT 4541 </w:t>
      </w:r>
      <w:r>
        <w:rPr>
          <w:rFonts w:ascii="TTE1587DB0t00" w:hAnsi="TTE1587DB0t00" w:cs="TTE1587DB0t00"/>
          <w:color w:val="000000"/>
          <w:sz w:val="20"/>
          <w:szCs w:val="20"/>
        </w:rPr>
        <w:t>Tynkowanie</w:t>
      </w:r>
    </w:p>
    <w:p w:rsidR="00765D13" w:rsidRDefault="00765D13" w:rsidP="00765D13">
      <w:pPr>
        <w:autoSpaceDE w:val="0"/>
        <w:autoSpaceDN w:val="0"/>
        <w:adjustRightInd w:val="0"/>
        <w:rPr>
          <w:rFonts w:ascii="TTE1587DB0t00" w:hAnsi="TTE1587DB0t00" w:cs="TTE1587DB0t00"/>
          <w:color w:val="000000"/>
          <w:sz w:val="20"/>
          <w:szCs w:val="20"/>
        </w:rPr>
      </w:pPr>
      <w:r>
        <w:rPr>
          <w:rFonts w:ascii="TTE1587DB0t00" w:hAnsi="TTE1587DB0t00" w:cs="TTE1587DB0t00"/>
          <w:color w:val="000000"/>
        </w:rPr>
        <w:t xml:space="preserve">KATEGORIA ROBÓT 45421 </w:t>
      </w:r>
      <w:r>
        <w:rPr>
          <w:rFonts w:ascii="TTE1587DB0t00" w:hAnsi="TTE1587DB0t00" w:cs="TTE1587DB0t00"/>
          <w:color w:val="000000"/>
          <w:sz w:val="20"/>
          <w:szCs w:val="20"/>
        </w:rPr>
        <w:t>Roboty w zakresie stolarki budowlanej</w:t>
      </w:r>
    </w:p>
    <w:p w:rsidR="00765D13" w:rsidRDefault="00765D13" w:rsidP="00765D13">
      <w:pPr>
        <w:autoSpaceDE w:val="0"/>
        <w:autoSpaceDN w:val="0"/>
        <w:adjustRightInd w:val="0"/>
        <w:rPr>
          <w:rFonts w:ascii="TTE1587DB0t00" w:hAnsi="TTE1587DB0t00" w:cs="TTE1587DB0t00"/>
          <w:color w:val="000000"/>
          <w:sz w:val="20"/>
          <w:szCs w:val="20"/>
        </w:rPr>
      </w:pPr>
      <w:r>
        <w:rPr>
          <w:rFonts w:ascii="TTE1587DB0t00" w:hAnsi="TTE1587DB0t00" w:cs="TTE1587DB0t00"/>
          <w:color w:val="000000"/>
        </w:rPr>
        <w:t xml:space="preserve">KATEGORIA ROBÓT 45442100-8 </w:t>
      </w:r>
      <w:r>
        <w:rPr>
          <w:rFonts w:ascii="TTE1587DB0t00" w:hAnsi="TTE1587DB0t00" w:cs="TTE1587DB0t00"/>
          <w:color w:val="000000"/>
          <w:sz w:val="20"/>
          <w:szCs w:val="20"/>
        </w:rPr>
        <w:t>Roboty malarskie</w:t>
      </w:r>
    </w:p>
    <w:p w:rsidR="00765D13" w:rsidRDefault="00765D13" w:rsidP="00765D13">
      <w:pPr>
        <w:autoSpaceDE w:val="0"/>
        <w:autoSpaceDN w:val="0"/>
        <w:adjustRightInd w:val="0"/>
        <w:rPr>
          <w:rFonts w:ascii="TTE1587DB0t00" w:hAnsi="TTE1587DB0t00" w:cs="TTE1587DB0t00"/>
          <w:color w:val="000000"/>
          <w:sz w:val="14"/>
          <w:szCs w:val="14"/>
        </w:rPr>
      </w:pPr>
    </w:p>
    <w:p w:rsidR="00765D13" w:rsidRDefault="00765D13" w:rsidP="00765D13">
      <w:pPr>
        <w:autoSpaceDE w:val="0"/>
        <w:autoSpaceDN w:val="0"/>
        <w:adjustRightInd w:val="0"/>
        <w:rPr>
          <w:rFonts w:ascii="TTE1587D30t00" w:hAnsi="TTE1587D30t00" w:cs="TTE1587D30t00"/>
          <w:color w:val="000000"/>
          <w:sz w:val="22"/>
          <w:szCs w:val="22"/>
        </w:rPr>
      </w:pPr>
    </w:p>
    <w:p w:rsidR="008F4013" w:rsidRDefault="008F4013" w:rsidP="00765D13">
      <w:pPr>
        <w:autoSpaceDE w:val="0"/>
        <w:autoSpaceDN w:val="0"/>
        <w:adjustRightInd w:val="0"/>
        <w:rPr>
          <w:rFonts w:ascii="TTE1587D30t00" w:hAnsi="TTE1587D30t00" w:cs="TTE1587D30t00"/>
          <w:color w:val="000000"/>
          <w:sz w:val="22"/>
          <w:szCs w:val="22"/>
        </w:rPr>
      </w:pPr>
    </w:p>
    <w:p w:rsidR="008F4013" w:rsidRDefault="008F4013" w:rsidP="00765D13">
      <w:pPr>
        <w:autoSpaceDE w:val="0"/>
        <w:autoSpaceDN w:val="0"/>
        <w:adjustRightInd w:val="0"/>
        <w:rPr>
          <w:rFonts w:ascii="TTE1587D30t00" w:hAnsi="TTE1587D30t00" w:cs="TTE1587D30t00"/>
          <w:color w:val="000000"/>
          <w:sz w:val="22"/>
          <w:szCs w:val="22"/>
        </w:rPr>
      </w:pPr>
    </w:p>
    <w:p w:rsidR="008F4013" w:rsidRDefault="008F4013" w:rsidP="00765D13">
      <w:pPr>
        <w:autoSpaceDE w:val="0"/>
        <w:autoSpaceDN w:val="0"/>
        <w:adjustRightInd w:val="0"/>
        <w:rPr>
          <w:rFonts w:ascii="TTE1587D30t00" w:hAnsi="TTE1587D30t00" w:cs="TTE1587D30t00"/>
          <w:color w:val="000000"/>
          <w:sz w:val="22"/>
          <w:szCs w:val="22"/>
        </w:rPr>
      </w:pPr>
    </w:p>
    <w:p w:rsidR="008F4013" w:rsidRDefault="008F4013" w:rsidP="00765D13">
      <w:pPr>
        <w:autoSpaceDE w:val="0"/>
        <w:autoSpaceDN w:val="0"/>
        <w:adjustRightInd w:val="0"/>
        <w:rPr>
          <w:rFonts w:ascii="TTE1587D30t00" w:hAnsi="TTE1587D30t00" w:cs="TTE1587D30t00"/>
          <w:color w:val="000000"/>
          <w:sz w:val="22"/>
          <w:szCs w:val="22"/>
        </w:rPr>
      </w:pPr>
    </w:p>
    <w:p w:rsidR="008F4013" w:rsidRDefault="008F4013" w:rsidP="00765D13">
      <w:pPr>
        <w:autoSpaceDE w:val="0"/>
        <w:autoSpaceDN w:val="0"/>
        <w:adjustRightInd w:val="0"/>
        <w:rPr>
          <w:rFonts w:ascii="TTE1587D30t00" w:hAnsi="TTE1587D30t00" w:cs="TTE1587D30t00"/>
          <w:color w:val="000000"/>
          <w:sz w:val="22"/>
          <w:szCs w:val="22"/>
        </w:rPr>
      </w:pPr>
    </w:p>
    <w:p w:rsidR="008F4013" w:rsidRDefault="008F4013" w:rsidP="00765D13">
      <w:pPr>
        <w:autoSpaceDE w:val="0"/>
        <w:autoSpaceDN w:val="0"/>
        <w:adjustRightInd w:val="0"/>
        <w:rPr>
          <w:rFonts w:ascii="TTE1587D30t00" w:hAnsi="TTE1587D30t00" w:cs="TTE1587D30t00"/>
          <w:color w:val="000000"/>
          <w:sz w:val="22"/>
          <w:szCs w:val="22"/>
        </w:rPr>
      </w:pPr>
    </w:p>
    <w:p w:rsidR="008F4013" w:rsidRDefault="008F4013" w:rsidP="00765D13">
      <w:pPr>
        <w:autoSpaceDE w:val="0"/>
        <w:autoSpaceDN w:val="0"/>
        <w:adjustRightInd w:val="0"/>
        <w:rPr>
          <w:rFonts w:ascii="TTE1587D30t00" w:hAnsi="TTE1587D30t00" w:cs="TTE1587D30t00"/>
          <w:color w:val="000000"/>
          <w:sz w:val="22"/>
          <w:szCs w:val="22"/>
        </w:rPr>
      </w:pPr>
    </w:p>
    <w:p w:rsidR="008F4013" w:rsidRDefault="008F4013" w:rsidP="00765D13">
      <w:pPr>
        <w:autoSpaceDE w:val="0"/>
        <w:autoSpaceDN w:val="0"/>
        <w:adjustRightInd w:val="0"/>
        <w:rPr>
          <w:rFonts w:ascii="TTE1587D30t00" w:hAnsi="TTE1587D30t00" w:cs="TTE1587D30t00"/>
          <w:color w:val="000000"/>
          <w:sz w:val="22"/>
          <w:szCs w:val="22"/>
        </w:rPr>
      </w:pPr>
    </w:p>
    <w:p w:rsidR="008F4013" w:rsidRDefault="008F4013" w:rsidP="00765D13">
      <w:pPr>
        <w:autoSpaceDE w:val="0"/>
        <w:autoSpaceDN w:val="0"/>
        <w:adjustRightInd w:val="0"/>
        <w:rPr>
          <w:rFonts w:ascii="TTE1587D30t00" w:hAnsi="TTE1587D30t00" w:cs="TTE1587D30t00"/>
          <w:color w:val="000000"/>
          <w:sz w:val="22"/>
          <w:szCs w:val="22"/>
        </w:rPr>
      </w:pPr>
    </w:p>
    <w:p w:rsidR="00765D13" w:rsidRDefault="00765D13" w:rsidP="00765D13">
      <w:pPr>
        <w:autoSpaceDE w:val="0"/>
        <w:autoSpaceDN w:val="0"/>
        <w:adjustRightInd w:val="0"/>
        <w:rPr>
          <w:rFonts w:ascii="TTE1587D30t00" w:hAnsi="TTE1587D30t00" w:cs="TTE1587D30t00"/>
          <w:color w:val="000000"/>
          <w:sz w:val="22"/>
          <w:szCs w:val="22"/>
        </w:rPr>
      </w:pPr>
    </w:p>
    <w:p w:rsidR="00765D13" w:rsidRDefault="00765D13" w:rsidP="00765D13">
      <w:pPr>
        <w:autoSpaceDE w:val="0"/>
        <w:autoSpaceDN w:val="0"/>
        <w:adjustRightInd w:val="0"/>
        <w:rPr>
          <w:rFonts w:ascii="TTE1587D30t00" w:hAnsi="TTE1587D30t00" w:cs="TTE1587D30t00"/>
          <w:color w:val="000000"/>
          <w:sz w:val="22"/>
          <w:szCs w:val="22"/>
        </w:rPr>
      </w:pPr>
    </w:p>
    <w:p w:rsidR="00765D13" w:rsidRDefault="00765D13" w:rsidP="00765D13">
      <w:pPr>
        <w:autoSpaceDE w:val="0"/>
        <w:autoSpaceDN w:val="0"/>
        <w:adjustRightInd w:val="0"/>
        <w:rPr>
          <w:rFonts w:ascii="TTE1587D30t00" w:hAnsi="TTE1587D30t00" w:cs="TTE1587D30t00"/>
          <w:color w:val="000000"/>
          <w:sz w:val="22"/>
          <w:szCs w:val="22"/>
        </w:rPr>
      </w:pPr>
    </w:p>
    <w:p w:rsidR="00765D13" w:rsidRDefault="00765D13" w:rsidP="00765D13">
      <w:pPr>
        <w:autoSpaceDE w:val="0"/>
        <w:autoSpaceDN w:val="0"/>
        <w:adjustRightInd w:val="0"/>
        <w:rPr>
          <w:rFonts w:ascii="TTE1587D30t00" w:hAnsi="TTE1587D30t00" w:cs="TTE1587D30t00"/>
          <w:color w:val="000000"/>
          <w:sz w:val="22"/>
          <w:szCs w:val="22"/>
        </w:rPr>
      </w:pPr>
    </w:p>
    <w:p w:rsidR="00765D13" w:rsidRDefault="00765D13" w:rsidP="00765D13">
      <w:pPr>
        <w:autoSpaceDE w:val="0"/>
        <w:autoSpaceDN w:val="0"/>
        <w:adjustRightInd w:val="0"/>
        <w:rPr>
          <w:rFonts w:ascii="TTE1587D30t00" w:hAnsi="TTE1587D30t00" w:cs="TTE1587D30t00"/>
          <w:color w:val="000000"/>
          <w:sz w:val="22"/>
          <w:szCs w:val="22"/>
        </w:rPr>
      </w:pPr>
    </w:p>
    <w:p w:rsidR="00765D13" w:rsidRDefault="00765D13" w:rsidP="00765D13">
      <w:pPr>
        <w:autoSpaceDE w:val="0"/>
        <w:autoSpaceDN w:val="0"/>
        <w:adjustRightInd w:val="0"/>
        <w:rPr>
          <w:rFonts w:ascii="TTE1587D30t00" w:hAnsi="TTE1587D30t00" w:cs="TTE1587D30t00"/>
          <w:color w:val="000000"/>
          <w:sz w:val="22"/>
          <w:szCs w:val="22"/>
        </w:rPr>
      </w:pPr>
    </w:p>
    <w:p w:rsidR="00765D13" w:rsidRDefault="00765D13" w:rsidP="00765D13">
      <w:pPr>
        <w:autoSpaceDE w:val="0"/>
        <w:autoSpaceDN w:val="0"/>
        <w:adjustRightInd w:val="0"/>
        <w:rPr>
          <w:rFonts w:ascii="TTE1587D30t00" w:hAnsi="TTE1587D30t00" w:cs="TTE1587D30t00"/>
          <w:color w:val="000000"/>
          <w:sz w:val="22"/>
          <w:szCs w:val="22"/>
        </w:rPr>
      </w:pPr>
    </w:p>
    <w:p w:rsidR="00765D13" w:rsidRDefault="00765D13" w:rsidP="00765D13">
      <w:pPr>
        <w:autoSpaceDE w:val="0"/>
        <w:autoSpaceDN w:val="0"/>
        <w:adjustRightInd w:val="0"/>
        <w:rPr>
          <w:rFonts w:ascii="TTE1587D30t00" w:hAnsi="TTE1587D30t00" w:cs="TTE1587D30t00"/>
          <w:color w:val="000000"/>
          <w:sz w:val="22"/>
          <w:szCs w:val="22"/>
        </w:rPr>
      </w:pPr>
    </w:p>
    <w:p w:rsidR="00765D13" w:rsidRDefault="00765D13" w:rsidP="00765D13">
      <w:pPr>
        <w:autoSpaceDE w:val="0"/>
        <w:autoSpaceDN w:val="0"/>
        <w:adjustRightInd w:val="0"/>
        <w:rPr>
          <w:rFonts w:ascii="TTE1587D30t00" w:hAnsi="TTE1587D30t00" w:cs="TTE1587D30t00"/>
          <w:color w:val="000000"/>
          <w:sz w:val="22"/>
          <w:szCs w:val="22"/>
        </w:rPr>
      </w:pPr>
    </w:p>
    <w:p w:rsidR="00765D13" w:rsidRDefault="00765D13" w:rsidP="00765D13">
      <w:pPr>
        <w:autoSpaceDE w:val="0"/>
        <w:autoSpaceDN w:val="0"/>
        <w:adjustRightInd w:val="0"/>
        <w:rPr>
          <w:rFonts w:ascii="TTE1587D30t00" w:hAnsi="TTE1587D30t00" w:cs="TTE1587D30t00"/>
          <w:color w:val="000000"/>
          <w:sz w:val="22"/>
          <w:szCs w:val="22"/>
        </w:rPr>
      </w:pPr>
    </w:p>
    <w:p w:rsidR="00765D13" w:rsidRDefault="00765D13" w:rsidP="00765D13">
      <w:pPr>
        <w:autoSpaceDE w:val="0"/>
        <w:autoSpaceDN w:val="0"/>
        <w:adjustRightInd w:val="0"/>
        <w:rPr>
          <w:rFonts w:ascii="TTE1587D30t00" w:hAnsi="TTE1587D30t00" w:cs="TTE1587D30t00"/>
          <w:color w:val="000000"/>
          <w:sz w:val="22"/>
          <w:szCs w:val="22"/>
        </w:rPr>
      </w:pPr>
    </w:p>
    <w:p w:rsidR="00765D13" w:rsidRDefault="008F4013" w:rsidP="00765D13">
      <w:pPr>
        <w:autoSpaceDE w:val="0"/>
        <w:autoSpaceDN w:val="0"/>
        <w:adjustRightInd w:val="0"/>
        <w:jc w:val="center"/>
        <w:rPr>
          <w:rFonts w:ascii="TTE1587DB0t00" w:hAnsi="TTE1587DB0t00" w:cs="TTE1587DB0t00"/>
          <w:color w:val="000000"/>
        </w:rPr>
      </w:pPr>
      <w:r>
        <w:rPr>
          <w:rFonts w:ascii="TTE1587DB0t00" w:hAnsi="TTE1587DB0t00" w:cs="TTE1587DB0t00"/>
          <w:color w:val="000000"/>
        </w:rPr>
        <w:lastRenderedPageBreak/>
        <w:t>3</w:t>
      </w:r>
    </w:p>
    <w:p w:rsidR="00765D13" w:rsidRDefault="00765D13" w:rsidP="00765D13">
      <w:pPr>
        <w:autoSpaceDE w:val="0"/>
        <w:autoSpaceDN w:val="0"/>
        <w:adjustRightInd w:val="0"/>
        <w:jc w:val="center"/>
        <w:rPr>
          <w:rFonts w:ascii="TTE1587D30t00" w:hAnsi="TTE1587D30t00" w:cs="TTE1587D30t00"/>
          <w:b/>
          <w:color w:val="000000"/>
          <w:sz w:val="32"/>
          <w:szCs w:val="32"/>
        </w:rPr>
      </w:pPr>
      <w:r>
        <w:rPr>
          <w:rFonts w:ascii="TTE1587D30t00" w:hAnsi="TTE1587D30t00" w:cs="TTE1587D30t00"/>
          <w:b/>
          <w:color w:val="000000"/>
          <w:sz w:val="32"/>
          <w:szCs w:val="32"/>
        </w:rPr>
        <w:t>WYKAZ SPECYFIKACJI</w:t>
      </w:r>
    </w:p>
    <w:p w:rsidR="00765D13" w:rsidRDefault="00765D13" w:rsidP="00765D13">
      <w:pPr>
        <w:autoSpaceDE w:val="0"/>
        <w:autoSpaceDN w:val="0"/>
        <w:adjustRightInd w:val="0"/>
        <w:jc w:val="center"/>
        <w:rPr>
          <w:rFonts w:ascii="TTE1587D30t00" w:hAnsi="TTE1587D30t00" w:cs="TTE1587D30t00"/>
          <w:b/>
          <w:color w:val="000000"/>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85"/>
        <w:gridCol w:w="1800"/>
        <w:gridCol w:w="5923"/>
        <w:gridCol w:w="1021"/>
      </w:tblGrid>
      <w:tr w:rsidR="00765D13" w:rsidTr="006512D2">
        <w:tc>
          <w:tcPr>
            <w:tcW w:w="485" w:type="dxa"/>
          </w:tcPr>
          <w:p w:rsidR="00765D13" w:rsidRDefault="00765D13" w:rsidP="006512D2">
            <w:pPr>
              <w:autoSpaceDE w:val="0"/>
              <w:autoSpaceDN w:val="0"/>
              <w:adjustRightInd w:val="0"/>
              <w:jc w:val="center"/>
              <w:rPr>
                <w:rFonts w:ascii="TTE1587D30t00" w:hAnsi="TTE1587D30t00" w:cs="TTE1587D30t00"/>
                <w:b/>
                <w:color w:val="000000"/>
                <w:sz w:val="22"/>
                <w:szCs w:val="22"/>
              </w:rPr>
            </w:pPr>
            <w:proofErr w:type="spellStart"/>
            <w:r>
              <w:rPr>
                <w:rFonts w:ascii="TTE1587D30t00" w:hAnsi="TTE1587D30t00" w:cs="TTE1587D30t00"/>
                <w:b/>
                <w:color w:val="000000"/>
                <w:sz w:val="22"/>
                <w:szCs w:val="22"/>
              </w:rPr>
              <w:t>Lp</w:t>
            </w:r>
            <w:proofErr w:type="spellEnd"/>
          </w:p>
        </w:tc>
        <w:tc>
          <w:tcPr>
            <w:tcW w:w="1800" w:type="dxa"/>
          </w:tcPr>
          <w:p w:rsidR="00765D13" w:rsidRDefault="00765D13" w:rsidP="006512D2">
            <w:pPr>
              <w:autoSpaceDE w:val="0"/>
              <w:autoSpaceDN w:val="0"/>
              <w:adjustRightInd w:val="0"/>
              <w:jc w:val="center"/>
              <w:rPr>
                <w:rFonts w:ascii="TTE1587D30t00" w:hAnsi="TTE1587D30t00" w:cs="TTE1587D30t00"/>
                <w:b/>
                <w:color w:val="000000"/>
                <w:sz w:val="22"/>
                <w:szCs w:val="22"/>
              </w:rPr>
            </w:pPr>
            <w:r>
              <w:rPr>
                <w:rFonts w:ascii="TTE1587D30t00" w:hAnsi="TTE1587D30t00" w:cs="TTE1587D30t00"/>
                <w:b/>
                <w:color w:val="000000"/>
                <w:sz w:val="22"/>
                <w:szCs w:val="22"/>
              </w:rPr>
              <w:t>Nr specyfikacji</w:t>
            </w:r>
          </w:p>
        </w:tc>
        <w:tc>
          <w:tcPr>
            <w:tcW w:w="5923" w:type="dxa"/>
          </w:tcPr>
          <w:p w:rsidR="00765D13" w:rsidRDefault="00765D13" w:rsidP="006512D2">
            <w:pPr>
              <w:autoSpaceDE w:val="0"/>
              <w:autoSpaceDN w:val="0"/>
              <w:adjustRightInd w:val="0"/>
              <w:jc w:val="center"/>
              <w:rPr>
                <w:rFonts w:ascii="TTE1587D30t00" w:hAnsi="TTE1587D30t00" w:cs="TTE1587D30t00"/>
                <w:b/>
                <w:color w:val="000000"/>
                <w:sz w:val="22"/>
                <w:szCs w:val="22"/>
              </w:rPr>
            </w:pPr>
            <w:r>
              <w:rPr>
                <w:rFonts w:ascii="TTE1587D30t00" w:hAnsi="TTE1587D30t00" w:cs="TTE1587D30t00"/>
                <w:b/>
                <w:color w:val="000000"/>
                <w:sz w:val="22"/>
                <w:szCs w:val="22"/>
              </w:rPr>
              <w:t>Tytuł specyfikacji</w:t>
            </w:r>
          </w:p>
        </w:tc>
        <w:tc>
          <w:tcPr>
            <w:tcW w:w="1021" w:type="dxa"/>
          </w:tcPr>
          <w:p w:rsidR="00765D13" w:rsidRDefault="00765D13" w:rsidP="006512D2">
            <w:pPr>
              <w:autoSpaceDE w:val="0"/>
              <w:autoSpaceDN w:val="0"/>
              <w:adjustRightInd w:val="0"/>
              <w:jc w:val="center"/>
              <w:rPr>
                <w:rFonts w:ascii="TTE1587D30t00" w:hAnsi="TTE1587D30t00" w:cs="TTE1587D30t00"/>
                <w:b/>
                <w:color w:val="000000"/>
                <w:sz w:val="22"/>
                <w:szCs w:val="22"/>
              </w:rPr>
            </w:pPr>
            <w:r>
              <w:rPr>
                <w:rFonts w:ascii="TTE1587D30t00" w:hAnsi="TTE1587D30t00" w:cs="TTE1587D30t00"/>
                <w:b/>
                <w:color w:val="000000"/>
                <w:sz w:val="22"/>
                <w:szCs w:val="22"/>
              </w:rPr>
              <w:t>Strona</w:t>
            </w:r>
          </w:p>
        </w:tc>
      </w:tr>
      <w:tr w:rsidR="00765D13" w:rsidTr="006512D2">
        <w:tc>
          <w:tcPr>
            <w:tcW w:w="485" w:type="dxa"/>
          </w:tcPr>
          <w:p w:rsidR="00765D13" w:rsidRDefault="00765D13" w:rsidP="006512D2">
            <w:pPr>
              <w:autoSpaceDE w:val="0"/>
              <w:autoSpaceDN w:val="0"/>
              <w:adjustRightInd w:val="0"/>
              <w:jc w:val="center"/>
              <w:rPr>
                <w:rFonts w:ascii="TTE1587D30t00" w:hAnsi="TTE1587D30t00" w:cs="TTE1587D30t00"/>
                <w:color w:val="000000"/>
                <w:sz w:val="22"/>
                <w:szCs w:val="22"/>
              </w:rPr>
            </w:pPr>
            <w:r>
              <w:rPr>
                <w:rFonts w:ascii="TTE1587D30t00" w:hAnsi="TTE1587D30t00" w:cs="TTE1587D30t00"/>
                <w:color w:val="000000"/>
                <w:sz w:val="22"/>
                <w:szCs w:val="22"/>
              </w:rPr>
              <w:t>1</w:t>
            </w:r>
          </w:p>
        </w:tc>
        <w:tc>
          <w:tcPr>
            <w:tcW w:w="1800" w:type="dxa"/>
          </w:tcPr>
          <w:p w:rsidR="00765D13" w:rsidRDefault="00765D13" w:rsidP="006512D2">
            <w:pPr>
              <w:autoSpaceDE w:val="0"/>
              <w:autoSpaceDN w:val="0"/>
              <w:adjustRightInd w:val="0"/>
              <w:jc w:val="center"/>
              <w:rPr>
                <w:rFonts w:ascii="TTE1587D30t00" w:hAnsi="TTE1587D30t00" w:cs="TTE1587D30t00"/>
                <w:color w:val="000000"/>
                <w:sz w:val="22"/>
                <w:szCs w:val="22"/>
              </w:rPr>
            </w:pPr>
            <w:r>
              <w:rPr>
                <w:rFonts w:ascii="TTE1587DB0t00" w:hAnsi="TTE1587DB0t00" w:cs="TTE1587DB0t00"/>
                <w:color w:val="000000"/>
                <w:sz w:val="22"/>
                <w:szCs w:val="22"/>
              </w:rPr>
              <w:t>ST- 0</w:t>
            </w:r>
          </w:p>
        </w:tc>
        <w:tc>
          <w:tcPr>
            <w:tcW w:w="5923" w:type="dxa"/>
          </w:tcPr>
          <w:p w:rsidR="00765D13" w:rsidRDefault="00765D13" w:rsidP="006512D2">
            <w:pPr>
              <w:autoSpaceDE w:val="0"/>
              <w:autoSpaceDN w:val="0"/>
              <w:adjustRightInd w:val="0"/>
              <w:rPr>
                <w:rFonts w:ascii="TTE1587D30t00" w:hAnsi="TTE1587D30t00" w:cs="TTE1587D30t00"/>
                <w:color w:val="000000"/>
                <w:sz w:val="22"/>
                <w:szCs w:val="22"/>
              </w:rPr>
            </w:pPr>
            <w:r>
              <w:rPr>
                <w:rFonts w:ascii="TTE1587D30t00" w:hAnsi="TTE1587D30t00" w:cs="TTE1587D30t00"/>
                <w:color w:val="000000"/>
                <w:sz w:val="22"/>
                <w:szCs w:val="22"/>
              </w:rPr>
              <w:t>Wymagania ogólne</w:t>
            </w:r>
          </w:p>
        </w:tc>
        <w:tc>
          <w:tcPr>
            <w:tcW w:w="1021" w:type="dxa"/>
          </w:tcPr>
          <w:p w:rsidR="00765D13" w:rsidRDefault="008F4013" w:rsidP="008F4013">
            <w:pPr>
              <w:autoSpaceDE w:val="0"/>
              <w:autoSpaceDN w:val="0"/>
              <w:adjustRightInd w:val="0"/>
              <w:jc w:val="center"/>
              <w:rPr>
                <w:rFonts w:ascii="TTE1587D30t00" w:hAnsi="TTE1587D30t00" w:cs="TTE1587D30t00"/>
                <w:color w:val="000000"/>
                <w:sz w:val="22"/>
                <w:szCs w:val="22"/>
              </w:rPr>
            </w:pPr>
            <w:r>
              <w:rPr>
                <w:rFonts w:ascii="TTE1587D30t00" w:hAnsi="TTE1587D30t00" w:cs="TTE1587D30t00"/>
                <w:color w:val="000000"/>
                <w:sz w:val="22"/>
                <w:szCs w:val="22"/>
              </w:rPr>
              <w:t>4</w:t>
            </w:r>
            <w:r w:rsidR="00765D13">
              <w:rPr>
                <w:rFonts w:ascii="TTE1587D30t00" w:hAnsi="TTE1587D30t00" w:cs="TTE1587D30t00"/>
                <w:color w:val="000000"/>
                <w:sz w:val="22"/>
                <w:szCs w:val="22"/>
              </w:rPr>
              <w:t xml:space="preserve"> - 1</w:t>
            </w:r>
            <w:r>
              <w:rPr>
                <w:rFonts w:ascii="TTE1587D30t00" w:hAnsi="TTE1587D30t00" w:cs="TTE1587D30t00"/>
                <w:color w:val="000000"/>
                <w:sz w:val="22"/>
                <w:szCs w:val="22"/>
              </w:rPr>
              <w:t>1</w:t>
            </w:r>
          </w:p>
        </w:tc>
      </w:tr>
      <w:tr w:rsidR="00765D13" w:rsidTr="006512D2">
        <w:tc>
          <w:tcPr>
            <w:tcW w:w="485" w:type="dxa"/>
          </w:tcPr>
          <w:p w:rsidR="00765D13" w:rsidRDefault="00765D13" w:rsidP="006512D2">
            <w:pPr>
              <w:autoSpaceDE w:val="0"/>
              <w:autoSpaceDN w:val="0"/>
              <w:adjustRightInd w:val="0"/>
              <w:jc w:val="center"/>
              <w:rPr>
                <w:rFonts w:ascii="TTE1587D30t00" w:hAnsi="TTE1587D30t00" w:cs="TTE1587D30t00"/>
                <w:color w:val="000000"/>
                <w:sz w:val="22"/>
                <w:szCs w:val="22"/>
              </w:rPr>
            </w:pPr>
            <w:r>
              <w:rPr>
                <w:rFonts w:ascii="TTE1587D30t00" w:hAnsi="TTE1587D30t00" w:cs="TTE1587D30t00"/>
                <w:color w:val="000000"/>
                <w:sz w:val="22"/>
                <w:szCs w:val="22"/>
              </w:rPr>
              <w:t>2</w:t>
            </w:r>
          </w:p>
        </w:tc>
        <w:tc>
          <w:tcPr>
            <w:tcW w:w="1800" w:type="dxa"/>
          </w:tcPr>
          <w:p w:rsidR="00765D13" w:rsidRDefault="00765D13" w:rsidP="006512D2">
            <w:pPr>
              <w:autoSpaceDE w:val="0"/>
              <w:autoSpaceDN w:val="0"/>
              <w:adjustRightInd w:val="0"/>
              <w:jc w:val="center"/>
              <w:rPr>
                <w:rFonts w:ascii="TTE1587D30t00" w:hAnsi="TTE1587D30t00" w:cs="TTE1587D30t00"/>
                <w:color w:val="000000"/>
                <w:sz w:val="22"/>
                <w:szCs w:val="22"/>
              </w:rPr>
            </w:pPr>
            <w:r>
              <w:rPr>
                <w:rFonts w:ascii="TTE1587DB0t00" w:hAnsi="TTE1587DB0t00" w:cs="TTE1587DB0t00"/>
                <w:color w:val="000000"/>
                <w:sz w:val="22"/>
                <w:szCs w:val="22"/>
              </w:rPr>
              <w:t xml:space="preserve">ST- </w:t>
            </w:r>
            <w:r w:rsidR="005A7485">
              <w:rPr>
                <w:rFonts w:ascii="TTE1587DB0t00" w:hAnsi="TTE1587DB0t00" w:cs="TTE1587DB0t00"/>
                <w:color w:val="000000"/>
                <w:sz w:val="22"/>
                <w:szCs w:val="22"/>
              </w:rPr>
              <w:t>1</w:t>
            </w:r>
          </w:p>
        </w:tc>
        <w:tc>
          <w:tcPr>
            <w:tcW w:w="5923" w:type="dxa"/>
          </w:tcPr>
          <w:p w:rsidR="00765D13" w:rsidRDefault="00765D13" w:rsidP="006512D2">
            <w:pPr>
              <w:autoSpaceDE w:val="0"/>
              <w:autoSpaceDN w:val="0"/>
              <w:adjustRightInd w:val="0"/>
              <w:rPr>
                <w:rFonts w:ascii="TTE1587D30t00" w:hAnsi="TTE1587D30t00" w:cs="TTE1587D30t00"/>
                <w:color w:val="000000"/>
                <w:sz w:val="22"/>
                <w:szCs w:val="22"/>
              </w:rPr>
            </w:pPr>
            <w:r>
              <w:rPr>
                <w:rFonts w:ascii="TTE1587D30t00" w:hAnsi="TTE1587D30t00" w:cs="TTE1587D30t00"/>
                <w:color w:val="000000"/>
                <w:sz w:val="22"/>
                <w:szCs w:val="22"/>
              </w:rPr>
              <w:t>Roboty ziemne</w:t>
            </w:r>
          </w:p>
        </w:tc>
        <w:tc>
          <w:tcPr>
            <w:tcW w:w="1021" w:type="dxa"/>
          </w:tcPr>
          <w:p w:rsidR="00765D13" w:rsidRDefault="00765D13" w:rsidP="008F4013">
            <w:pPr>
              <w:autoSpaceDE w:val="0"/>
              <w:autoSpaceDN w:val="0"/>
              <w:adjustRightInd w:val="0"/>
              <w:jc w:val="center"/>
              <w:rPr>
                <w:rFonts w:ascii="TTE1587D30t00" w:hAnsi="TTE1587D30t00" w:cs="TTE1587D30t00"/>
                <w:color w:val="000000"/>
                <w:sz w:val="22"/>
                <w:szCs w:val="22"/>
              </w:rPr>
            </w:pPr>
            <w:r>
              <w:rPr>
                <w:rFonts w:ascii="TTE1587D30t00" w:hAnsi="TTE1587D30t00" w:cs="TTE1587D30t00"/>
                <w:color w:val="000000"/>
                <w:sz w:val="22"/>
                <w:szCs w:val="22"/>
              </w:rPr>
              <w:t>1</w:t>
            </w:r>
            <w:r w:rsidR="008F4013">
              <w:rPr>
                <w:rFonts w:ascii="TTE1587D30t00" w:hAnsi="TTE1587D30t00" w:cs="TTE1587D30t00"/>
                <w:color w:val="000000"/>
                <w:sz w:val="22"/>
                <w:szCs w:val="22"/>
              </w:rPr>
              <w:t>2</w:t>
            </w:r>
            <w:r>
              <w:rPr>
                <w:rFonts w:ascii="TTE1587D30t00" w:hAnsi="TTE1587D30t00" w:cs="TTE1587D30t00"/>
                <w:color w:val="000000"/>
                <w:sz w:val="22"/>
                <w:szCs w:val="22"/>
              </w:rPr>
              <w:t>-1</w:t>
            </w:r>
            <w:r w:rsidR="008F4013">
              <w:rPr>
                <w:rFonts w:ascii="TTE1587D30t00" w:hAnsi="TTE1587D30t00" w:cs="TTE1587D30t00"/>
                <w:color w:val="000000"/>
                <w:sz w:val="22"/>
                <w:szCs w:val="22"/>
              </w:rPr>
              <w:t>5</w:t>
            </w:r>
          </w:p>
        </w:tc>
      </w:tr>
      <w:tr w:rsidR="00765D13" w:rsidTr="006512D2">
        <w:tc>
          <w:tcPr>
            <w:tcW w:w="485" w:type="dxa"/>
          </w:tcPr>
          <w:p w:rsidR="00765D13" w:rsidRDefault="00765D13" w:rsidP="006512D2">
            <w:pPr>
              <w:autoSpaceDE w:val="0"/>
              <w:autoSpaceDN w:val="0"/>
              <w:adjustRightInd w:val="0"/>
              <w:jc w:val="center"/>
              <w:rPr>
                <w:rFonts w:ascii="TTE1587D30t00" w:hAnsi="TTE1587D30t00" w:cs="TTE1587D30t00"/>
                <w:color w:val="000000"/>
                <w:sz w:val="22"/>
                <w:szCs w:val="22"/>
              </w:rPr>
            </w:pPr>
            <w:r>
              <w:rPr>
                <w:rFonts w:ascii="TTE1587D30t00" w:hAnsi="TTE1587D30t00" w:cs="TTE1587D30t00"/>
                <w:color w:val="000000"/>
                <w:sz w:val="22"/>
                <w:szCs w:val="22"/>
              </w:rPr>
              <w:t>7</w:t>
            </w:r>
          </w:p>
        </w:tc>
        <w:tc>
          <w:tcPr>
            <w:tcW w:w="1800" w:type="dxa"/>
          </w:tcPr>
          <w:p w:rsidR="00765D13" w:rsidRDefault="00765D13" w:rsidP="006512D2">
            <w:pPr>
              <w:autoSpaceDE w:val="0"/>
              <w:autoSpaceDN w:val="0"/>
              <w:adjustRightInd w:val="0"/>
              <w:jc w:val="center"/>
              <w:rPr>
                <w:rFonts w:ascii="TTE1587D30t00" w:hAnsi="TTE1587D30t00" w:cs="TTE1587D30t00"/>
                <w:color w:val="000000"/>
                <w:sz w:val="22"/>
                <w:szCs w:val="22"/>
              </w:rPr>
            </w:pPr>
            <w:r>
              <w:rPr>
                <w:rFonts w:ascii="TTE1587DB0t00" w:hAnsi="TTE1587DB0t00" w:cs="TTE1587DB0t00"/>
                <w:color w:val="000000"/>
                <w:sz w:val="22"/>
                <w:szCs w:val="22"/>
              </w:rPr>
              <w:t xml:space="preserve">ST- </w:t>
            </w:r>
            <w:r w:rsidR="005A7485">
              <w:rPr>
                <w:rFonts w:ascii="TTE1587DB0t00" w:hAnsi="TTE1587DB0t00" w:cs="TTE1587DB0t00"/>
                <w:color w:val="000000"/>
                <w:sz w:val="22"/>
                <w:szCs w:val="22"/>
              </w:rPr>
              <w:t>2</w:t>
            </w:r>
          </w:p>
        </w:tc>
        <w:tc>
          <w:tcPr>
            <w:tcW w:w="5923" w:type="dxa"/>
          </w:tcPr>
          <w:p w:rsidR="00765D13" w:rsidRDefault="00765D13" w:rsidP="006512D2">
            <w:pPr>
              <w:autoSpaceDE w:val="0"/>
              <w:autoSpaceDN w:val="0"/>
              <w:adjustRightInd w:val="0"/>
              <w:rPr>
                <w:rFonts w:ascii="TTE1587D30t00" w:hAnsi="TTE1587D30t00" w:cs="TTE1587D30t00"/>
                <w:color w:val="000000"/>
                <w:sz w:val="22"/>
                <w:szCs w:val="22"/>
              </w:rPr>
            </w:pPr>
            <w:r>
              <w:rPr>
                <w:rFonts w:ascii="TTE1587D30t00" w:hAnsi="TTE1587D30t00" w:cs="TTE1587D30t00"/>
                <w:color w:val="000000"/>
                <w:sz w:val="22"/>
                <w:szCs w:val="22"/>
              </w:rPr>
              <w:t>Roboty budowlane – pokrycie dachu dachówką</w:t>
            </w:r>
          </w:p>
        </w:tc>
        <w:tc>
          <w:tcPr>
            <w:tcW w:w="1021" w:type="dxa"/>
          </w:tcPr>
          <w:p w:rsidR="00765D13" w:rsidRDefault="008F4013" w:rsidP="006512D2">
            <w:pPr>
              <w:autoSpaceDE w:val="0"/>
              <w:autoSpaceDN w:val="0"/>
              <w:adjustRightInd w:val="0"/>
              <w:jc w:val="center"/>
              <w:rPr>
                <w:rFonts w:ascii="TTE1587D30t00" w:hAnsi="TTE1587D30t00" w:cs="TTE1587D30t00"/>
                <w:color w:val="000000"/>
                <w:sz w:val="22"/>
                <w:szCs w:val="22"/>
              </w:rPr>
            </w:pPr>
            <w:r>
              <w:rPr>
                <w:rFonts w:ascii="TTE1587D30t00" w:hAnsi="TTE1587D30t00" w:cs="TTE1587D30t00"/>
                <w:color w:val="000000"/>
                <w:sz w:val="22"/>
                <w:szCs w:val="22"/>
              </w:rPr>
              <w:t>16-2</w:t>
            </w:r>
            <w:r w:rsidR="00765D13">
              <w:rPr>
                <w:rFonts w:ascii="TTE1587D30t00" w:hAnsi="TTE1587D30t00" w:cs="TTE1587D30t00"/>
                <w:color w:val="000000"/>
                <w:sz w:val="22"/>
                <w:szCs w:val="22"/>
              </w:rPr>
              <w:t>3</w:t>
            </w:r>
          </w:p>
        </w:tc>
      </w:tr>
      <w:tr w:rsidR="00765D13" w:rsidTr="006512D2">
        <w:tc>
          <w:tcPr>
            <w:tcW w:w="485" w:type="dxa"/>
          </w:tcPr>
          <w:p w:rsidR="00765D13" w:rsidRDefault="00765D13" w:rsidP="006512D2">
            <w:pPr>
              <w:autoSpaceDE w:val="0"/>
              <w:autoSpaceDN w:val="0"/>
              <w:adjustRightInd w:val="0"/>
              <w:jc w:val="center"/>
              <w:rPr>
                <w:rFonts w:ascii="TTE1587D30t00" w:hAnsi="TTE1587D30t00" w:cs="TTE1587D30t00"/>
                <w:color w:val="000000"/>
                <w:sz w:val="22"/>
                <w:szCs w:val="22"/>
              </w:rPr>
            </w:pPr>
            <w:r>
              <w:rPr>
                <w:rFonts w:ascii="TTE1587D30t00" w:hAnsi="TTE1587D30t00" w:cs="TTE1587D30t00"/>
                <w:color w:val="000000"/>
                <w:sz w:val="22"/>
                <w:szCs w:val="22"/>
              </w:rPr>
              <w:t>8</w:t>
            </w:r>
          </w:p>
        </w:tc>
        <w:tc>
          <w:tcPr>
            <w:tcW w:w="1800" w:type="dxa"/>
          </w:tcPr>
          <w:p w:rsidR="00765D13" w:rsidRDefault="00765D13" w:rsidP="006512D2">
            <w:pPr>
              <w:autoSpaceDE w:val="0"/>
              <w:autoSpaceDN w:val="0"/>
              <w:adjustRightInd w:val="0"/>
              <w:jc w:val="center"/>
              <w:rPr>
                <w:rFonts w:ascii="TTE1587D30t00" w:hAnsi="TTE1587D30t00" w:cs="TTE1587D30t00"/>
                <w:color w:val="000000"/>
                <w:sz w:val="22"/>
                <w:szCs w:val="22"/>
              </w:rPr>
            </w:pPr>
            <w:r>
              <w:rPr>
                <w:rFonts w:ascii="TTE1587DB0t00" w:hAnsi="TTE1587DB0t00" w:cs="TTE1587DB0t00"/>
                <w:color w:val="000000"/>
                <w:sz w:val="22"/>
                <w:szCs w:val="22"/>
              </w:rPr>
              <w:t xml:space="preserve">ST- </w:t>
            </w:r>
            <w:r w:rsidR="005A7485">
              <w:rPr>
                <w:rFonts w:ascii="TTE1587DB0t00" w:hAnsi="TTE1587DB0t00" w:cs="TTE1587DB0t00"/>
                <w:color w:val="000000"/>
                <w:sz w:val="22"/>
                <w:szCs w:val="22"/>
              </w:rPr>
              <w:t>3</w:t>
            </w:r>
          </w:p>
        </w:tc>
        <w:tc>
          <w:tcPr>
            <w:tcW w:w="5923" w:type="dxa"/>
          </w:tcPr>
          <w:p w:rsidR="00765D13" w:rsidRDefault="00765D13" w:rsidP="006512D2">
            <w:pPr>
              <w:autoSpaceDE w:val="0"/>
              <w:autoSpaceDN w:val="0"/>
              <w:adjustRightInd w:val="0"/>
              <w:rPr>
                <w:rFonts w:ascii="TTE1587D30t00" w:hAnsi="TTE1587D30t00" w:cs="TTE1587D30t00"/>
                <w:color w:val="000000"/>
                <w:sz w:val="22"/>
                <w:szCs w:val="22"/>
              </w:rPr>
            </w:pPr>
            <w:r>
              <w:rPr>
                <w:rFonts w:ascii="TTE1587D30t00" w:hAnsi="TTE1587D30t00" w:cs="TTE1587D30t00"/>
                <w:color w:val="000000"/>
                <w:sz w:val="22"/>
                <w:szCs w:val="22"/>
              </w:rPr>
              <w:t>Roboty budowlane – obróbki blach., rynny i rury spustowe</w:t>
            </w:r>
          </w:p>
        </w:tc>
        <w:tc>
          <w:tcPr>
            <w:tcW w:w="1021" w:type="dxa"/>
          </w:tcPr>
          <w:p w:rsidR="00765D13" w:rsidRDefault="008F4013" w:rsidP="006512D2">
            <w:pPr>
              <w:autoSpaceDE w:val="0"/>
              <w:autoSpaceDN w:val="0"/>
              <w:adjustRightInd w:val="0"/>
              <w:jc w:val="center"/>
              <w:rPr>
                <w:rFonts w:ascii="TTE1587D30t00" w:hAnsi="TTE1587D30t00" w:cs="TTE1587D30t00"/>
                <w:color w:val="000000"/>
                <w:sz w:val="22"/>
                <w:szCs w:val="22"/>
              </w:rPr>
            </w:pPr>
            <w:r>
              <w:rPr>
                <w:rFonts w:ascii="TTE1587D30t00" w:hAnsi="TTE1587D30t00" w:cs="TTE1587D30t00"/>
                <w:color w:val="000000"/>
                <w:sz w:val="22"/>
                <w:szCs w:val="22"/>
              </w:rPr>
              <w:t>24-27</w:t>
            </w:r>
          </w:p>
        </w:tc>
      </w:tr>
      <w:tr w:rsidR="00765D13" w:rsidTr="006512D2">
        <w:tc>
          <w:tcPr>
            <w:tcW w:w="485" w:type="dxa"/>
          </w:tcPr>
          <w:p w:rsidR="00765D13" w:rsidRDefault="00765D13" w:rsidP="006512D2">
            <w:pPr>
              <w:autoSpaceDE w:val="0"/>
              <w:autoSpaceDN w:val="0"/>
              <w:adjustRightInd w:val="0"/>
              <w:jc w:val="center"/>
              <w:rPr>
                <w:rFonts w:ascii="TTE1587D30t00" w:hAnsi="TTE1587D30t00" w:cs="TTE1587D30t00"/>
                <w:color w:val="000000"/>
                <w:sz w:val="22"/>
                <w:szCs w:val="22"/>
              </w:rPr>
            </w:pPr>
            <w:r>
              <w:rPr>
                <w:rFonts w:ascii="TTE1587D30t00" w:hAnsi="TTE1587D30t00" w:cs="TTE1587D30t00"/>
                <w:color w:val="000000"/>
                <w:sz w:val="22"/>
                <w:szCs w:val="22"/>
              </w:rPr>
              <w:t>11</w:t>
            </w:r>
          </w:p>
        </w:tc>
        <w:tc>
          <w:tcPr>
            <w:tcW w:w="1800" w:type="dxa"/>
          </w:tcPr>
          <w:p w:rsidR="00765D13" w:rsidRDefault="00765D13" w:rsidP="006512D2">
            <w:pPr>
              <w:autoSpaceDE w:val="0"/>
              <w:autoSpaceDN w:val="0"/>
              <w:adjustRightInd w:val="0"/>
              <w:jc w:val="center"/>
              <w:rPr>
                <w:rFonts w:ascii="TTE1587D30t00" w:hAnsi="TTE1587D30t00" w:cs="TTE1587D30t00"/>
                <w:color w:val="000000"/>
                <w:sz w:val="22"/>
                <w:szCs w:val="22"/>
              </w:rPr>
            </w:pPr>
            <w:r>
              <w:rPr>
                <w:rFonts w:ascii="TTE1587DB0t00" w:hAnsi="TTE1587DB0t00" w:cs="TTE1587DB0t00"/>
                <w:color w:val="000000"/>
                <w:sz w:val="22"/>
                <w:szCs w:val="22"/>
              </w:rPr>
              <w:t xml:space="preserve">ST- </w:t>
            </w:r>
            <w:r w:rsidR="005A7485">
              <w:rPr>
                <w:rFonts w:ascii="TTE1587DB0t00" w:hAnsi="TTE1587DB0t00" w:cs="TTE1587DB0t00"/>
                <w:color w:val="000000"/>
                <w:sz w:val="22"/>
                <w:szCs w:val="22"/>
              </w:rPr>
              <w:t>4</w:t>
            </w:r>
          </w:p>
        </w:tc>
        <w:tc>
          <w:tcPr>
            <w:tcW w:w="5923" w:type="dxa"/>
          </w:tcPr>
          <w:p w:rsidR="00765D13" w:rsidRDefault="00765D13" w:rsidP="006512D2">
            <w:pPr>
              <w:autoSpaceDE w:val="0"/>
              <w:autoSpaceDN w:val="0"/>
              <w:adjustRightInd w:val="0"/>
              <w:rPr>
                <w:rFonts w:ascii="TTE1587D30t00" w:hAnsi="TTE1587D30t00" w:cs="TTE1587D30t00"/>
                <w:color w:val="000000"/>
                <w:sz w:val="22"/>
                <w:szCs w:val="22"/>
              </w:rPr>
            </w:pPr>
            <w:r>
              <w:rPr>
                <w:rFonts w:ascii="TTE1587D30t00" w:hAnsi="TTE1587D30t00" w:cs="TTE1587D30t00"/>
                <w:color w:val="000000"/>
                <w:sz w:val="22"/>
                <w:szCs w:val="22"/>
              </w:rPr>
              <w:t>Roboty bud. wykończeniowe - tynki</w:t>
            </w:r>
          </w:p>
        </w:tc>
        <w:tc>
          <w:tcPr>
            <w:tcW w:w="1021" w:type="dxa"/>
          </w:tcPr>
          <w:p w:rsidR="00765D13" w:rsidRDefault="008F4013" w:rsidP="006512D2">
            <w:pPr>
              <w:autoSpaceDE w:val="0"/>
              <w:autoSpaceDN w:val="0"/>
              <w:adjustRightInd w:val="0"/>
              <w:jc w:val="center"/>
              <w:rPr>
                <w:rFonts w:ascii="TTE1587D30t00" w:hAnsi="TTE1587D30t00" w:cs="TTE1587D30t00"/>
                <w:color w:val="000000"/>
                <w:sz w:val="22"/>
                <w:szCs w:val="22"/>
              </w:rPr>
            </w:pPr>
            <w:r>
              <w:rPr>
                <w:rFonts w:ascii="TTE1587D30t00" w:hAnsi="TTE1587D30t00" w:cs="TTE1587D30t00"/>
                <w:color w:val="000000"/>
                <w:sz w:val="22"/>
                <w:szCs w:val="22"/>
              </w:rPr>
              <w:t>28-30</w:t>
            </w:r>
          </w:p>
        </w:tc>
      </w:tr>
      <w:tr w:rsidR="00765D13" w:rsidTr="006512D2">
        <w:tc>
          <w:tcPr>
            <w:tcW w:w="485" w:type="dxa"/>
          </w:tcPr>
          <w:p w:rsidR="00765D13" w:rsidRDefault="00765D13" w:rsidP="006512D2">
            <w:pPr>
              <w:autoSpaceDE w:val="0"/>
              <w:autoSpaceDN w:val="0"/>
              <w:adjustRightInd w:val="0"/>
              <w:jc w:val="center"/>
              <w:rPr>
                <w:rFonts w:ascii="TTE1587D30t00" w:hAnsi="TTE1587D30t00" w:cs="TTE1587D30t00"/>
                <w:color w:val="000000"/>
                <w:sz w:val="22"/>
                <w:szCs w:val="22"/>
              </w:rPr>
            </w:pPr>
            <w:r>
              <w:rPr>
                <w:rFonts w:ascii="TTE1587D30t00" w:hAnsi="TTE1587D30t00" w:cs="TTE1587D30t00"/>
                <w:color w:val="000000"/>
                <w:sz w:val="22"/>
                <w:szCs w:val="22"/>
              </w:rPr>
              <w:t>14</w:t>
            </w:r>
          </w:p>
        </w:tc>
        <w:tc>
          <w:tcPr>
            <w:tcW w:w="1800" w:type="dxa"/>
          </w:tcPr>
          <w:p w:rsidR="00765D13" w:rsidRDefault="00765D13" w:rsidP="006512D2">
            <w:pPr>
              <w:autoSpaceDE w:val="0"/>
              <w:autoSpaceDN w:val="0"/>
              <w:adjustRightInd w:val="0"/>
              <w:jc w:val="center"/>
              <w:rPr>
                <w:rFonts w:ascii="TTE1587D30t00" w:hAnsi="TTE1587D30t00" w:cs="TTE1587D30t00"/>
                <w:color w:val="000000"/>
                <w:sz w:val="22"/>
                <w:szCs w:val="22"/>
              </w:rPr>
            </w:pPr>
            <w:r>
              <w:rPr>
                <w:rFonts w:ascii="TTE1587DB0t00" w:hAnsi="TTE1587DB0t00" w:cs="TTE1587DB0t00"/>
                <w:color w:val="000000"/>
                <w:sz w:val="22"/>
                <w:szCs w:val="22"/>
              </w:rPr>
              <w:t xml:space="preserve">ST- </w:t>
            </w:r>
            <w:r w:rsidR="005A7485">
              <w:rPr>
                <w:rFonts w:ascii="TTE1587DB0t00" w:hAnsi="TTE1587DB0t00" w:cs="TTE1587DB0t00"/>
                <w:color w:val="000000"/>
                <w:sz w:val="22"/>
                <w:szCs w:val="22"/>
              </w:rPr>
              <w:t>5</w:t>
            </w:r>
          </w:p>
        </w:tc>
        <w:tc>
          <w:tcPr>
            <w:tcW w:w="5923" w:type="dxa"/>
          </w:tcPr>
          <w:p w:rsidR="00765D13" w:rsidRDefault="00765D13" w:rsidP="006512D2">
            <w:pPr>
              <w:autoSpaceDE w:val="0"/>
              <w:autoSpaceDN w:val="0"/>
              <w:adjustRightInd w:val="0"/>
              <w:rPr>
                <w:rFonts w:ascii="TTE1587D30t00" w:hAnsi="TTE1587D30t00" w:cs="TTE1587D30t00"/>
                <w:color w:val="000000"/>
                <w:sz w:val="22"/>
                <w:szCs w:val="22"/>
              </w:rPr>
            </w:pPr>
            <w:r>
              <w:rPr>
                <w:rFonts w:ascii="TTE1587D30t00" w:hAnsi="TTE1587D30t00" w:cs="TTE1587D30t00"/>
                <w:color w:val="000000"/>
                <w:sz w:val="22"/>
                <w:szCs w:val="22"/>
              </w:rPr>
              <w:t>Roboty wykończeniowe - malowanie</w:t>
            </w:r>
          </w:p>
        </w:tc>
        <w:tc>
          <w:tcPr>
            <w:tcW w:w="1021" w:type="dxa"/>
          </w:tcPr>
          <w:p w:rsidR="00765D13" w:rsidRDefault="008F4013" w:rsidP="006512D2">
            <w:pPr>
              <w:autoSpaceDE w:val="0"/>
              <w:autoSpaceDN w:val="0"/>
              <w:adjustRightInd w:val="0"/>
              <w:jc w:val="center"/>
              <w:rPr>
                <w:rFonts w:ascii="TTE1587D30t00" w:hAnsi="TTE1587D30t00" w:cs="TTE1587D30t00"/>
                <w:color w:val="000000"/>
                <w:sz w:val="22"/>
                <w:szCs w:val="22"/>
              </w:rPr>
            </w:pPr>
            <w:r>
              <w:rPr>
                <w:rFonts w:ascii="TTE1587D30t00" w:hAnsi="TTE1587D30t00" w:cs="TTE1587D30t00"/>
                <w:color w:val="000000"/>
                <w:sz w:val="22"/>
                <w:szCs w:val="22"/>
              </w:rPr>
              <w:t>31-33</w:t>
            </w:r>
          </w:p>
        </w:tc>
      </w:tr>
      <w:tr w:rsidR="00765D13" w:rsidTr="006512D2">
        <w:tc>
          <w:tcPr>
            <w:tcW w:w="485" w:type="dxa"/>
          </w:tcPr>
          <w:p w:rsidR="00765D13" w:rsidRDefault="00765D13" w:rsidP="006512D2">
            <w:pPr>
              <w:autoSpaceDE w:val="0"/>
              <w:autoSpaceDN w:val="0"/>
              <w:adjustRightInd w:val="0"/>
              <w:jc w:val="center"/>
              <w:rPr>
                <w:rFonts w:ascii="TTE1587D30t00" w:hAnsi="TTE1587D30t00" w:cs="TTE1587D30t00"/>
                <w:color w:val="000000"/>
                <w:sz w:val="22"/>
                <w:szCs w:val="22"/>
              </w:rPr>
            </w:pPr>
            <w:r>
              <w:rPr>
                <w:rFonts w:ascii="TTE1587D30t00" w:hAnsi="TTE1587D30t00" w:cs="TTE1587D30t00"/>
                <w:color w:val="000000"/>
                <w:sz w:val="22"/>
                <w:szCs w:val="22"/>
              </w:rPr>
              <w:t>15</w:t>
            </w:r>
          </w:p>
        </w:tc>
        <w:tc>
          <w:tcPr>
            <w:tcW w:w="1800" w:type="dxa"/>
          </w:tcPr>
          <w:p w:rsidR="00765D13" w:rsidRDefault="00765D13" w:rsidP="006512D2">
            <w:pPr>
              <w:autoSpaceDE w:val="0"/>
              <w:autoSpaceDN w:val="0"/>
              <w:adjustRightInd w:val="0"/>
              <w:jc w:val="center"/>
              <w:rPr>
                <w:rFonts w:ascii="TTE1587D30t00" w:hAnsi="TTE1587D30t00" w:cs="TTE1587D30t00"/>
                <w:color w:val="000000"/>
                <w:sz w:val="22"/>
                <w:szCs w:val="22"/>
              </w:rPr>
            </w:pPr>
            <w:r>
              <w:rPr>
                <w:rFonts w:ascii="TTE1587DB0t00" w:hAnsi="TTE1587DB0t00" w:cs="TTE1587DB0t00"/>
                <w:color w:val="000000"/>
                <w:sz w:val="22"/>
                <w:szCs w:val="22"/>
              </w:rPr>
              <w:t xml:space="preserve">ST- </w:t>
            </w:r>
            <w:r w:rsidR="005A7485">
              <w:rPr>
                <w:rFonts w:ascii="TTE1587DB0t00" w:hAnsi="TTE1587DB0t00" w:cs="TTE1587DB0t00"/>
                <w:color w:val="000000"/>
                <w:sz w:val="22"/>
                <w:szCs w:val="22"/>
              </w:rPr>
              <w:t>6</w:t>
            </w:r>
          </w:p>
        </w:tc>
        <w:tc>
          <w:tcPr>
            <w:tcW w:w="5923" w:type="dxa"/>
          </w:tcPr>
          <w:p w:rsidR="00765D13" w:rsidRDefault="005A7485" w:rsidP="006512D2">
            <w:pPr>
              <w:autoSpaceDE w:val="0"/>
              <w:autoSpaceDN w:val="0"/>
              <w:adjustRightInd w:val="0"/>
              <w:rPr>
                <w:rFonts w:ascii="TTE1587D30t00" w:hAnsi="TTE1587D30t00" w:cs="TTE1587D30t00"/>
                <w:color w:val="000000"/>
                <w:sz w:val="22"/>
                <w:szCs w:val="22"/>
              </w:rPr>
            </w:pPr>
            <w:r>
              <w:rPr>
                <w:rFonts w:ascii="TTE1587D30t00" w:hAnsi="TTE1587D30t00" w:cs="TTE1587D30t00"/>
                <w:color w:val="000000"/>
                <w:sz w:val="22"/>
                <w:szCs w:val="22"/>
              </w:rPr>
              <w:t xml:space="preserve">Stolarka okienna </w:t>
            </w:r>
          </w:p>
        </w:tc>
        <w:tc>
          <w:tcPr>
            <w:tcW w:w="1021" w:type="dxa"/>
          </w:tcPr>
          <w:p w:rsidR="00765D13" w:rsidRDefault="008F4013" w:rsidP="006512D2">
            <w:pPr>
              <w:autoSpaceDE w:val="0"/>
              <w:autoSpaceDN w:val="0"/>
              <w:adjustRightInd w:val="0"/>
              <w:jc w:val="center"/>
              <w:rPr>
                <w:rFonts w:ascii="TTE1587D30t00" w:hAnsi="TTE1587D30t00" w:cs="TTE1587D30t00"/>
                <w:color w:val="000000"/>
                <w:sz w:val="22"/>
                <w:szCs w:val="22"/>
              </w:rPr>
            </w:pPr>
            <w:r>
              <w:rPr>
                <w:rFonts w:ascii="TTE1587D30t00" w:hAnsi="TTE1587D30t00" w:cs="TTE1587D30t00"/>
                <w:color w:val="000000"/>
                <w:sz w:val="22"/>
                <w:szCs w:val="22"/>
              </w:rPr>
              <w:t>34-35</w:t>
            </w:r>
          </w:p>
        </w:tc>
      </w:tr>
      <w:tr w:rsidR="00765D13" w:rsidTr="006512D2">
        <w:tc>
          <w:tcPr>
            <w:tcW w:w="485" w:type="dxa"/>
          </w:tcPr>
          <w:p w:rsidR="00765D13" w:rsidRDefault="00765D13" w:rsidP="006512D2">
            <w:pPr>
              <w:autoSpaceDE w:val="0"/>
              <w:autoSpaceDN w:val="0"/>
              <w:adjustRightInd w:val="0"/>
              <w:jc w:val="center"/>
              <w:rPr>
                <w:rFonts w:ascii="TTE1587D30t00" w:hAnsi="TTE1587D30t00" w:cs="TTE1587D30t00"/>
                <w:color w:val="000000"/>
                <w:sz w:val="22"/>
                <w:szCs w:val="22"/>
              </w:rPr>
            </w:pPr>
            <w:r>
              <w:rPr>
                <w:rFonts w:ascii="TTE1587D30t00" w:hAnsi="TTE1587D30t00" w:cs="TTE1587D30t00"/>
                <w:color w:val="000000"/>
                <w:sz w:val="22"/>
                <w:szCs w:val="22"/>
              </w:rPr>
              <w:t>19</w:t>
            </w:r>
          </w:p>
        </w:tc>
        <w:tc>
          <w:tcPr>
            <w:tcW w:w="1800" w:type="dxa"/>
          </w:tcPr>
          <w:p w:rsidR="00765D13" w:rsidRDefault="00765D13" w:rsidP="006512D2">
            <w:pPr>
              <w:autoSpaceDE w:val="0"/>
              <w:autoSpaceDN w:val="0"/>
              <w:adjustRightInd w:val="0"/>
              <w:jc w:val="center"/>
              <w:rPr>
                <w:rFonts w:ascii="TTE1587D30t00" w:hAnsi="TTE1587D30t00" w:cs="TTE1587D30t00"/>
                <w:color w:val="000000"/>
                <w:sz w:val="22"/>
                <w:szCs w:val="22"/>
              </w:rPr>
            </w:pPr>
          </w:p>
        </w:tc>
        <w:tc>
          <w:tcPr>
            <w:tcW w:w="5923" w:type="dxa"/>
          </w:tcPr>
          <w:p w:rsidR="00765D13" w:rsidRDefault="005A7485" w:rsidP="006512D2">
            <w:pPr>
              <w:autoSpaceDE w:val="0"/>
              <w:autoSpaceDN w:val="0"/>
              <w:adjustRightInd w:val="0"/>
              <w:rPr>
                <w:rFonts w:ascii="TTE1587D30t00" w:hAnsi="TTE1587D30t00" w:cs="TTE1587D30t00"/>
                <w:color w:val="000000"/>
                <w:sz w:val="22"/>
                <w:szCs w:val="22"/>
              </w:rPr>
            </w:pPr>
            <w:r>
              <w:rPr>
                <w:rFonts w:ascii="TTE1587D30t00" w:hAnsi="TTE1587D30t00" w:cs="TTE1587D30t00"/>
                <w:color w:val="000000"/>
                <w:sz w:val="22"/>
                <w:szCs w:val="22"/>
              </w:rPr>
              <w:t>P</w:t>
            </w:r>
            <w:r w:rsidR="00765D13">
              <w:rPr>
                <w:rFonts w:ascii="TTE1587D30t00" w:hAnsi="TTE1587D30t00" w:cs="TTE1587D30t00"/>
                <w:color w:val="000000"/>
                <w:sz w:val="22"/>
                <w:szCs w:val="22"/>
              </w:rPr>
              <w:t>rzepisy związane</w:t>
            </w:r>
            <w:r>
              <w:rPr>
                <w:rFonts w:ascii="TTE1587D30t00" w:hAnsi="TTE1587D30t00" w:cs="TTE1587D30t00"/>
                <w:color w:val="000000"/>
                <w:sz w:val="22"/>
                <w:szCs w:val="22"/>
              </w:rPr>
              <w:t>. Wykaz norm</w:t>
            </w:r>
          </w:p>
        </w:tc>
        <w:tc>
          <w:tcPr>
            <w:tcW w:w="1021" w:type="dxa"/>
          </w:tcPr>
          <w:p w:rsidR="00765D13" w:rsidRDefault="008F4013" w:rsidP="006512D2">
            <w:pPr>
              <w:autoSpaceDE w:val="0"/>
              <w:autoSpaceDN w:val="0"/>
              <w:adjustRightInd w:val="0"/>
              <w:jc w:val="center"/>
              <w:rPr>
                <w:rFonts w:ascii="TTE1587D30t00" w:hAnsi="TTE1587D30t00" w:cs="TTE1587D30t00"/>
                <w:color w:val="000000"/>
                <w:sz w:val="22"/>
                <w:szCs w:val="22"/>
              </w:rPr>
            </w:pPr>
            <w:r>
              <w:rPr>
                <w:rFonts w:ascii="TTE1587D30t00" w:hAnsi="TTE1587D30t00" w:cs="TTE1587D30t00"/>
                <w:color w:val="000000"/>
                <w:sz w:val="22"/>
                <w:szCs w:val="22"/>
              </w:rPr>
              <w:t>36</w:t>
            </w:r>
          </w:p>
        </w:tc>
      </w:tr>
    </w:tbl>
    <w:p w:rsidR="00765D13" w:rsidRDefault="00765D13" w:rsidP="00765D13">
      <w:pPr>
        <w:autoSpaceDE w:val="0"/>
        <w:autoSpaceDN w:val="0"/>
        <w:adjustRightInd w:val="0"/>
        <w:rPr>
          <w:rFonts w:ascii="TTE1587D30t00" w:hAnsi="TTE1587D30t00" w:cs="TTE1587D30t00"/>
          <w:color w:val="000000"/>
          <w:sz w:val="22"/>
          <w:szCs w:val="22"/>
        </w:rPr>
      </w:pPr>
    </w:p>
    <w:p w:rsidR="00765D13" w:rsidRDefault="00765D13" w:rsidP="00765D13">
      <w:pPr>
        <w:autoSpaceDE w:val="0"/>
        <w:autoSpaceDN w:val="0"/>
        <w:adjustRightInd w:val="0"/>
        <w:rPr>
          <w:rFonts w:ascii="TTE1587D30t00" w:hAnsi="TTE1587D30t00" w:cs="TTE1587D30t00"/>
          <w:color w:val="000000"/>
          <w:sz w:val="22"/>
          <w:szCs w:val="22"/>
        </w:rPr>
      </w:pPr>
    </w:p>
    <w:p w:rsidR="00765D13" w:rsidRDefault="00765D13" w:rsidP="00765D13">
      <w:pPr>
        <w:autoSpaceDE w:val="0"/>
        <w:autoSpaceDN w:val="0"/>
        <w:adjustRightInd w:val="0"/>
        <w:rPr>
          <w:rFonts w:ascii="TTE1587D30t00" w:hAnsi="TTE1587D30t00" w:cs="TTE1587D30t00"/>
          <w:color w:val="000000"/>
          <w:sz w:val="22"/>
          <w:szCs w:val="22"/>
        </w:rPr>
      </w:pPr>
    </w:p>
    <w:p w:rsidR="00765D13" w:rsidRDefault="00765D13" w:rsidP="00765D13">
      <w:pPr>
        <w:autoSpaceDE w:val="0"/>
        <w:autoSpaceDN w:val="0"/>
        <w:adjustRightInd w:val="0"/>
        <w:rPr>
          <w:rFonts w:ascii="TTE1587D30t00" w:hAnsi="TTE1587D30t00" w:cs="TTE1587D30t00"/>
          <w:color w:val="000000"/>
          <w:sz w:val="22"/>
          <w:szCs w:val="22"/>
        </w:rPr>
      </w:pPr>
    </w:p>
    <w:p w:rsidR="00765D13" w:rsidRDefault="00765D13" w:rsidP="00765D13">
      <w:pPr>
        <w:autoSpaceDE w:val="0"/>
        <w:autoSpaceDN w:val="0"/>
        <w:adjustRightInd w:val="0"/>
        <w:rPr>
          <w:rFonts w:ascii="TTE1587D30t00" w:hAnsi="TTE1587D30t00" w:cs="TTE1587D30t00"/>
          <w:color w:val="000000"/>
          <w:sz w:val="22"/>
          <w:szCs w:val="22"/>
        </w:rPr>
      </w:pPr>
    </w:p>
    <w:p w:rsidR="00765D13" w:rsidRDefault="00765D13" w:rsidP="00765D13">
      <w:pPr>
        <w:autoSpaceDE w:val="0"/>
        <w:autoSpaceDN w:val="0"/>
        <w:adjustRightInd w:val="0"/>
        <w:rPr>
          <w:rFonts w:ascii="TTE1587D30t00" w:hAnsi="TTE1587D30t00" w:cs="TTE1587D30t00"/>
          <w:color w:val="000000"/>
          <w:sz w:val="22"/>
          <w:szCs w:val="22"/>
        </w:rPr>
      </w:pPr>
    </w:p>
    <w:p w:rsidR="00765D13" w:rsidRDefault="00765D13" w:rsidP="00765D13">
      <w:pPr>
        <w:autoSpaceDE w:val="0"/>
        <w:autoSpaceDN w:val="0"/>
        <w:adjustRightInd w:val="0"/>
        <w:rPr>
          <w:rFonts w:ascii="TTE1587D30t00" w:hAnsi="TTE1587D30t00" w:cs="TTE1587D30t00"/>
          <w:color w:val="000000"/>
          <w:sz w:val="22"/>
          <w:szCs w:val="22"/>
        </w:rPr>
      </w:pPr>
    </w:p>
    <w:p w:rsidR="00765D13" w:rsidRDefault="00765D13" w:rsidP="00765D13">
      <w:pPr>
        <w:autoSpaceDE w:val="0"/>
        <w:autoSpaceDN w:val="0"/>
        <w:adjustRightInd w:val="0"/>
        <w:rPr>
          <w:rFonts w:ascii="TTE1587D30t00" w:hAnsi="TTE1587D30t00" w:cs="TTE1587D30t00"/>
          <w:color w:val="000000"/>
          <w:sz w:val="22"/>
          <w:szCs w:val="22"/>
        </w:rPr>
      </w:pPr>
    </w:p>
    <w:p w:rsidR="00765D13" w:rsidRDefault="00765D13" w:rsidP="00765D13">
      <w:pPr>
        <w:autoSpaceDE w:val="0"/>
        <w:autoSpaceDN w:val="0"/>
        <w:adjustRightInd w:val="0"/>
        <w:rPr>
          <w:rFonts w:ascii="TTE1587D30t00" w:hAnsi="TTE1587D30t00" w:cs="TTE1587D30t00"/>
          <w:color w:val="000000"/>
          <w:sz w:val="22"/>
          <w:szCs w:val="22"/>
        </w:rPr>
      </w:pPr>
    </w:p>
    <w:p w:rsidR="00765D13" w:rsidRDefault="00765D13" w:rsidP="00765D13">
      <w:pPr>
        <w:autoSpaceDE w:val="0"/>
        <w:autoSpaceDN w:val="0"/>
        <w:adjustRightInd w:val="0"/>
        <w:rPr>
          <w:rFonts w:ascii="TTE1587D30t00" w:hAnsi="TTE1587D30t00" w:cs="TTE1587D30t00"/>
          <w:color w:val="000000"/>
          <w:sz w:val="22"/>
          <w:szCs w:val="22"/>
        </w:rPr>
      </w:pPr>
    </w:p>
    <w:p w:rsidR="00765D13" w:rsidRDefault="00765D13" w:rsidP="00765D13">
      <w:pPr>
        <w:autoSpaceDE w:val="0"/>
        <w:autoSpaceDN w:val="0"/>
        <w:adjustRightInd w:val="0"/>
        <w:rPr>
          <w:rFonts w:ascii="TTE1587D30t00" w:hAnsi="TTE1587D30t00" w:cs="TTE1587D30t00"/>
          <w:color w:val="000000"/>
          <w:sz w:val="22"/>
          <w:szCs w:val="22"/>
        </w:rPr>
      </w:pPr>
    </w:p>
    <w:p w:rsidR="00765D13" w:rsidRDefault="00765D13" w:rsidP="00765D13">
      <w:pPr>
        <w:autoSpaceDE w:val="0"/>
        <w:autoSpaceDN w:val="0"/>
        <w:adjustRightInd w:val="0"/>
        <w:rPr>
          <w:rFonts w:ascii="TTE1587D30t00" w:hAnsi="TTE1587D30t00" w:cs="TTE1587D30t00"/>
          <w:color w:val="000000"/>
          <w:sz w:val="22"/>
          <w:szCs w:val="22"/>
        </w:rPr>
      </w:pPr>
    </w:p>
    <w:p w:rsidR="00765D13" w:rsidRDefault="00765D13" w:rsidP="00765D13">
      <w:pPr>
        <w:autoSpaceDE w:val="0"/>
        <w:autoSpaceDN w:val="0"/>
        <w:adjustRightInd w:val="0"/>
        <w:rPr>
          <w:rFonts w:ascii="TTE1587D30t00" w:hAnsi="TTE1587D30t00" w:cs="TTE1587D30t00"/>
          <w:color w:val="000000"/>
          <w:sz w:val="22"/>
          <w:szCs w:val="22"/>
        </w:rPr>
      </w:pPr>
    </w:p>
    <w:p w:rsidR="00765D13" w:rsidRDefault="00765D13" w:rsidP="00765D13">
      <w:pPr>
        <w:autoSpaceDE w:val="0"/>
        <w:autoSpaceDN w:val="0"/>
        <w:adjustRightInd w:val="0"/>
        <w:rPr>
          <w:rFonts w:ascii="TTE1587D30t00" w:hAnsi="TTE1587D30t00" w:cs="TTE1587D30t00"/>
          <w:color w:val="000000"/>
          <w:sz w:val="22"/>
          <w:szCs w:val="22"/>
        </w:rPr>
      </w:pPr>
    </w:p>
    <w:p w:rsidR="00765D13" w:rsidRDefault="00765D13" w:rsidP="00765D13">
      <w:pPr>
        <w:autoSpaceDE w:val="0"/>
        <w:autoSpaceDN w:val="0"/>
        <w:adjustRightInd w:val="0"/>
        <w:rPr>
          <w:rFonts w:ascii="TTE1587D30t00" w:hAnsi="TTE1587D30t00" w:cs="TTE1587D30t00"/>
          <w:color w:val="000000"/>
          <w:sz w:val="22"/>
          <w:szCs w:val="22"/>
        </w:rPr>
      </w:pPr>
    </w:p>
    <w:p w:rsidR="00765D13" w:rsidRDefault="00765D13" w:rsidP="00765D13">
      <w:pPr>
        <w:autoSpaceDE w:val="0"/>
        <w:autoSpaceDN w:val="0"/>
        <w:adjustRightInd w:val="0"/>
        <w:rPr>
          <w:rFonts w:ascii="TTE1587D30t00" w:hAnsi="TTE1587D30t00" w:cs="TTE1587D30t00"/>
          <w:color w:val="000000"/>
          <w:sz w:val="22"/>
          <w:szCs w:val="22"/>
        </w:rPr>
      </w:pPr>
    </w:p>
    <w:p w:rsidR="00765D13" w:rsidRDefault="00765D13" w:rsidP="00765D13">
      <w:pPr>
        <w:autoSpaceDE w:val="0"/>
        <w:autoSpaceDN w:val="0"/>
        <w:adjustRightInd w:val="0"/>
        <w:rPr>
          <w:rFonts w:ascii="TTE1587D30t00" w:hAnsi="TTE1587D30t00" w:cs="TTE1587D30t00"/>
          <w:color w:val="000000"/>
          <w:sz w:val="22"/>
          <w:szCs w:val="22"/>
        </w:rPr>
      </w:pPr>
    </w:p>
    <w:p w:rsidR="00765D13" w:rsidRDefault="00765D13" w:rsidP="00765D13">
      <w:pPr>
        <w:autoSpaceDE w:val="0"/>
        <w:autoSpaceDN w:val="0"/>
        <w:adjustRightInd w:val="0"/>
        <w:rPr>
          <w:rFonts w:ascii="TTE1587D30t00" w:hAnsi="TTE1587D30t00" w:cs="TTE1587D30t00"/>
          <w:color w:val="000000"/>
          <w:sz w:val="22"/>
          <w:szCs w:val="22"/>
        </w:rPr>
      </w:pPr>
    </w:p>
    <w:p w:rsidR="00765D13" w:rsidRDefault="00765D13" w:rsidP="00765D13">
      <w:pPr>
        <w:autoSpaceDE w:val="0"/>
        <w:autoSpaceDN w:val="0"/>
        <w:adjustRightInd w:val="0"/>
        <w:rPr>
          <w:rFonts w:ascii="TTE1587D30t00" w:hAnsi="TTE1587D30t00" w:cs="TTE1587D30t00"/>
          <w:color w:val="000000"/>
          <w:sz w:val="22"/>
          <w:szCs w:val="22"/>
        </w:rPr>
      </w:pPr>
    </w:p>
    <w:p w:rsidR="00765D13" w:rsidRDefault="00765D13" w:rsidP="00765D13">
      <w:pPr>
        <w:autoSpaceDE w:val="0"/>
        <w:autoSpaceDN w:val="0"/>
        <w:adjustRightInd w:val="0"/>
        <w:rPr>
          <w:rFonts w:ascii="TTE1587D30t00" w:hAnsi="TTE1587D30t00" w:cs="TTE1587D30t00"/>
          <w:color w:val="000000"/>
          <w:sz w:val="22"/>
          <w:szCs w:val="22"/>
        </w:rPr>
      </w:pPr>
    </w:p>
    <w:p w:rsidR="00765D13" w:rsidRDefault="00765D13" w:rsidP="00765D13">
      <w:pPr>
        <w:autoSpaceDE w:val="0"/>
        <w:autoSpaceDN w:val="0"/>
        <w:adjustRightInd w:val="0"/>
        <w:rPr>
          <w:rFonts w:ascii="TTE1587D30t00" w:hAnsi="TTE1587D30t00" w:cs="TTE1587D30t00"/>
          <w:color w:val="000000"/>
          <w:sz w:val="22"/>
          <w:szCs w:val="22"/>
        </w:rPr>
      </w:pPr>
    </w:p>
    <w:p w:rsidR="00765D13" w:rsidRDefault="00765D13" w:rsidP="00765D13">
      <w:pPr>
        <w:autoSpaceDE w:val="0"/>
        <w:autoSpaceDN w:val="0"/>
        <w:adjustRightInd w:val="0"/>
        <w:rPr>
          <w:rFonts w:ascii="TTE1587D30t00" w:hAnsi="TTE1587D30t00" w:cs="TTE1587D30t00"/>
          <w:color w:val="000000"/>
          <w:sz w:val="22"/>
          <w:szCs w:val="22"/>
        </w:rPr>
      </w:pPr>
    </w:p>
    <w:p w:rsidR="00765D13" w:rsidRDefault="00765D13" w:rsidP="00765D13">
      <w:pPr>
        <w:autoSpaceDE w:val="0"/>
        <w:autoSpaceDN w:val="0"/>
        <w:adjustRightInd w:val="0"/>
        <w:rPr>
          <w:rFonts w:ascii="TTE1587D30t00" w:hAnsi="TTE1587D30t00" w:cs="TTE1587D30t00"/>
          <w:color w:val="000000"/>
          <w:sz w:val="22"/>
          <w:szCs w:val="22"/>
        </w:rPr>
      </w:pPr>
    </w:p>
    <w:p w:rsidR="00765D13" w:rsidRDefault="00765D13" w:rsidP="00765D13">
      <w:pPr>
        <w:autoSpaceDE w:val="0"/>
        <w:autoSpaceDN w:val="0"/>
        <w:adjustRightInd w:val="0"/>
        <w:rPr>
          <w:rFonts w:ascii="TTE1587D30t00" w:hAnsi="TTE1587D30t00" w:cs="TTE1587D30t00"/>
          <w:color w:val="000000"/>
          <w:sz w:val="22"/>
          <w:szCs w:val="22"/>
        </w:rPr>
      </w:pPr>
    </w:p>
    <w:p w:rsidR="00765D13" w:rsidRDefault="00765D13" w:rsidP="00765D13">
      <w:pPr>
        <w:autoSpaceDE w:val="0"/>
        <w:autoSpaceDN w:val="0"/>
        <w:adjustRightInd w:val="0"/>
        <w:rPr>
          <w:rFonts w:ascii="TTE1587D30t00" w:hAnsi="TTE1587D30t00" w:cs="TTE1587D30t00"/>
          <w:color w:val="000000"/>
          <w:sz w:val="22"/>
          <w:szCs w:val="22"/>
        </w:rPr>
      </w:pPr>
    </w:p>
    <w:p w:rsidR="00765D13" w:rsidRDefault="00765D13" w:rsidP="00765D13">
      <w:pPr>
        <w:autoSpaceDE w:val="0"/>
        <w:autoSpaceDN w:val="0"/>
        <w:adjustRightInd w:val="0"/>
        <w:rPr>
          <w:rFonts w:ascii="TTE1587D30t00" w:hAnsi="TTE1587D30t00" w:cs="TTE1587D30t00"/>
          <w:color w:val="000000"/>
          <w:sz w:val="22"/>
          <w:szCs w:val="22"/>
        </w:rPr>
      </w:pPr>
    </w:p>
    <w:p w:rsidR="008F4013" w:rsidRDefault="008F4013" w:rsidP="00765D13">
      <w:pPr>
        <w:autoSpaceDE w:val="0"/>
        <w:autoSpaceDN w:val="0"/>
        <w:adjustRightInd w:val="0"/>
        <w:rPr>
          <w:rFonts w:ascii="TTE1587D30t00" w:hAnsi="TTE1587D30t00" w:cs="TTE1587D30t00"/>
          <w:color w:val="000000"/>
          <w:sz w:val="22"/>
          <w:szCs w:val="22"/>
        </w:rPr>
      </w:pPr>
    </w:p>
    <w:p w:rsidR="008F4013" w:rsidRDefault="008F4013" w:rsidP="00765D13">
      <w:pPr>
        <w:autoSpaceDE w:val="0"/>
        <w:autoSpaceDN w:val="0"/>
        <w:adjustRightInd w:val="0"/>
        <w:rPr>
          <w:rFonts w:ascii="TTE1587D30t00" w:hAnsi="TTE1587D30t00" w:cs="TTE1587D30t00"/>
          <w:color w:val="000000"/>
          <w:sz w:val="22"/>
          <w:szCs w:val="22"/>
        </w:rPr>
      </w:pPr>
    </w:p>
    <w:p w:rsidR="008F4013" w:rsidRDefault="008F4013" w:rsidP="00765D13">
      <w:pPr>
        <w:autoSpaceDE w:val="0"/>
        <w:autoSpaceDN w:val="0"/>
        <w:adjustRightInd w:val="0"/>
        <w:rPr>
          <w:rFonts w:ascii="TTE1587D30t00" w:hAnsi="TTE1587D30t00" w:cs="TTE1587D30t00"/>
          <w:color w:val="000000"/>
          <w:sz w:val="22"/>
          <w:szCs w:val="22"/>
        </w:rPr>
      </w:pPr>
    </w:p>
    <w:p w:rsidR="008F4013" w:rsidRDefault="008F4013" w:rsidP="00765D13">
      <w:pPr>
        <w:autoSpaceDE w:val="0"/>
        <w:autoSpaceDN w:val="0"/>
        <w:adjustRightInd w:val="0"/>
        <w:rPr>
          <w:rFonts w:ascii="TTE1587D30t00" w:hAnsi="TTE1587D30t00" w:cs="TTE1587D30t00"/>
          <w:color w:val="000000"/>
          <w:sz w:val="22"/>
          <w:szCs w:val="22"/>
        </w:rPr>
      </w:pPr>
    </w:p>
    <w:p w:rsidR="008F4013" w:rsidRDefault="008F4013" w:rsidP="00765D13">
      <w:pPr>
        <w:autoSpaceDE w:val="0"/>
        <w:autoSpaceDN w:val="0"/>
        <w:adjustRightInd w:val="0"/>
        <w:rPr>
          <w:rFonts w:ascii="TTE1587D30t00" w:hAnsi="TTE1587D30t00" w:cs="TTE1587D30t00"/>
          <w:color w:val="000000"/>
          <w:sz w:val="22"/>
          <w:szCs w:val="22"/>
        </w:rPr>
      </w:pPr>
    </w:p>
    <w:p w:rsidR="008F4013" w:rsidRDefault="008F4013" w:rsidP="00765D13">
      <w:pPr>
        <w:autoSpaceDE w:val="0"/>
        <w:autoSpaceDN w:val="0"/>
        <w:adjustRightInd w:val="0"/>
        <w:rPr>
          <w:rFonts w:ascii="TTE1587D30t00" w:hAnsi="TTE1587D30t00" w:cs="TTE1587D30t00"/>
          <w:color w:val="000000"/>
          <w:sz w:val="22"/>
          <w:szCs w:val="22"/>
        </w:rPr>
      </w:pPr>
    </w:p>
    <w:p w:rsidR="008F4013" w:rsidRDefault="008F4013" w:rsidP="00765D13">
      <w:pPr>
        <w:autoSpaceDE w:val="0"/>
        <w:autoSpaceDN w:val="0"/>
        <w:adjustRightInd w:val="0"/>
        <w:rPr>
          <w:rFonts w:ascii="TTE1587D30t00" w:hAnsi="TTE1587D30t00" w:cs="TTE1587D30t00"/>
          <w:color w:val="000000"/>
          <w:sz w:val="22"/>
          <w:szCs w:val="22"/>
        </w:rPr>
      </w:pPr>
    </w:p>
    <w:p w:rsidR="008F4013" w:rsidRDefault="008F4013" w:rsidP="00765D13">
      <w:pPr>
        <w:autoSpaceDE w:val="0"/>
        <w:autoSpaceDN w:val="0"/>
        <w:adjustRightInd w:val="0"/>
        <w:rPr>
          <w:rFonts w:ascii="TTE1587D30t00" w:hAnsi="TTE1587D30t00" w:cs="TTE1587D30t00"/>
          <w:color w:val="000000"/>
          <w:sz w:val="22"/>
          <w:szCs w:val="22"/>
        </w:rPr>
      </w:pPr>
    </w:p>
    <w:p w:rsidR="008F4013" w:rsidRDefault="008F4013" w:rsidP="00765D13">
      <w:pPr>
        <w:autoSpaceDE w:val="0"/>
        <w:autoSpaceDN w:val="0"/>
        <w:adjustRightInd w:val="0"/>
        <w:rPr>
          <w:rFonts w:ascii="TTE1587D30t00" w:hAnsi="TTE1587D30t00" w:cs="TTE1587D30t00"/>
          <w:color w:val="000000"/>
          <w:sz w:val="22"/>
          <w:szCs w:val="22"/>
        </w:rPr>
      </w:pPr>
    </w:p>
    <w:p w:rsidR="008F4013" w:rsidRDefault="008F4013" w:rsidP="00765D13">
      <w:pPr>
        <w:autoSpaceDE w:val="0"/>
        <w:autoSpaceDN w:val="0"/>
        <w:adjustRightInd w:val="0"/>
        <w:rPr>
          <w:rFonts w:ascii="TTE1587D30t00" w:hAnsi="TTE1587D30t00" w:cs="TTE1587D30t00"/>
          <w:color w:val="000000"/>
          <w:sz w:val="22"/>
          <w:szCs w:val="22"/>
        </w:rPr>
      </w:pPr>
    </w:p>
    <w:p w:rsidR="008F4013" w:rsidRDefault="008F4013" w:rsidP="00765D13">
      <w:pPr>
        <w:autoSpaceDE w:val="0"/>
        <w:autoSpaceDN w:val="0"/>
        <w:adjustRightInd w:val="0"/>
        <w:rPr>
          <w:rFonts w:ascii="TTE1587D30t00" w:hAnsi="TTE1587D30t00" w:cs="TTE1587D30t00"/>
          <w:color w:val="000000"/>
          <w:sz w:val="22"/>
          <w:szCs w:val="22"/>
        </w:rPr>
      </w:pPr>
    </w:p>
    <w:p w:rsidR="008F4013" w:rsidRDefault="008F4013" w:rsidP="00765D13">
      <w:pPr>
        <w:autoSpaceDE w:val="0"/>
        <w:autoSpaceDN w:val="0"/>
        <w:adjustRightInd w:val="0"/>
        <w:rPr>
          <w:rFonts w:ascii="TTE1587D30t00" w:hAnsi="TTE1587D30t00" w:cs="TTE1587D30t00"/>
          <w:color w:val="000000"/>
          <w:sz w:val="22"/>
          <w:szCs w:val="22"/>
        </w:rPr>
      </w:pPr>
    </w:p>
    <w:p w:rsidR="008F4013" w:rsidRDefault="008F4013" w:rsidP="00765D13">
      <w:pPr>
        <w:autoSpaceDE w:val="0"/>
        <w:autoSpaceDN w:val="0"/>
        <w:adjustRightInd w:val="0"/>
        <w:rPr>
          <w:rFonts w:ascii="TTE1587D30t00" w:hAnsi="TTE1587D30t00" w:cs="TTE1587D30t00"/>
          <w:color w:val="000000"/>
          <w:sz w:val="22"/>
          <w:szCs w:val="22"/>
        </w:rPr>
      </w:pPr>
    </w:p>
    <w:p w:rsidR="00765D13" w:rsidRDefault="00765D13" w:rsidP="00765D13">
      <w:pPr>
        <w:autoSpaceDE w:val="0"/>
        <w:autoSpaceDN w:val="0"/>
        <w:adjustRightInd w:val="0"/>
        <w:rPr>
          <w:rFonts w:ascii="TTE1587D30t00" w:hAnsi="TTE1587D30t00" w:cs="TTE1587D30t00"/>
          <w:color w:val="000000"/>
          <w:sz w:val="22"/>
          <w:szCs w:val="22"/>
        </w:rPr>
      </w:pPr>
    </w:p>
    <w:p w:rsidR="00765D13" w:rsidRDefault="00765D13" w:rsidP="00765D13">
      <w:pPr>
        <w:autoSpaceDE w:val="0"/>
        <w:autoSpaceDN w:val="0"/>
        <w:adjustRightInd w:val="0"/>
        <w:rPr>
          <w:rFonts w:ascii="TTE1587D30t00" w:hAnsi="TTE1587D30t00" w:cs="TTE1587D30t00"/>
          <w:color w:val="000000"/>
          <w:sz w:val="22"/>
          <w:szCs w:val="22"/>
        </w:rPr>
      </w:pPr>
    </w:p>
    <w:p w:rsidR="00765D13" w:rsidRDefault="00765D13" w:rsidP="00765D13">
      <w:pPr>
        <w:autoSpaceDE w:val="0"/>
        <w:autoSpaceDN w:val="0"/>
        <w:adjustRightInd w:val="0"/>
        <w:jc w:val="center"/>
        <w:rPr>
          <w:rFonts w:ascii="TTE1587DB0t00" w:hAnsi="TTE1587DB0t00" w:cs="TTE1587DB0t00"/>
          <w:color w:val="000000"/>
        </w:rPr>
      </w:pPr>
    </w:p>
    <w:p w:rsidR="00765D13" w:rsidRDefault="008F4013" w:rsidP="00765D13">
      <w:pPr>
        <w:autoSpaceDE w:val="0"/>
        <w:autoSpaceDN w:val="0"/>
        <w:adjustRightInd w:val="0"/>
        <w:jc w:val="center"/>
        <w:rPr>
          <w:rFonts w:ascii="TTE1587DB0t00" w:hAnsi="TTE1587DB0t00" w:cs="TTE1587DB0t00"/>
          <w:color w:val="000000"/>
        </w:rPr>
      </w:pPr>
      <w:r>
        <w:rPr>
          <w:rFonts w:ascii="TTE1587DB0t00" w:hAnsi="TTE1587DB0t00" w:cs="TTE1587DB0t00"/>
          <w:color w:val="000000"/>
        </w:rPr>
        <w:lastRenderedPageBreak/>
        <w:t>4</w:t>
      </w:r>
    </w:p>
    <w:p w:rsidR="00765D13" w:rsidRDefault="00765D13" w:rsidP="00765D13">
      <w:pPr>
        <w:autoSpaceDE w:val="0"/>
        <w:autoSpaceDN w:val="0"/>
        <w:adjustRightInd w:val="0"/>
        <w:rPr>
          <w:rFonts w:ascii="TTE1587D30t00" w:hAnsi="TTE1587D30t00" w:cs="TTE1587D30t00"/>
          <w:color w:val="000000"/>
          <w:sz w:val="22"/>
          <w:szCs w:val="22"/>
        </w:rPr>
      </w:pPr>
    </w:p>
    <w:p w:rsidR="00765D13" w:rsidRDefault="00765D13" w:rsidP="00765D13">
      <w:pPr>
        <w:autoSpaceDE w:val="0"/>
        <w:autoSpaceDN w:val="0"/>
        <w:adjustRightInd w:val="0"/>
        <w:jc w:val="center"/>
        <w:rPr>
          <w:rFonts w:ascii="Arial" w:hAnsi="Arial" w:cs="Arial"/>
          <w:color w:val="000000"/>
          <w:sz w:val="32"/>
          <w:szCs w:val="32"/>
        </w:rPr>
      </w:pPr>
      <w:r>
        <w:rPr>
          <w:rFonts w:ascii="Arial" w:hAnsi="Arial" w:cs="Arial"/>
          <w:color w:val="000000"/>
          <w:sz w:val="32"/>
          <w:szCs w:val="32"/>
        </w:rPr>
        <w:t>SZCZEGÓŁOWA SPECYFIKACJA TECHNICZNA</w:t>
      </w:r>
    </w:p>
    <w:p w:rsidR="00765D13" w:rsidRDefault="00765D13" w:rsidP="00765D13">
      <w:pPr>
        <w:autoSpaceDE w:val="0"/>
        <w:autoSpaceDN w:val="0"/>
        <w:adjustRightInd w:val="0"/>
        <w:jc w:val="center"/>
        <w:rPr>
          <w:rFonts w:ascii="Arial" w:hAnsi="Arial" w:cs="Arial"/>
          <w:color w:val="000000"/>
          <w:sz w:val="32"/>
          <w:szCs w:val="32"/>
        </w:rPr>
      </w:pPr>
      <w:r>
        <w:rPr>
          <w:rFonts w:ascii="Arial" w:hAnsi="Arial" w:cs="Arial"/>
          <w:color w:val="000000"/>
          <w:sz w:val="32"/>
          <w:szCs w:val="32"/>
        </w:rPr>
        <w:t>WYKONANIA I ODBIORU ROBÓT BUDOWLANYCH</w:t>
      </w:r>
    </w:p>
    <w:p w:rsidR="00765D13" w:rsidRDefault="00765D13" w:rsidP="00765D13">
      <w:pPr>
        <w:autoSpaceDE w:val="0"/>
        <w:autoSpaceDN w:val="0"/>
        <w:adjustRightInd w:val="0"/>
        <w:spacing w:line="360" w:lineRule="auto"/>
        <w:jc w:val="center"/>
        <w:rPr>
          <w:rFonts w:ascii="Arial" w:hAnsi="Arial" w:cs="Arial"/>
          <w:b/>
          <w:bCs/>
          <w:color w:val="000000"/>
          <w:sz w:val="32"/>
          <w:szCs w:val="32"/>
        </w:rPr>
      </w:pPr>
      <w:r>
        <w:rPr>
          <w:rFonts w:ascii="Arial" w:hAnsi="Arial" w:cs="Arial"/>
          <w:b/>
          <w:bCs/>
          <w:color w:val="000000"/>
          <w:sz w:val="32"/>
          <w:szCs w:val="32"/>
        </w:rPr>
        <w:t>ST – 0 - WYMAGANIA OGÓLNE</w:t>
      </w:r>
    </w:p>
    <w:p w:rsidR="00765D13" w:rsidRDefault="00765D13" w:rsidP="00765D13">
      <w:pPr>
        <w:autoSpaceDE w:val="0"/>
        <w:autoSpaceDN w:val="0"/>
        <w:adjustRightInd w:val="0"/>
        <w:spacing w:line="360" w:lineRule="auto"/>
        <w:rPr>
          <w:rFonts w:ascii="TTE1587D30t00" w:hAnsi="TTE1587D30t00" w:cs="TTE1587D30t00"/>
          <w:b/>
          <w:color w:val="000000"/>
          <w:sz w:val="22"/>
          <w:szCs w:val="22"/>
        </w:rPr>
      </w:pPr>
      <w:r>
        <w:rPr>
          <w:rFonts w:ascii="TTE1587D30t00" w:hAnsi="TTE1587D30t00" w:cs="TTE1587D30t00"/>
          <w:b/>
          <w:color w:val="000000"/>
          <w:sz w:val="22"/>
          <w:szCs w:val="22"/>
        </w:rPr>
        <w:t>1</w:t>
      </w:r>
      <w:r>
        <w:rPr>
          <w:rFonts w:ascii="TTE1587F88t00" w:hAnsi="TTE1587F88t00" w:cs="TTE1587F88t00"/>
          <w:b/>
          <w:color w:val="000000"/>
          <w:sz w:val="22"/>
          <w:szCs w:val="22"/>
        </w:rPr>
        <w:t xml:space="preserve">. </w:t>
      </w:r>
      <w:r>
        <w:rPr>
          <w:rFonts w:ascii="TTE1587D30t00" w:hAnsi="TTE1587D30t00" w:cs="TTE1587D30t00"/>
          <w:b/>
          <w:color w:val="000000"/>
          <w:sz w:val="22"/>
          <w:szCs w:val="22"/>
        </w:rPr>
        <w:t>WSTĘP</w:t>
      </w:r>
    </w:p>
    <w:p w:rsidR="00765D13" w:rsidRDefault="00765D13" w:rsidP="00765D13">
      <w:pPr>
        <w:autoSpaceDE w:val="0"/>
        <w:autoSpaceDN w:val="0"/>
        <w:adjustRightInd w:val="0"/>
        <w:rPr>
          <w:rFonts w:ascii="TTE1587D30t00" w:hAnsi="TTE1587D30t00" w:cs="TTE1587D30t00"/>
          <w:b/>
          <w:color w:val="000000"/>
          <w:sz w:val="18"/>
          <w:szCs w:val="18"/>
        </w:rPr>
      </w:pPr>
      <w:r>
        <w:rPr>
          <w:rFonts w:ascii="TTE1587DB0t00" w:hAnsi="TTE1587DB0t00" w:cs="TTE1587DB0t00"/>
          <w:b/>
          <w:color w:val="000000"/>
          <w:sz w:val="18"/>
          <w:szCs w:val="18"/>
        </w:rPr>
        <w:t xml:space="preserve">1.1. </w:t>
      </w:r>
      <w:r>
        <w:rPr>
          <w:rFonts w:ascii="TTE1587D30t00" w:hAnsi="TTE1587D30t00" w:cs="TTE1587D30t00"/>
          <w:b/>
          <w:color w:val="000000"/>
          <w:sz w:val="18"/>
          <w:szCs w:val="18"/>
        </w:rPr>
        <w:t>Przedmiot ST</w:t>
      </w:r>
    </w:p>
    <w:p w:rsidR="00765D13" w:rsidRDefault="00765D13" w:rsidP="00765D13">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Przedmiotem niniejszej specyfikacji technicznej ST-00. są wymagania ogólne, wspólne dla wszystkich zawartych w tym</w:t>
      </w:r>
    </w:p>
    <w:p w:rsidR="00765D13" w:rsidRDefault="00765D13" w:rsidP="00765D13">
      <w:pPr>
        <w:autoSpaceDE w:val="0"/>
        <w:autoSpaceDN w:val="0"/>
        <w:adjustRightInd w:val="0"/>
        <w:rPr>
          <w:rFonts w:ascii="TTE1587D30t00" w:hAnsi="TTE1587D30t00" w:cs="TTE1587D30t00"/>
          <w:color w:val="000000"/>
          <w:sz w:val="18"/>
          <w:szCs w:val="18"/>
        </w:rPr>
      </w:pPr>
      <w:r>
        <w:rPr>
          <w:rFonts w:ascii="TTE1587DB0t00" w:hAnsi="TTE1587DB0t00" w:cs="TTE1587DB0t00"/>
          <w:color w:val="000000"/>
          <w:sz w:val="18"/>
          <w:szCs w:val="18"/>
        </w:rPr>
        <w:t xml:space="preserve">opracowaniu wymagań technicznych związanych z wykonaniem i odbiorem robót, które zostaną wykonane wg projektu: </w:t>
      </w:r>
      <w:r w:rsidRPr="00CA712A">
        <w:rPr>
          <w:rFonts w:ascii="TTE1587DB0t00" w:hAnsi="TTE1587DB0t00" w:cs="TTE1587DB0t00"/>
          <w:b/>
          <w:color w:val="000000"/>
          <w:sz w:val="18"/>
          <w:szCs w:val="18"/>
        </w:rPr>
        <w:t>„</w:t>
      </w:r>
      <w:r>
        <w:rPr>
          <w:rFonts w:ascii="TTE1587D30t00" w:hAnsi="TTE1587D30t00" w:cs="TTE1587D30t00"/>
          <w:b/>
          <w:color w:val="000000"/>
          <w:sz w:val="18"/>
          <w:szCs w:val="18"/>
        </w:rPr>
        <w:t>Remont budynku Mauzoleum wraz z ogrodzeniem cmentarza</w:t>
      </w:r>
      <w:r w:rsidRPr="00CA712A">
        <w:rPr>
          <w:rFonts w:ascii="TTE1587D30t00" w:hAnsi="TTE1587D30t00" w:cs="TTE1587D30t00"/>
          <w:b/>
          <w:color w:val="000000"/>
          <w:sz w:val="18"/>
          <w:szCs w:val="18"/>
        </w:rPr>
        <w:t>”</w:t>
      </w:r>
      <w:r>
        <w:rPr>
          <w:rFonts w:ascii="TTE1587D30t00" w:hAnsi="TTE1587D30t00" w:cs="TTE1587D30t00"/>
          <w:color w:val="000000"/>
          <w:sz w:val="18"/>
          <w:szCs w:val="18"/>
        </w:rPr>
        <w:t xml:space="preserve"> </w:t>
      </w:r>
    </w:p>
    <w:p w:rsidR="00765D13" w:rsidRDefault="00765D13" w:rsidP="00765D13">
      <w:pPr>
        <w:autoSpaceDE w:val="0"/>
        <w:autoSpaceDN w:val="0"/>
        <w:adjustRightInd w:val="0"/>
        <w:rPr>
          <w:rFonts w:ascii="TTE1580398t00" w:hAnsi="TTE1580398t00" w:cs="TTE1580398t00"/>
          <w:color w:val="000000"/>
          <w:sz w:val="18"/>
          <w:szCs w:val="18"/>
        </w:rPr>
      </w:pPr>
    </w:p>
    <w:p w:rsidR="00765D13" w:rsidRDefault="00765D13" w:rsidP="00765D13">
      <w:pPr>
        <w:autoSpaceDE w:val="0"/>
        <w:autoSpaceDN w:val="0"/>
        <w:adjustRightInd w:val="0"/>
        <w:rPr>
          <w:rFonts w:ascii="TTE1587DB0t00" w:hAnsi="TTE1587DB0t00" w:cs="TTE1587DB0t00"/>
          <w:b/>
          <w:color w:val="000000"/>
          <w:sz w:val="18"/>
          <w:szCs w:val="18"/>
        </w:rPr>
      </w:pPr>
      <w:r>
        <w:rPr>
          <w:rFonts w:ascii="TTE1587DB0t00" w:hAnsi="TTE1587DB0t00" w:cs="TTE1587DB0t00"/>
          <w:color w:val="000000"/>
          <w:sz w:val="18"/>
          <w:szCs w:val="18"/>
        </w:rPr>
        <w:t xml:space="preserve"> </w:t>
      </w:r>
      <w:r>
        <w:rPr>
          <w:rFonts w:ascii="TTE1587DB0t00" w:hAnsi="TTE1587DB0t00" w:cs="TTE1587DB0t00"/>
          <w:b/>
          <w:color w:val="000000"/>
          <w:sz w:val="18"/>
          <w:szCs w:val="18"/>
        </w:rPr>
        <w:t xml:space="preserve">1.2. </w:t>
      </w:r>
      <w:r>
        <w:rPr>
          <w:rFonts w:ascii="TTE1587D30t00" w:hAnsi="TTE1587D30t00" w:cs="TTE1587D30t00"/>
          <w:b/>
          <w:color w:val="000000"/>
          <w:sz w:val="18"/>
          <w:szCs w:val="18"/>
        </w:rPr>
        <w:t>Zakres stosowania ST</w:t>
      </w:r>
    </w:p>
    <w:p w:rsidR="00765D13" w:rsidRDefault="00765D13" w:rsidP="00765D13">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Specyfikacje techniczne stanowią część dokumentów Przetargowych i Kontraktowych i należy je stosować przy zlecaniu</w:t>
      </w:r>
    </w:p>
    <w:p w:rsidR="00765D13" w:rsidRDefault="00765D13" w:rsidP="00765D13">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i realizacji robót opisanych w pkt. 1.1.</w:t>
      </w:r>
    </w:p>
    <w:p w:rsidR="00765D13" w:rsidRDefault="00765D13" w:rsidP="00765D13">
      <w:pPr>
        <w:autoSpaceDE w:val="0"/>
        <w:autoSpaceDN w:val="0"/>
        <w:adjustRightInd w:val="0"/>
        <w:rPr>
          <w:rFonts w:ascii="TTE1587DB0t00" w:hAnsi="TTE1587DB0t00" w:cs="TTE1587DB0t00"/>
          <w:color w:val="000000"/>
          <w:sz w:val="18"/>
          <w:szCs w:val="18"/>
        </w:rPr>
      </w:pPr>
    </w:p>
    <w:p w:rsidR="00765D13" w:rsidRDefault="00765D13" w:rsidP="00765D13">
      <w:pPr>
        <w:autoSpaceDE w:val="0"/>
        <w:autoSpaceDN w:val="0"/>
        <w:adjustRightInd w:val="0"/>
        <w:rPr>
          <w:rFonts w:ascii="TTE1587D30t00" w:hAnsi="TTE1587D30t00" w:cs="TTE1587D30t00"/>
          <w:b/>
          <w:color w:val="000000"/>
          <w:sz w:val="18"/>
          <w:szCs w:val="18"/>
        </w:rPr>
      </w:pPr>
      <w:r>
        <w:rPr>
          <w:rFonts w:ascii="TTE1587DB0t00" w:hAnsi="TTE1587DB0t00" w:cs="TTE1587DB0t00"/>
          <w:b/>
          <w:color w:val="000000"/>
          <w:sz w:val="18"/>
          <w:szCs w:val="18"/>
        </w:rPr>
        <w:t xml:space="preserve">1.3. </w:t>
      </w:r>
      <w:r>
        <w:rPr>
          <w:rFonts w:ascii="TTE1587D30t00" w:hAnsi="TTE1587D30t00" w:cs="TTE1587D30t00"/>
          <w:b/>
          <w:color w:val="000000"/>
          <w:sz w:val="18"/>
          <w:szCs w:val="18"/>
        </w:rPr>
        <w:t>Zakres robót objętych ST</w:t>
      </w:r>
    </w:p>
    <w:p w:rsidR="00765D13" w:rsidRDefault="00765D13" w:rsidP="00765D13">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 xml:space="preserve">Wymagania ogólne należy rozumieć i stosować w powiązaniu ze specyfikacjami technicznymi wymienionymi w wykazie specyfikacji przedstawionym na stronie 4.  </w:t>
      </w:r>
    </w:p>
    <w:p w:rsidR="00765D13" w:rsidRDefault="00765D13" w:rsidP="00765D13">
      <w:pPr>
        <w:autoSpaceDE w:val="0"/>
        <w:autoSpaceDN w:val="0"/>
        <w:adjustRightInd w:val="0"/>
        <w:rPr>
          <w:rFonts w:ascii="TTE1587DB0t00" w:hAnsi="TTE1587DB0t00" w:cs="TTE1587DB0t00"/>
          <w:color w:val="000000"/>
          <w:sz w:val="16"/>
          <w:szCs w:val="16"/>
        </w:rPr>
      </w:pPr>
    </w:p>
    <w:p w:rsidR="00765D13" w:rsidRDefault="00765D13" w:rsidP="00765D13">
      <w:pPr>
        <w:autoSpaceDE w:val="0"/>
        <w:autoSpaceDN w:val="0"/>
        <w:adjustRightInd w:val="0"/>
        <w:rPr>
          <w:rFonts w:ascii="TTE1587D30t00" w:hAnsi="TTE1587D30t00" w:cs="TTE1587D30t00"/>
          <w:b/>
          <w:color w:val="000000"/>
          <w:sz w:val="18"/>
          <w:szCs w:val="18"/>
        </w:rPr>
      </w:pPr>
      <w:r>
        <w:rPr>
          <w:rFonts w:ascii="TTE1587DB0t00" w:hAnsi="TTE1587DB0t00" w:cs="TTE1587DB0t00"/>
          <w:b/>
          <w:color w:val="000000"/>
          <w:sz w:val="18"/>
          <w:szCs w:val="18"/>
        </w:rPr>
        <w:t xml:space="preserve">1.4. </w:t>
      </w:r>
      <w:r>
        <w:rPr>
          <w:rFonts w:ascii="TTE1587D30t00" w:hAnsi="TTE1587D30t00" w:cs="TTE1587D30t00"/>
          <w:b/>
          <w:color w:val="000000"/>
          <w:sz w:val="18"/>
          <w:szCs w:val="18"/>
        </w:rPr>
        <w:t>Ogólne wymagania dotyczące robót</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Wykonawca robót jest odpowiedzialny za jakość ich wykonania oraz za ich zgodność z dokumentacja projektową, ST            i poleceniami Inspektora Nadzoru.</w:t>
      </w:r>
    </w:p>
    <w:p w:rsidR="00765D13" w:rsidRDefault="00765D13" w:rsidP="00765D13">
      <w:pPr>
        <w:autoSpaceDE w:val="0"/>
        <w:autoSpaceDN w:val="0"/>
        <w:adjustRightInd w:val="0"/>
        <w:rPr>
          <w:rFonts w:ascii="TTE1587DB0t00" w:hAnsi="TTE1587DB0t00" w:cs="TTE1587DB0t00"/>
          <w:color w:val="000000"/>
          <w:sz w:val="18"/>
          <w:szCs w:val="18"/>
        </w:rPr>
      </w:pPr>
    </w:p>
    <w:p w:rsidR="00765D13" w:rsidRDefault="00765D13" w:rsidP="00765D13">
      <w:pPr>
        <w:autoSpaceDE w:val="0"/>
        <w:autoSpaceDN w:val="0"/>
        <w:adjustRightInd w:val="0"/>
        <w:rPr>
          <w:rFonts w:ascii="TTE1587D30t00" w:hAnsi="TTE1587D30t00" w:cs="TTE1587D30t00"/>
          <w:b/>
          <w:color w:val="000000"/>
          <w:sz w:val="18"/>
          <w:szCs w:val="18"/>
        </w:rPr>
      </w:pPr>
      <w:r>
        <w:rPr>
          <w:rFonts w:ascii="TTE1587DB0t00" w:hAnsi="TTE1587DB0t00" w:cs="TTE1587DB0t00"/>
          <w:b/>
          <w:color w:val="000000"/>
          <w:sz w:val="18"/>
          <w:szCs w:val="18"/>
        </w:rPr>
        <w:t xml:space="preserve">1.4.1. </w:t>
      </w:r>
      <w:r>
        <w:rPr>
          <w:rFonts w:ascii="TTE1587D30t00" w:hAnsi="TTE1587D30t00" w:cs="TTE1587D30t00"/>
          <w:b/>
          <w:color w:val="000000"/>
          <w:sz w:val="18"/>
          <w:szCs w:val="18"/>
        </w:rPr>
        <w:t>Przekazanie terenu budowy</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Zamawiający w terminie określonym w dokumentach umowy przekaże Wykonawcy teren budowy wraz ze wszystkimi</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wymaganymi uzgodnieniami prawnymi i administracyjnymi, dziennik budowy oraz dwa egzemplarze dokumentacji projektowej i dwa komplety ST. Na Wykonawcy spoczywa odpowiedzialność za ochronę przekazanych mu dokumentów.</w:t>
      </w:r>
    </w:p>
    <w:p w:rsidR="00765D13" w:rsidRDefault="00765D13" w:rsidP="00765D13">
      <w:pPr>
        <w:autoSpaceDE w:val="0"/>
        <w:autoSpaceDN w:val="0"/>
        <w:adjustRightInd w:val="0"/>
        <w:rPr>
          <w:rFonts w:ascii="TTE1587D30t00" w:hAnsi="TTE1587D30t00" w:cs="TTE1587D30t00"/>
          <w:color w:val="000000"/>
          <w:sz w:val="18"/>
          <w:szCs w:val="18"/>
        </w:rPr>
      </w:pPr>
    </w:p>
    <w:p w:rsidR="00765D13" w:rsidRDefault="00765D13" w:rsidP="00765D13">
      <w:pPr>
        <w:autoSpaceDE w:val="0"/>
        <w:autoSpaceDN w:val="0"/>
        <w:adjustRightInd w:val="0"/>
        <w:rPr>
          <w:rFonts w:ascii="TTE1587D30t00" w:hAnsi="TTE1587D30t00" w:cs="TTE1587D30t00"/>
          <w:b/>
          <w:color w:val="000000"/>
          <w:sz w:val="18"/>
          <w:szCs w:val="18"/>
        </w:rPr>
      </w:pPr>
      <w:r>
        <w:rPr>
          <w:rFonts w:ascii="TTE1587D30t00" w:hAnsi="TTE1587D30t00" w:cs="TTE1587D30t00"/>
          <w:b/>
          <w:color w:val="000000"/>
          <w:sz w:val="18"/>
          <w:szCs w:val="18"/>
        </w:rPr>
        <w:t>1.4.2. Dokumentacja projektowa</w:t>
      </w:r>
    </w:p>
    <w:p w:rsidR="00765D13" w:rsidRDefault="00765D13" w:rsidP="00765D13">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 xml:space="preserve">Dokumentacja projektowa będzie zawierać rysunki, obliczenia i dokumenty ( zgodnie z wykazem podanym w </w:t>
      </w:r>
      <w:proofErr w:type="spellStart"/>
      <w:r>
        <w:rPr>
          <w:rFonts w:ascii="TTE1587DB0t00" w:hAnsi="TTE1587DB0t00" w:cs="TTE1587DB0t00"/>
          <w:color w:val="000000"/>
          <w:sz w:val="18"/>
          <w:szCs w:val="18"/>
        </w:rPr>
        <w:t>szczegóło-wych</w:t>
      </w:r>
      <w:proofErr w:type="spellEnd"/>
      <w:r>
        <w:rPr>
          <w:rFonts w:ascii="TTE1587DB0t00" w:hAnsi="TTE1587DB0t00" w:cs="TTE1587DB0t00"/>
          <w:color w:val="000000"/>
          <w:sz w:val="18"/>
          <w:szCs w:val="18"/>
        </w:rPr>
        <w:t xml:space="preserve"> warunkach umowy) uwzględniającym podział na dokumentacje projektowa:</w:t>
      </w:r>
    </w:p>
    <w:p w:rsidR="00765D13" w:rsidRDefault="00765D13" w:rsidP="00765D13">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 Zamawiającego</w:t>
      </w:r>
    </w:p>
    <w:p w:rsidR="00765D13" w:rsidRDefault="00765D13" w:rsidP="00765D13">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 Sporządzoną przez Wykonawcę</w:t>
      </w:r>
    </w:p>
    <w:p w:rsidR="00765D13" w:rsidRDefault="00765D13" w:rsidP="00765D13">
      <w:pPr>
        <w:autoSpaceDE w:val="0"/>
        <w:autoSpaceDN w:val="0"/>
        <w:adjustRightInd w:val="0"/>
        <w:rPr>
          <w:rFonts w:ascii="TTE1587DB0t00" w:hAnsi="TTE1587DB0t00" w:cs="TTE1587DB0t00"/>
          <w:color w:val="000000"/>
          <w:sz w:val="18"/>
          <w:szCs w:val="18"/>
        </w:rPr>
      </w:pPr>
    </w:p>
    <w:p w:rsidR="00765D13" w:rsidRDefault="00765D13" w:rsidP="00765D13">
      <w:pPr>
        <w:autoSpaceDE w:val="0"/>
        <w:autoSpaceDN w:val="0"/>
        <w:adjustRightInd w:val="0"/>
        <w:rPr>
          <w:rFonts w:ascii="TTE1587D30t00" w:hAnsi="TTE1587D30t00" w:cs="TTE1587D30t00"/>
          <w:b/>
          <w:color w:val="000000"/>
          <w:sz w:val="18"/>
          <w:szCs w:val="18"/>
        </w:rPr>
      </w:pPr>
      <w:r>
        <w:rPr>
          <w:rFonts w:ascii="TTE1587DB0t00" w:hAnsi="TTE1587DB0t00" w:cs="TTE1587DB0t00"/>
          <w:b/>
          <w:color w:val="000000"/>
          <w:sz w:val="18"/>
          <w:szCs w:val="18"/>
        </w:rPr>
        <w:t xml:space="preserve">1.4.3. </w:t>
      </w:r>
      <w:r>
        <w:rPr>
          <w:rFonts w:ascii="TTE1587D30t00" w:hAnsi="TTE1587D30t00" w:cs="TTE1587D30t00"/>
          <w:b/>
          <w:color w:val="000000"/>
          <w:sz w:val="18"/>
          <w:szCs w:val="18"/>
        </w:rPr>
        <w:t>Zgodność robót z dokumentacją projektową i ST</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Dokumentacja projektowa , ST oraz dodatkowe dokumenty przekazane przez Inspektora Nadzoru Wykonawcy, stanowią część umowy, a wymagania wyszczególnione w choćby jednym z nich są obowiązujące dla Wykonawcy, tak jakby zawarte były w całej dokumentacji. W przypadku rozbieżności w ustaleniach poszczególnych dokumentów obowiązuje kolejność ich ważności wymieniona w „ Ogólnych warunkach umowy”.</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xml:space="preserve">Wykonawca nie może wykorzystywać błędów lub opuszczeń w dokumentach kontraktowych, a o ich wykryciu winien natychmiast powiadomić Inspektora Nadzoru, który dokona odpowiednich zmian i poprawek. W </w:t>
      </w:r>
      <w:r>
        <w:rPr>
          <w:rFonts w:ascii="TTE1587DB0t00" w:hAnsi="TTE1587DB0t00" w:cs="TTE1587DB0t00"/>
          <w:color w:val="000000"/>
          <w:sz w:val="19"/>
          <w:szCs w:val="19"/>
        </w:rPr>
        <w:t xml:space="preserve">przypadku </w:t>
      </w:r>
      <w:r>
        <w:rPr>
          <w:rFonts w:ascii="TTE1587DB0t00" w:hAnsi="TTE1587DB0t00" w:cs="TTE1587DB0t00"/>
          <w:color w:val="000000"/>
          <w:sz w:val="18"/>
          <w:szCs w:val="18"/>
        </w:rPr>
        <w:t>rozbieżności opis wymiarów ważniejszy jest od odczytu ze skali rysunków. Wszystkie wykonane roboty i dostarczone materiały będą zgodne z dokumentacją projektową i ST. Dane określone w dokumentacji projektowej i ST będą uważane za wartości docelowe, od których dopuszczalne są odchylenia w ramach określonego przedziału tolerancji. W przypadku , gdy materiały nie będą w pełni zgodne z dokumentacja projektowa lub ST i wpłynie to na niezadowalającą jakość elementu budowli, to takie materiały zostaną zastąpione innymi, a roboty rozebrane i wykonane ponownie na koszt Wykonawcy.</w:t>
      </w:r>
    </w:p>
    <w:p w:rsidR="00765D13" w:rsidRDefault="00765D13" w:rsidP="00765D13">
      <w:pPr>
        <w:autoSpaceDE w:val="0"/>
        <w:autoSpaceDN w:val="0"/>
        <w:adjustRightInd w:val="0"/>
        <w:rPr>
          <w:rFonts w:ascii="TTE1587DB0t00" w:hAnsi="TTE1587DB0t00" w:cs="TTE1587DB0t00"/>
          <w:color w:val="000000"/>
          <w:sz w:val="18"/>
          <w:szCs w:val="18"/>
        </w:rPr>
      </w:pPr>
    </w:p>
    <w:p w:rsidR="00765D13" w:rsidRDefault="00765D13" w:rsidP="00765D13">
      <w:pPr>
        <w:autoSpaceDE w:val="0"/>
        <w:autoSpaceDN w:val="0"/>
        <w:adjustRightInd w:val="0"/>
        <w:rPr>
          <w:rFonts w:ascii="TTE1587D30t00" w:hAnsi="TTE1587D30t00" w:cs="TTE1587D30t00"/>
          <w:b/>
          <w:color w:val="000000"/>
          <w:sz w:val="18"/>
          <w:szCs w:val="18"/>
        </w:rPr>
      </w:pPr>
      <w:r>
        <w:rPr>
          <w:rFonts w:ascii="TTE1587DB0t00" w:hAnsi="TTE1587DB0t00" w:cs="TTE1587DB0t00"/>
          <w:b/>
          <w:color w:val="000000"/>
          <w:sz w:val="18"/>
          <w:szCs w:val="18"/>
        </w:rPr>
        <w:t xml:space="preserve">1.4.4. </w:t>
      </w:r>
      <w:r>
        <w:rPr>
          <w:rFonts w:ascii="TTE1587D30t00" w:hAnsi="TTE1587D30t00" w:cs="TTE1587D30t00"/>
          <w:b/>
          <w:color w:val="000000"/>
          <w:sz w:val="18"/>
          <w:szCs w:val="18"/>
        </w:rPr>
        <w:t>Zabezpieczenie terenu budowy</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Zabezpieczenie terenu budowy w robotach o charakterze inwestycyjnym.</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xml:space="preserve">Wykonawca jest zobowiązany do zabezpieczenia terenu budowy w okresie trwania realizacji kontraktu aż do zakończenia      i ostatecznego odbioru robót. Wykonawca dostarczy, zainstaluje i będzie utrzymywać tymczasowe urządzenia </w:t>
      </w:r>
      <w:proofErr w:type="spellStart"/>
      <w:r>
        <w:rPr>
          <w:rFonts w:ascii="TTE1587DB0t00" w:hAnsi="TTE1587DB0t00" w:cs="TTE1587DB0t00"/>
          <w:color w:val="000000"/>
          <w:sz w:val="18"/>
          <w:szCs w:val="18"/>
        </w:rPr>
        <w:t>zabezpie</w:t>
      </w:r>
      <w:proofErr w:type="spellEnd"/>
      <w:r>
        <w:rPr>
          <w:rFonts w:ascii="TTE1587DB0t00" w:hAnsi="TTE1587DB0t00" w:cs="TTE1587DB0t00"/>
          <w:color w:val="000000"/>
          <w:sz w:val="18"/>
          <w:szCs w:val="18"/>
        </w:rPr>
        <w:t>- czające i inne środki niezbędne do ochrony robót, wygody pracowników budowy i innych.</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xml:space="preserve">Fakt przystąpienia do robót Wykonawca obwieści publicznie przed ich rozpoczęciem w sposób uzgodniony z Inspektorem Nadzoru, oraz przez umieszczenie w miejscach i ilościach określonych przez Inspektora Nadzoru, tablic informacyjnych, których treść będzie zatwierdzona przez Inspektora Nadzoru. Tablice informacyjne będą utrzymywane prze Wykonawcę       w dobrym stanie przez cały czas realizacji robót. Koszt zabezpieczenia terenu budowy nie podlega odrębnej zapłacie i </w:t>
      </w:r>
      <w:proofErr w:type="spellStart"/>
      <w:r>
        <w:rPr>
          <w:rFonts w:ascii="TTE1587DB0t00" w:hAnsi="TTE1587DB0t00" w:cs="TTE1587DB0t00"/>
          <w:color w:val="000000"/>
          <w:sz w:val="18"/>
          <w:szCs w:val="18"/>
        </w:rPr>
        <w:t>przyj-muje</w:t>
      </w:r>
      <w:proofErr w:type="spellEnd"/>
      <w:r>
        <w:rPr>
          <w:rFonts w:ascii="TTE1587DB0t00" w:hAnsi="TTE1587DB0t00" w:cs="TTE1587DB0t00"/>
          <w:color w:val="000000"/>
          <w:sz w:val="18"/>
          <w:szCs w:val="18"/>
        </w:rPr>
        <w:t xml:space="preserve"> się, że jest włączony w cenę umowną.</w:t>
      </w:r>
    </w:p>
    <w:p w:rsidR="00765D13" w:rsidRDefault="00765D13" w:rsidP="00765D13">
      <w:pPr>
        <w:autoSpaceDE w:val="0"/>
        <w:autoSpaceDN w:val="0"/>
        <w:adjustRightInd w:val="0"/>
        <w:jc w:val="both"/>
        <w:rPr>
          <w:rFonts w:ascii="TTE1587DB0t00" w:hAnsi="TTE1587DB0t00" w:cs="TTE1587DB0t00"/>
          <w:color w:val="000000"/>
          <w:sz w:val="18"/>
          <w:szCs w:val="18"/>
        </w:rPr>
      </w:pPr>
    </w:p>
    <w:p w:rsidR="00765D13" w:rsidRDefault="00765D13" w:rsidP="00765D13">
      <w:pPr>
        <w:autoSpaceDE w:val="0"/>
        <w:autoSpaceDN w:val="0"/>
        <w:adjustRightInd w:val="0"/>
        <w:rPr>
          <w:rFonts w:ascii="TTE1587D30t00" w:hAnsi="TTE1587D30t00" w:cs="TTE1587D30t00"/>
          <w:b/>
          <w:color w:val="000000"/>
          <w:sz w:val="18"/>
          <w:szCs w:val="18"/>
        </w:rPr>
      </w:pPr>
      <w:r>
        <w:rPr>
          <w:rFonts w:ascii="TTE1587D30t00" w:hAnsi="TTE1587D30t00" w:cs="TTE1587D30t00"/>
          <w:b/>
          <w:color w:val="000000"/>
          <w:sz w:val="18"/>
          <w:szCs w:val="18"/>
        </w:rPr>
        <w:t>1.4.5. Ochrona środowiska w czasie wykonywania robót</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Wykonawca ma obowiązek znać i stosować w czasie prowadzenia robót wszelkie przepisy dotyczące ochrony środowiska naturalnego. W okresie trwania budowy i wykonawca będzie:</w:t>
      </w:r>
    </w:p>
    <w:p w:rsidR="00362743" w:rsidRDefault="00362743" w:rsidP="00362743">
      <w:pPr>
        <w:autoSpaceDE w:val="0"/>
        <w:autoSpaceDN w:val="0"/>
        <w:adjustRightInd w:val="0"/>
        <w:jc w:val="center"/>
        <w:rPr>
          <w:rFonts w:ascii="TTE1587DB0t00" w:hAnsi="TTE1587DB0t00" w:cs="TTE1587DB0t00"/>
          <w:color w:val="000000"/>
        </w:rPr>
      </w:pPr>
    </w:p>
    <w:p w:rsidR="00362743" w:rsidRDefault="008F4013" w:rsidP="00362743">
      <w:pPr>
        <w:autoSpaceDE w:val="0"/>
        <w:autoSpaceDN w:val="0"/>
        <w:adjustRightInd w:val="0"/>
        <w:jc w:val="center"/>
        <w:rPr>
          <w:rFonts w:ascii="TTE1587DB0t00" w:hAnsi="TTE1587DB0t00" w:cs="TTE1587DB0t00"/>
          <w:color w:val="000000"/>
        </w:rPr>
      </w:pPr>
      <w:r>
        <w:rPr>
          <w:rFonts w:ascii="TTE1587DB0t00" w:hAnsi="TTE1587DB0t00" w:cs="TTE1587DB0t00"/>
          <w:color w:val="000000"/>
        </w:rPr>
        <w:lastRenderedPageBreak/>
        <w:t>5</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a) podejmować wszelkie uzasadnione kroki mające na celu stosowanie się do przepisów i norm dotyczących ochrony środowiska na terenie i wokół budowy oraz będzie unikać uszkodzeń lub uciążliwości dla osób lub własnej społeczności        i innych, a wynikających ze skażenia, hałasu lub innych przyczyn powstałych w następstwie jego sposobu działania.</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Stosując się do tych wymagań będzie miał szczególny wzgląd na środki ostrożności i zabezpieczenia przed:</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1. Zanieczyszczeniem powietrza pyłami lub gazami,</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2. Możliwością powstania pożaru</w:t>
      </w:r>
    </w:p>
    <w:p w:rsidR="00765D13" w:rsidRDefault="00765D13" w:rsidP="00765D13">
      <w:pPr>
        <w:autoSpaceDE w:val="0"/>
        <w:autoSpaceDN w:val="0"/>
        <w:adjustRightInd w:val="0"/>
        <w:jc w:val="both"/>
        <w:rPr>
          <w:rFonts w:ascii="TTE1587D30t00" w:hAnsi="TTE1587D30t00" w:cs="TTE1587D30t00"/>
          <w:color w:val="000000"/>
          <w:sz w:val="18"/>
          <w:szCs w:val="18"/>
        </w:rPr>
      </w:pPr>
    </w:p>
    <w:p w:rsidR="00765D13" w:rsidRDefault="00765D13" w:rsidP="00765D13">
      <w:pPr>
        <w:autoSpaceDE w:val="0"/>
        <w:autoSpaceDN w:val="0"/>
        <w:adjustRightInd w:val="0"/>
        <w:jc w:val="both"/>
        <w:rPr>
          <w:rFonts w:ascii="TTE1587D30t00" w:hAnsi="TTE1587D30t00" w:cs="TTE1587D30t00"/>
          <w:b/>
          <w:color w:val="000000"/>
          <w:sz w:val="18"/>
          <w:szCs w:val="18"/>
        </w:rPr>
      </w:pPr>
      <w:r>
        <w:rPr>
          <w:rFonts w:ascii="TTE1587D30t00" w:hAnsi="TTE1587D30t00" w:cs="TTE1587D30t00"/>
          <w:b/>
          <w:color w:val="000000"/>
          <w:sz w:val="18"/>
          <w:szCs w:val="18"/>
        </w:rPr>
        <w:t>1.4.6. Ochrona przeciwpożarowa</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Wykonawca będzie przestrzegać przepisy ochrony przeciwpożarowej. Wykonawca będzie utrzymywać sprawny sprzęt przeciwpożarowy, wymagany przez odpowiednie przepisy, w pomieszczeniach biurowych, magazynach oraz w maszynach    i pojazdach. Materiały łatwopalne będą składowane w sposób zgodny z odpowiednimi przepisami i zabezpieczone przed dostępem osób trzecich. Wykonawca będzie odpowiedzialny za wszystkie straty spowodowane pożarem wywołanym jako rezultat realizacji robót albo przez personel Wykonawcy.</w:t>
      </w:r>
    </w:p>
    <w:p w:rsidR="00765D13" w:rsidRDefault="00765D13" w:rsidP="00765D13">
      <w:pPr>
        <w:autoSpaceDE w:val="0"/>
        <w:autoSpaceDN w:val="0"/>
        <w:adjustRightInd w:val="0"/>
        <w:jc w:val="both"/>
        <w:rPr>
          <w:rFonts w:ascii="TTE1587D30t00" w:hAnsi="TTE1587D30t00" w:cs="TTE1587D30t00"/>
          <w:color w:val="000000"/>
          <w:sz w:val="18"/>
          <w:szCs w:val="18"/>
        </w:rPr>
      </w:pPr>
    </w:p>
    <w:p w:rsidR="00765D13" w:rsidRDefault="00765D13" w:rsidP="00765D13">
      <w:pPr>
        <w:autoSpaceDE w:val="0"/>
        <w:autoSpaceDN w:val="0"/>
        <w:adjustRightInd w:val="0"/>
        <w:jc w:val="both"/>
        <w:rPr>
          <w:rFonts w:ascii="TTE1587D30t00" w:hAnsi="TTE1587D30t00" w:cs="TTE1587D30t00"/>
          <w:b/>
          <w:color w:val="000000"/>
          <w:sz w:val="18"/>
          <w:szCs w:val="18"/>
        </w:rPr>
      </w:pPr>
      <w:r>
        <w:rPr>
          <w:rFonts w:ascii="TTE1587D30t00" w:hAnsi="TTE1587D30t00" w:cs="TTE1587D30t00"/>
          <w:b/>
          <w:color w:val="000000"/>
          <w:sz w:val="18"/>
          <w:szCs w:val="18"/>
        </w:rPr>
        <w:t>1.4.7. Materiały szkodliwe dla otoczenia</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Materiały, które w sposób trwały są szkodliwe dla otoczenia, nie będą dopuszczone do użycia. Nie dopuszcza się do użycia</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materiałów wywołujących szkodliwe promieniowanie o stężeniu większym od dopuszczalnego, określonego odpowiednimi</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przepisami.</w:t>
      </w:r>
    </w:p>
    <w:p w:rsidR="00765D13" w:rsidRDefault="00765D13" w:rsidP="00765D13">
      <w:pPr>
        <w:autoSpaceDE w:val="0"/>
        <w:autoSpaceDN w:val="0"/>
        <w:adjustRightInd w:val="0"/>
        <w:jc w:val="both"/>
        <w:rPr>
          <w:rFonts w:ascii="TTE1587DB0t00" w:hAnsi="TTE1587DB0t00" w:cs="TTE1587DB0t00"/>
          <w:color w:val="000000"/>
          <w:sz w:val="18"/>
          <w:szCs w:val="18"/>
        </w:rPr>
      </w:pPr>
    </w:p>
    <w:p w:rsidR="00765D13" w:rsidRDefault="00765D13" w:rsidP="00765D13">
      <w:pPr>
        <w:autoSpaceDE w:val="0"/>
        <w:autoSpaceDN w:val="0"/>
        <w:adjustRightInd w:val="0"/>
        <w:jc w:val="both"/>
        <w:rPr>
          <w:rFonts w:ascii="TTE1587D30t00" w:hAnsi="TTE1587D30t00" w:cs="TTE1587D30t00"/>
          <w:b/>
          <w:color w:val="000000"/>
          <w:sz w:val="18"/>
          <w:szCs w:val="18"/>
        </w:rPr>
      </w:pPr>
      <w:r>
        <w:rPr>
          <w:rFonts w:ascii="TTE1587D30t00" w:hAnsi="TTE1587D30t00" w:cs="TTE1587D30t00"/>
          <w:b/>
          <w:color w:val="000000"/>
          <w:sz w:val="18"/>
          <w:szCs w:val="18"/>
        </w:rPr>
        <w:t>1.4.8. Ochrona własności publicznej prywatnej</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xml:space="preserve">Wykonawca odpowiada za ochronę instalacji istniejących w pobliżu budynku. Wykonawca zapewni właściwe oznaczenie        i zabezpieczenie przed uszkodzeniem tych instalacji i urządzeń w czasie trwania budowy. Wykonawca zobowiązany jest umieścić w swoim harmonogramie rezerwę czasową dla wszelkiego rodzaju robót, które maja być wykonane w zakresie sprawdzenia i ewentualnej naprawy tych instalacji. O fakcie przypadkowego uszkodzenia tych instalacji Wykonawca bezzwłocznie powiadomi Inspektora Nadzoru oraz będzie z nim współpracował przy dokonywaniu napraw. </w:t>
      </w:r>
    </w:p>
    <w:p w:rsidR="00765D13" w:rsidRDefault="00765D13" w:rsidP="00765D13">
      <w:pPr>
        <w:autoSpaceDE w:val="0"/>
        <w:autoSpaceDN w:val="0"/>
        <w:adjustRightInd w:val="0"/>
        <w:jc w:val="both"/>
        <w:rPr>
          <w:rFonts w:ascii="TTE1587DB0t00" w:hAnsi="TTE1587DB0t00" w:cs="TTE1587DB0t00"/>
          <w:color w:val="000000"/>
          <w:sz w:val="18"/>
          <w:szCs w:val="18"/>
        </w:rPr>
      </w:pPr>
    </w:p>
    <w:p w:rsidR="00765D13" w:rsidRDefault="00765D13" w:rsidP="00765D13">
      <w:pPr>
        <w:autoSpaceDE w:val="0"/>
        <w:autoSpaceDN w:val="0"/>
        <w:adjustRightInd w:val="0"/>
        <w:jc w:val="both"/>
        <w:rPr>
          <w:rFonts w:ascii="TTE1587D30t00" w:hAnsi="TTE1587D30t00" w:cs="TTE1587D30t00"/>
          <w:b/>
          <w:color w:val="000000"/>
          <w:sz w:val="18"/>
          <w:szCs w:val="18"/>
        </w:rPr>
      </w:pPr>
      <w:r>
        <w:rPr>
          <w:rFonts w:ascii="TTE1587D30t00" w:hAnsi="TTE1587D30t00" w:cs="TTE1587D30t00"/>
          <w:b/>
          <w:color w:val="000000"/>
          <w:sz w:val="18"/>
          <w:szCs w:val="18"/>
        </w:rPr>
        <w:t>1.4.9. Bezpieczeństwo i higiena pracy</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xml:space="preserve">Podczas realizacji robót Wykonawca będzie przestrzegać przepisów dotyczących bezpieczeństwa i higieny pracy. </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W szczególności Wykonawca ma obowiązek zadbać, aby personel nie wykonywał pracy w warunkach niebezpiecznych, szkodliwych dla zdrowia oraz nie spełniających odpowiednich wymagań sanitarnych. Wykonawca zapewni i będzie utrzymywał wszelkie urządzenia zabezpieczające, socjalne oraz sprzęt i odpowiednią odzież dla ochrony życia i zdrowia osób zatrudnionych na budowie oraz dla zapewnienia bezpieczeństwa publicznego. Uznaje się, że wszelkie koszty związane z wypełnieniem wymagań określonych powyżej nie podlegają odrębnej zapłacie i są uwzględnione w cenie umownej.</w:t>
      </w:r>
    </w:p>
    <w:p w:rsidR="00765D13" w:rsidRDefault="00765D13" w:rsidP="00765D13">
      <w:pPr>
        <w:autoSpaceDE w:val="0"/>
        <w:autoSpaceDN w:val="0"/>
        <w:adjustRightInd w:val="0"/>
        <w:jc w:val="both"/>
        <w:rPr>
          <w:rFonts w:ascii="TTE1587DB0t00" w:hAnsi="TTE1587DB0t00" w:cs="TTE1587DB0t00"/>
          <w:color w:val="000000"/>
          <w:sz w:val="18"/>
          <w:szCs w:val="18"/>
        </w:rPr>
      </w:pPr>
    </w:p>
    <w:p w:rsidR="00765D13" w:rsidRDefault="00765D13" w:rsidP="00765D13">
      <w:pPr>
        <w:autoSpaceDE w:val="0"/>
        <w:autoSpaceDN w:val="0"/>
        <w:adjustRightInd w:val="0"/>
        <w:jc w:val="both"/>
        <w:rPr>
          <w:rFonts w:ascii="TTE1587D30t00" w:hAnsi="TTE1587D30t00" w:cs="TTE1587D30t00"/>
          <w:b/>
          <w:color w:val="000000"/>
          <w:sz w:val="18"/>
          <w:szCs w:val="18"/>
        </w:rPr>
      </w:pPr>
      <w:r>
        <w:rPr>
          <w:rFonts w:ascii="TTE1587DB0t00" w:hAnsi="TTE1587DB0t00" w:cs="TTE1587DB0t00"/>
          <w:b/>
          <w:color w:val="000000"/>
          <w:sz w:val="18"/>
          <w:szCs w:val="18"/>
        </w:rPr>
        <w:t xml:space="preserve">1.4.10. </w:t>
      </w:r>
      <w:r>
        <w:rPr>
          <w:rFonts w:ascii="TTE1587D30t00" w:hAnsi="TTE1587D30t00" w:cs="TTE1587D30t00"/>
          <w:b/>
          <w:color w:val="000000"/>
          <w:sz w:val="18"/>
          <w:szCs w:val="18"/>
        </w:rPr>
        <w:t>Ochrona i utrzymanie robót</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xml:space="preserve">Wykonawca będzie odpowiedzialny za ochronę robót i za wszelkie materiały i urządzenia używane do robót od daty rozpoczęcia do daty zakończenia robót ( do wydania potwierdzenia zakończenia przez Inspektora Nadzoru). Wykonawca będzie utrzymywać roboty do czasu odbioru ostatecznego. Utrzymanie powinno być prowadzone w taki sposób, aby </w:t>
      </w:r>
      <w:proofErr w:type="spellStart"/>
      <w:r>
        <w:rPr>
          <w:rFonts w:ascii="TTE1587DB0t00" w:hAnsi="TTE1587DB0t00" w:cs="TTE1587DB0t00"/>
          <w:color w:val="000000"/>
          <w:sz w:val="18"/>
          <w:szCs w:val="18"/>
        </w:rPr>
        <w:t>wyko-nane</w:t>
      </w:r>
      <w:proofErr w:type="spellEnd"/>
      <w:r>
        <w:rPr>
          <w:rFonts w:ascii="TTE1587DB0t00" w:hAnsi="TTE1587DB0t00" w:cs="TTE1587DB0t00"/>
          <w:color w:val="000000"/>
          <w:sz w:val="18"/>
          <w:szCs w:val="18"/>
        </w:rPr>
        <w:t xml:space="preserve"> prace były w zadawalającym stanie przez cały czas, do momentu odbioru ostatecznego. Jeśli Wykonawca w </w:t>
      </w:r>
      <w:proofErr w:type="spellStart"/>
      <w:r>
        <w:rPr>
          <w:rFonts w:ascii="TTE1587DB0t00" w:hAnsi="TTE1587DB0t00" w:cs="TTE1587DB0t00"/>
          <w:color w:val="000000"/>
          <w:sz w:val="18"/>
          <w:szCs w:val="18"/>
        </w:rPr>
        <w:t>jakimkol-wiek</w:t>
      </w:r>
      <w:proofErr w:type="spellEnd"/>
      <w:r>
        <w:rPr>
          <w:rFonts w:ascii="TTE1587DB0t00" w:hAnsi="TTE1587DB0t00" w:cs="TTE1587DB0t00"/>
          <w:color w:val="000000"/>
          <w:sz w:val="18"/>
          <w:szCs w:val="18"/>
        </w:rPr>
        <w:t xml:space="preserve"> czasie zaniedba utrzymanie, to na polecenie Inspektora Nadzoru powinien rozpocząć roboty utrzymaniowe nie później niż w 24 godziny po otrzymaniu polecenia. </w:t>
      </w:r>
    </w:p>
    <w:p w:rsidR="00765D13" w:rsidRDefault="00765D13" w:rsidP="00765D13">
      <w:pPr>
        <w:autoSpaceDE w:val="0"/>
        <w:autoSpaceDN w:val="0"/>
        <w:adjustRightInd w:val="0"/>
        <w:jc w:val="both"/>
        <w:rPr>
          <w:rFonts w:ascii="TTE1587DB0t00" w:hAnsi="TTE1587DB0t00" w:cs="TTE1587DB0t00"/>
          <w:color w:val="000000"/>
          <w:sz w:val="18"/>
          <w:szCs w:val="18"/>
        </w:rPr>
      </w:pPr>
    </w:p>
    <w:p w:rsidR="00765D13" w:rsidRDefault="00765D13" w:rsidP="00765D13">
      <w:pPr>
        <w:autoSpaceDE w:val="0"/>
        <w:autoSpaceDN w:val="0"/>
        <w:adjustRightInd w:val="0"/>
        <w:rPr>
          <w:rFonts w:ascii="TTE1587D30t00" w:hAnsi="TTE1587D30t00" w:cs="TTE1587D30t00"/>
          <w:b/>
          <w:color w:val="000000"/>
          <w:sz w:val="18"/>
          <w:szCs w:val="18"/>
        </w:rPr>
      </w:pPr>
      <w:r>
        <w:rPr>
          <w:rFonts w:ascii="TTE1587D30t00" w:hAnsi="TTE1587D30t00" w:cs="TTE1587D30t00"/>
          <w:b/>
          <w:color w:val="000000"/>
          <w:sz w:val="18"/>
          <w:szCs w:val="18"/>
        </w:rPr>
        <w:t>1.4.11. Stosowanie się do prawa i innych przepisów</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Wykonawca zobowiązany jest znać wszystkie przepisy wydane przez władze centralne i miejscowe oraz inne przepisy           i wytyczne, które są w jakikolwiek sposób związane z robotami i będzie w pełni odpowiedzialny za przestrzeganie tych praw, przepisów i wytycznych podczas prowadzenia robót. Wykonawca będzie przestrzegać praw patentowych i będzie w pełni odpowiedzialny za wypełnienie wszelkich wymagań prawnych odnośnie wykorzystania opatentowanych urządzeń lub metod i w sposób ciągły będzie informować Inspektora Nadzoru o swoich działaniach, przedstawiając kopie zezwoleń i inne odnośne dokumenty.</w:t>
      </w:r>
    </w:p>
    <w:p w:rsidR="00765D13" w:rsidRDefault="00765D13" w:rsidP="00765D13">
      <w:pPr>
        <w:autoSpaceDE w:val="0"/>
        <w:autoSpaceDN w:val="0"/>
        <w:adjustRightInd w:val="0"/>
        <w:jc w:val="both"/>
        <w:rPr>
          <w:rFonts w:ascii="TTE1587DB0t00" w:hAnsi="TTE1587DB0t00" w:cs="TTE1587DB0t00"/>
          <w:color w:val="000000"/>
          <w:sz w:val="18"/>
          <w:szCs w:val="18"/>
        </w:rPr>
      </w:pPr>
    </w:p>
    <w:p w:rsidR="00765D13" w:rsidRDefault="00765D13" w:rsidP="00765D13">
      <w:pPr>
        <w:autoSpaceDE w:val="0"/>
        <w:autoSpaceDN w:val="0"/>
        <w:adjustRightInd w:val="0"/>
        <w:jc w:val="both"/>
        <w:rPr>
          <w:rFonts w:ascii="TTE1587D30t00" w:hAnsi="TTE1587D30t00" w:cs="TTE1587D30t00"/>
          <w:b/>
          <w:color w:val="000000"/>
          <w:sz w:val="18"/>
          <w:szCs w:val="18"/>
        </w:rPr>
      </w:pPr>
      <w:r>
        <w:rPr>
          <w:rFonts w:ascii="TTE1587DB0t00" w:hAnsi="TTE1587DB0t00" w:cs="TTE1587DB0t00"/>
          <w:b/>
          <w:color w:val="000000"/>
          <w:sz w:val="18"/>
          <w:szCs w:val="18"/>
        </w:rPr>
        <w:t xml:space="preserve">1.4.12. </w:t>
      </w:r>
      <w:r>
        <w:rPr>
          <w:rFonts w:ascii="TTE1587D30t00" w:hAnsi="TTE1587D30t00" w:cs="TTE1587D30t00"/>
          <w:b/>
          <w:color w:val="000000"/>
          <w:sz w:val="18"/>
          <w:szCs w:val="18"/>
        </w:rPr>
        <w:t>Określenia podstawowe</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Użyte w Specyfikacjach Technicznych wymienione poniżej określenia należy rozumieć w każdym przypadku następująco:</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30t00" w:hAnsi="TTE1587D30t00" w:cs="TTE1587D30t00"/>
          <w:b/>
          <w:color w:val="000000"/>
          <w:sz w:val="18"/>
          <w:szCs w:val="18"/>
        </w:rPr>
        <w:t>Kierownik Budowy</w:t>
      </w:r>
      <w:r>
        <w:rPr>
          <w:rFonts w:ascii="TTE1587D30t00" w:hAnsi="TTE1587D30t00" w:cs="TTE1587D30t00"/>
          <w:color w:val="000000"/>
          <w:sz w:val="18"/>
          <w:szCs w:val="18"/>
        </w:rPr>
        <w:t xml:space="preserve"> </w:t>
      </w:r>
      <w:r>
        <w:rPr>
          <w:rFonts w:ascii="TTE1587DB0t00" w:hAnsi="TTE1587DB0t00" w:cs="TTE1587DB0t00"/>
          <w:color w:val="000000"/>
          <w:sz w:val="18"/>
          <w:szCs w:val="18"/>
        </w:rPr>
        <w:t>- osoba wyznaczona przez Wykonawcę, upoważniona do kierowania robotami i do występowania      w jego imieniu w sprawach realizacji Kontraktu,</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30t00" w:hAnsi="TTE1587D30t00" w:cs="TTE1587D30t00"/>
          <w:b/>
          <w:color w:val="000000"/>
          <w:sz w:val="18"/>
          <w:szCs w:val="18"/>
        </w:rPr>
        <w:t>Laboratorium</w:t>
      </w:r>
      <w:r>
        <w:rPr>
          <w:rFonts w:ascii="TTE1587D30t00" w:hAnsi="TTE1587D30t00" w:cs="TTE1587D30t00"/>
          <w:color w:val="000000"/>
          <w:sz w:val="18"/>
          <w:szCs w:val="18"/>
        </w:rPr>
        <w:t xml:space="preserve"> </w:t>
      </w:r>
      <w:r>
        <w:rPr>
          <w:rFonts w:ascii="TTE1587DB0t00" w:hAnsi="TTE1587DB0t00" w:cs="TTE1587DB0t00"/>
          <w:color w:val="000000"/>
          <w:sz w:val="18"/>
          <w:szCs w:val="18"/>
        </w:rPr>
        <w:t>– laboratorium badawcze zaakceptowane przez Inspektora Nadzoru, służące do przeprowadzania wszelkich badań i prób związanych z realizacja Kontraktu oraz oceną jakości Materiałów i Robót,</w:t>
      </w:r>
    </w:p>
    <w:p w:rsidR="00765D13" w:rsidRDefault="00765D13" w:rsidP="00765D13">
      <w:pPr>
        <w:autoSpaceDE w:val="0"/>
        <w:autoSpaceDN w:val="0"/>
        <w:adjustRightInd w:val="0"/>
        <w:jc w:val="center"/>
        <w:rPr>
          <w:rFonts w:ascii="TTE1587DB0t00" w:hAnsi="TTE1587DB0t00" w:cs="TTE1587DB0t00"/>
          <w:color w:val="000000"/>
        </w:rPr>
      </w:pPr>
      <w:r>
        <w:rPr>
          <w:rFonts w:ascii="TTE1587DB0t00" w:hAnsi="TTE1587DB0t00" w:cs="TTE1587DB0t00"/>
          <w:color w:val="000000"/>
        </w:rPr>
        <w:t>7</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30t00" w:hAnsi="TTE1587D30t00" w:cs="TTE1587D30t00"/>
          <w:b/>
          <w:color w:val="000000"/>
          <w:sz w:val="18"/>
          <w:szCs w:val="18"/>
        </w:rPr>
        <w:t>Materiały</w:t>
      </w:r>
      <w:r>
        <w:rPr>
          <w:rFonts w:ascii="TTE1587D30t00" w:hAnsi="TTE1587D30t00" w:cs="TTE1587D30t00"/>
          <w:color w:val="000000"/>
          <w:sz w:val="18"/>
          <w:szCs w:val="18"/>
        </w:rPr>
        <w:t xml:space="preserve"> </w:t>
      </w:r>
      <w:r>
        <w:rPr>
          <w:rFonts w:ascii="TTE1587DB0t00" w:hAnsi="TTE1587DB0t00" w:cs="TTE1587DB0t00"/>
          <w:color w:val="000000"/>
          <w:sz w:val="18"/>
          <w:szCs w:val="18"/>
        </w:rPr>
        <w:t xml:space="preserve">– wszelkie surowce i produkty niezbędne do wykonywania robót zgodnie z dokumentacją projektową i </w:t>
      </w:r>
      <w:proofErr w:type="spellStart"/>
      <w:r>
        <w:rPr>
          <w:rFonts w:ascii="TTE1587DB0t00" w:hAnsi="TTE1587DB0t00" w:cs="TTE1587DB0t00"/>
          <w:color w:val="000000"/>
          <w:sz w:val="18"/>
          <w:szCs w:val="18"/>
        </w:rPr>
        <w:t>Specyfi-kacjami</w:t>
      </w:r>
      <w:proofErr w:type="spellEnd"/>
      <w:r>
        <w:rPr>
          <w:rFonts w:ascii="TTE1587DB0t00" w:hAnsi="TTE1587DB0t00" w:cs="TTE1587DB0t00"/>
          <w:color w:val="000000"/>
          <w:sz w:val="18"/>
          <w:szCs w:val="18"/>
        </w:rPr>
        <w:t xml:space="preserve"> Technicznymi, zaakceptowane przez Inspektora Nadzoru,</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30t00" w:hAnsi="TTE1587D30t00" w:cs="TTE1587D30t00"/>
          <w:b/>
          <w:color w:val="000000"/>
          <w:sz w:val="18"/>
          <w:szCs w:val="18"/>
        </w:rPr>
        <w:t>Projektant</w:t>
      </w:r>
      <w:r>
        <w:rPr>
          <w:rFonts w:ascii="TTE1587D30t00" w:hAnsi="TTE1587D30t00" w:cs="TTE1587D30t00"/>
          <w:color w:val="000000"/>
          <w:sz w:val="18"/>
          <w:szCs w:val="18"/>
        </w:rPr>
        <w:t xml:space="preserve"> – </w:t>
      </w:r>
      <w:r>
        <w:rPr>
          <w:rFonts w:ascii="TTE1587DB0t00" w:hAnsi="TTE1587DB0t00" w:cs="TTE1587DB0t00"/>
          <w:color w:val="000000"/>
          <w:sz w:val="18"/>
          <w:szCs w:val="18"/>
        </w:rPr>
        <w:t>uprawniona osoba prawna lub fizyczna będąca autorem Dokumentacji Projektowej,</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30t00" w:hAnsi="TTE1587D30t00" w:cs="TTE1587D30t00"/>
          <w:b/>
          <w:color w:val="000000"/>
          <w:sz w:val="18"/>
          <w:szCs w:val="18"/>
        </w:rPr>
        <w:t>Wyceniony Przedmiar Robót</w:t>
      </w:r>
      <w:r>
        <w:rPr>
          <w:rFonts w:ascii="TTE1587D30t00" w:hAnsi="TTE1587D30t00" w:cs="TTE1587D30t00"/>
          <w:color w:val="000000"/>
          <w:sz w:val="18"/>
          <w:szCs w:val="18"/>
        </w:rPr>
        <w:t xml:space="preserve"> </w:t>
      </w:r>
      <w:r>
        <w:rPr>
          <w:rFonts w:ascii="TTE1587DB0t00" w:hAnsi="TTE1587DB0t00" w:cs="TTE1587DB0t00"/>
          <w:color w:val="000000"/>
          <w:sz w:val="18"/>
          <w:szCs w:val="18"/>
        </w:rPr>
        <w:t>– Przedmiar Robót wyceniony przez Wykonawcę i stanowiący część jego Oferty.</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30t00" w:hAnsi="TTE1587D30t00" w:cs="TTE1587D30t00"/>
          <w:b/>
          <w:color w:val="000000"/>
          <w:sz w:val="18"/>
          <w:szCs w:val="18"/>
        </w:rPr>
        <w:t>Rejestr obmiarów</w:t>
      </w:r>
      <w:r>
        <w:rPr>
          <w:rFonts w:ascii="TTE1587D30t00" w:hAnsi="TTE1587D30t00" w:cs="TTE1587D30t00"/>
          <w:color w:val="000000"/>
          <w:sz w:val="18"/>
          <w:szCs w:val="18"/>
        </w:rPr>
        <w:t xml:space="preserve"> </w:t>
      </w:r>
      <w:r>
        <w:rPr>
          <w:rFonts w:ascii="TTE1587DB0t00" w:hAnsi="TTE1587DB0t00" w:cs="TTE1587DB0t00"/>
          <w:color w:val="000000"/>
          <w:sz w:val="18"/>
          <w:szCs w:val="18"/>
        </w:rPr>
        <w:t>– akceptowany przez Inspektora Nadzoru zeszyt z ponumerowanymi stronami, służący do wpisywania przez Wykonawcę obmiaru dokonywanych robót w formie wyliczeń, szkiców i ew. dodatkowych załączników.             Wpisy w rejestrze obmiarów.</w:t>
      </w:r>
    </w:p>
    <w:p w:rsidR="00765D13" w:rsidRDefault="00765D13" w:rsidP="00765D13">
      <w:pPr>
        <w:autoSpaceDE w:val="0"/>
        <w:autoSpaceDN w:val="0"/>
        <w:adjustRightInd w:val="0"/>
        <w:rPr>
          <w:rFonts w:ascii="TTE1587DB0t00" w:hAnsi="TTE1587DB0t00" w:cs="TTE1587DB0t00"/>
          <w:color w:val="000000"/>
          <w:sz w:val="18"/>
          <w:szCs w:val="18"/>
        </w:rPr>
      </w:pPr>
    </w:p>
    <w:p w:rsidR="00362743" w:rsidRDefault="008F4013" w:rsidP="00362743">
      <w:pPr>
        <w:autoSpaceDE w:val="0"/>
        <w:autoSpaceDN w:val="0"/>
        <w:adjustRightInd w:val="0"/>
        <w:jc w:val="center"/>
        <w:rPr>
          <w:rFonts w:ascii="TTE1587DB0t00" w:hAnsi="TTE1587DB0t00" w:cs="TTE1587DB0t00"/>
          <w:color w:val="000000"/>
        </w:rPr>
      </w:pPr>
      <w:r>
        <w:rPr>
          <w:rFonts w:ascii="TTE1587DB0t00" w:hAnsi="TTE1587DB0t00" w:cs="TTE1587DB0t00"/>
          <w:color w:val="000000"/>
        </w:rPr>
        <w:lastRenderedPageBreak/>
        <w:t>6</w:t>
      </w:r>
    </w:p>
    <w:p w:rsidR="00765D13" w:rsidRDefault="00765D13" w:rsidP="00765D13">
      <w:pPr>
        <w:autoSpaceDE w:val="0"/>
        <w:autoSpaceDN w:val="0"/>
        <w:adjustRightInd w:val="0"/>
        <w:rPr>
          <w:rFonts w:ascii="TTE1587D30t00" w:hAnsi="TTE1587D30t00" w:cs="TTE1587D30t00"/>
          <w:b/>
          <w:color w:val="000000"/>
          <w:sz w:val="20"/>
          <w:szCs w:val="20"/>
        </w:rPr>
      </w:pPr>
      <w:r>
        <w:rPr>
          <w:rFonts w:ascii="TTE1587D30t00" w:hAnsi="TTE1587D30t00" w:cs="TTE1587D30t00"/>
          <w:b/>
          <w:color w:val="000000"/>
          <w:sz w:val="20"/>
          <w:szCs w:val="20"/>
        </w:rPr>
        <w:t>2</w:t>
      </w:r>
      <w:r>
        <w:rPr>
          <w:rFonts w:ascii="TTE1587F88t00" w:hAnsi="TTE1587F88t00" w:cs="TTE1587F88t00"/>
          <w:b/>
          <w:color w:val="000000"/>
          <w:sz w:val="20"/>
          <w:szCs w:val="20"/>
        </w:rPr>
        <w:t xml:space="preserve">. </w:t>
      </w:r>
      <w:r>
        <w:rPr>
          <w:rFonts w:ascii="TTE1587D30t00" w:hAnsi="TTE1587D30t00" w:cs="TTE1587D30t00"/>
          <w:b/>
          <w:color w:val="000000"/>
          <w:sz w:val="20"/>
          <w:szCs w:val="20"/>
        </w:rPr>
        <w:t>WYMAGANIA DOTYCZĄCE WŁAŚCIWOŚCI WYROBÓW BUDOWLANYCH</w:t>
      </w:r>
    </w:p>
    <w:p w:rsidR="00765D13" w:rsidRDefault="00765D13" w:rsidP="00765D13">
      <w:pPr>
        <w:autoSpaceDE w:val="0"/>
        <w:autoSpaceDN w:val="0"/>
        <w:adjustRightInd w:val="0"/>
        <w:rPr>
          <w:rFonts w:ascii="TTE1587D30t00" w:hAnsi="TTE1587D30t00" w:cs="TTE1587D30t00"/>
          <w:b/>
          <w:color w:val="000000"/>
          <w:sz w:val="18"/>
          <w:szCs w:val="18"/>
        </w:rPr>
      </w:pPr>
      <w:r>
        <w:rPr>
          <w:rFonts w:ascii="TTE1587D30t00" w:hAnsi="TTE1587D30t00" w:cs="TTE1587D30t00"/>
          <w:b/>
          <w:color w:val="000000"/>
          <w:sz w:val="18"/>
          <w:szCs w:val="18"/>
        </w:rPr>
        <w:t>2.1</w:t>
      </w:r>
      <w:r>
        <w:rPr>
          <w:rFonts w:ascii="TTE1587F88t00" w:hAnsi="TTE1587F88t00" w:cs="TTE1587F88t00"/>
          <w:b/>
          <w:color w:val="000000"/>
          <w:sz w:val="18"/>
          <w:szCs w:val="18"/>
        </w:rPr>
        <w:t xml:space="preserve">. </w:t>
      </w:r>
      <w:r>
        <w:rPr>
          <w:rFonts w:ascii="TTE1587D30t00" w:hAnsi="TTE1587D30t00" w:cs="TTE1587D30t00"/>
          <w:b/>
          <w:color w:val="000000"/>
          <w:sz w:val="18"/>
          <w:szCs w:val="18"/>
        </w:rPr>
        <w:t>Źródła uzyskania materiałów</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Co najmniej na trzy tygodnie przed zaplanowanym wykorzystaniem jakichkolwiek materiałów przeznaczonych do robót Wykonawca przedstawi szczegółowe informacje dotyczące proponowanego źródła wytwarzania, zamawiania lub wydobywania materiałów i odpowiednie świadectwa badań laboratoryjnych oraz próbki do zatwierdzenie przez Inspektora Nadzoru. Zatwierdzenie partii materiałów z danego źródła nie oznacza automatycznie, że wszelkie materiały z danego źródła uzyskają zatwierdzenie. Wykonawca zobowiązany jest do prowadzenia badań w celu udokumentowania, że materiały uzyskane z dopuszczonego źródła w sposób ciągły spełniają wymagania ST w czasie postępu robót.</w:t>
      </w:r>
    </w:p>
    <w:p w:rsidR="00765D13" w:rsidRDefault="00765D13" w:rsidP="00765D13">
      <w:pPr>
        <w:autoSpaceDE w:val="0"/>
        <w:autoSpaceDN w:val="0"/>
        <w:adjustRightInd w:val="0"/>
        <w:jc w:val="both"/>
        <w:rPr>
          <w:rFonts w:ascii="TTE1587D30t00" w:hAnsi="TTE1587D30t00" w:cs="TTE1587D30t00"/>
          <w:b/>
          <w:color w:val="000000"/>
          <w:sz w:val="18"/>
          <w:szCs w:val="18"/>
        </w:rPr>
      </w:pPr>
    </w:p>
    <w:p w:rsidR="00765D13" w:rsidRDefault="00765D13" w:rsidP="00765D13">
      <w:pPr>
        <w:autoSpaceDE w:val="0"/>
        <w:autoSpaceDN w:val="0"/>
        <w:adjustRightInd w:val="0"/>
        <w:jc w:val="both"/>
        <w:rPr>
          <w:rFonts w:ascii="TTE1587D30t00" w:hAnsi="TTE1587D30t00" w:cs="TTE1587D30t00"/>
          <w:b/>
          <w:color w:val="000000"/>
          <w:sz w:val="18"/>
          <w:szCs w:val="18"/>
        </w:rPr>
      </w:pPr>
      <w:r>
        <w:rPr>
          <w:rFonts w:ascii="TTE1587D30t00" w:hAnsi="TTE1587D30t00" w:cs="TTE1587D30t00"/>
          <w:b/>
          <w:color w:val="000000"/>
          <w:sz w:val="18"/>
          <w:szCs w:val="18"/>
        </w:rPr>
        <w:t>2.2. Pozyskiwanie materiałów miejscowych.</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Wykonawca odpowiada za uzyskanie pozwoleń od właścicieli i odnośnych władz na pozyskanie materiałów z jakichkolwiek</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źródeł miejscowych włączając w to źródła wskazane przez Zamawiającego i jest zobowiązany dostarczyć Inspektorowi Nadzoru wymagane dokumenty przed rozpoczęciem eksploatacji źródła. Wykonawca przedstawi dokumentacje zawierająca raporty z badań terenowych i laboratoryjnych oraz proponowaną przez siebie metodę wydobycia i selekcji do zatwierdzenia Inspektorowi Nadzoru. Wykonawca ponosi odpowiedzialność za spełnienie wymagań ilościowych i jakościowych materiałów z jakiegokolwiek źródła. Wykonawca poniesie wszelkie koszty, w tym: opłaty, wynagrodzenia i jakiekolwiek inne koszty związane z dostarczeniem materiałów do robót.</w:t>
      </w:r>
    </w:p>
    <w:p w:rsidR="00765D13" w:rsidRDefault="00765D13" w:rsidP="00765D13">
      <w:pPr>
        <w:autoSpaceDE w:val="0"/>
        <w:autoSpaceDN w:val="0"/>
        <w:adjustRightInd w:val="0"/>
        <w:jc w:val="both"/>
        <w:rPr>
          <w:rFonts w:ascii="TTE1587D30t00" w:hAnsi="TTE1587D30t00" w:cs="TTE1587D30t00"/>
          <w:b/>
          <w:color w:val="000000"/>
          <w:sz w:val="18"/>
          <w:szCs w:val="18"/>
        </w:rPr>
      </w:pPr>
    </w:p>
    <w:p w:rsidR="00765D13" w:rsidRDefault="00765D13" w:rsidP="00765D13">
      <w:pPr>
        <w:autoSpaceDE w:val="0"/>
        <w:autoSpaceDN w:val="0"/>
        <w:adjustRightInd w:val="0"/>
        <w:jc w:val="both"/>
        <w:rPr>
          <w:rFonts w:ascii="TTE1587D30t00" w:hAnsi="TTE1587D30t00" w:cs="TTE1587D30t00"/>
          <w:b/>
          <w:color w:val="000000"/>
          <w:sz w:val="18"/>
          <w:szCs w:val="18"/>
        </w:rPr>
      </w:pPr>
      <w:r>
        <w:rPr>
          <w:rFonts w:ascii="TTE1587D30t00" w:hAnsi="TTE1587D30t00" w:cs="TTE1587D30t00"/>
          <w:b/>
          <w:color w:val="000000"/>
          <w:sz w:val="18"/>
          <w:szCs w:val="18"/>
        </w:rPr>
        <w:t>2.3. Materiały nie odpowiadające wymaganiom</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xml:space="preserve">Materiały nie odpowiadające wymaganiom zostaną przez Wykonawcę wywiezione z terenu budowy, bądź złożone w miejscu wskazanym przez Inspektora Nadzoru. Jeśli Inspektor Nadzoru zezwoli Wykonawcy na użycie tych materiałów do innych robót, niż te dla których zostały zakupione, to koszt tych materiałów zostanie przewartościowany przez Inspektora Nadzoru. Każdy rodzaj robót, w którym znajdują się nie zbadane i nie zaakceptowane materiały, Wykonawca wykonuje na własne ryzyko, </w:t>
      </w:r>
      <w:r>
        <w:rPr>
          <w:rFonts w:ascii="TTE1587DB0t00" w:hAnsi="TTE1587DB0t00" w:cs="TTE1587DB0t00" w:hint="eastAsia"/>
          <w:color w:val="000000"/>
          <w:sz w:val="18"/>
          <w:szCs w:val="18"/>
        </w:rPr>
        <w:t>licząc</w:t>
      </w:r>
      <w:r>
        <w:rPr>
          <w:rFonts w:ascii="TTE1587DB0t00" w:hAnsi="TTE1587DB0t00" w:cs="TTE1587DB0t00"/>
          <w:color w:val="000000"/>
          <w:sz w:val="18"/>
          <w:szCs w:val="18"/>
        </w:rPr>
        <w:t xml:space="preserve"> się z jego nie przyjęciem i nie zapłaceniem.</w:t>
      </w:r>
    </w:p>
    <w:p w:rsidR="00765D13" w:rsidRDefault="00765D13" w:rsidP="00765D13">
      <w:pPr>
        <w:autoSpaceDE w:val="0"/>
        <w:autoSpaceDN w:val="0"/>
        <w:adjustRightInd w:val="0"/>
        <w:jc w:val="both"/>
        <w:rPr>
          <w:rFonts w:ascii="TTE1587DB0t00" w:hAnsi="TTE1587DB0t00" w:cs="TTE1587DB0t00"/>
          <w:color w:val="000000"/>
          <w:sz w:val="18"/>
          <w:szCs w:val="18"/>
        </w:rPr>
      </w:pPr>
    </w:p>
    <w:p w:rsidR="00765D13" w:rsidRDefault="00765D13" w:rsidP="00765D13">
      <w:pPr>
        <w:autoSpaceDE w:val="0"/>
        <w:autoSpaceDN w:val="0"/>
        <w:adjustRightInd w:val="0"/>
        <w:jc w:val="both"/>
        <w:rPr>
          <w:rFonts w:ascii="TTE1587D30t00" w:hAnsi="TTE1587D30t00" w:cs="TTE1587D30t00"/>
          <w:b/>
          <w:color w:val="000000"/>
          <w:sz w:val="18"/>
          <w:szCs w:val="18"/>
        </w:rPr>
      </w:pPr>
      <w:r>
        <w:rPr>
          <w:rFonts w:ascii="TTE1587D30t00" w:hAnsi="TTE1587D30t00" w:cs="TTE1587D30t00"/>
          <w:b/>
          <w:color w:val="000000"/>
          <w:sz w:val="18"/>
          <w:szCs w:val="18"/>
        </w:rPr>
        <w:t>2.4. Przechowywanie i składowanie materiałów.</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Wykonawca zapewni, aby tymczasowo składowane materiały, do czasu gdy będą one potrzebne do robót, były zabezpieczone przed zanieczyszczeniem, zachowały swoją jakość i właściwość do robót i były dostępne do kontroli przez Inspektora Nadzoru. Miejsca czasowego składowania materiałów będą zlokalizowane w obrębie terenu budowy w miejscach uzgodnionych z Inspektorem Nadzoru lub poza terenem budowy w miejscach zorganizowanych przez Wykonawcę.</w:t>
      </w:r>
    </w:p>
    <w:p w:rsidR="00765D13" w:rsidRDefault="00765D13" w:rsidP="00765D13">
      <w:pPr>
        <w:autoSpaceDE w:val="0"/>
        <w:autoSpaceDN w:val="0"/>
        <w:adjustRightInd w:val="0"/>
        <w:jc w:val="both"/>
        <w:rPr>
          <w:rFonts w:ascii="TTE1587DB0t00" w:hAnsi="TTE1587DB0t00" w:cs="TTE1587DB0t00"/>
          <w:color w:val="000000"/>
          <w:sz w:val="18"/>
          <w:szCs w:val="18"/>
        </w:rPr>
      </w:pPr>
    </w:p>
    <w:p w:rsidR="00765D13" w:rsidRDefault="00765D13" w:rsidP="00765D13">
      <w:pPr>
        <w:autoSpaceDE w:val="0"/>
        <w:autoSpaceDN w:val="0"/>
        <w:adjustRightInd w:val="0"/>
        <w:jc w:val="both"/>
        <w:rPr>
          <w:rFonts w:ascii="TTE1587D30t00" w:hAnsi="TTE1587D30t00" w:cs="TTE1587D30t00"/>
          <w:b/>
          <w:color w:val="000000"/>
          <w:sz w:val="18"/>
          <w:szCs w:val="18"/>
        </w:rPr>
      </w:pPr>
      <w:r>
        <w:rPr>
          <w:rFonts w:ascii="TTE1587D30t00" w:hAnsi="TTE1587D30t00" w:cs="TTE1587D30t00"/>
          <w:b/>
          <w:color w:val="000000"/>
          <w:sz w:val="18"/>
          <w:szCs w:val="18"/>
        </w:rPr>
        <w:t>2.5. Wariantowe stosowanie materiałów</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xml:space="preserve">Jeśli dokumentacja projektowa lub ST przewidują możliwość wariantowego zastosowania rodzaju materiału w </w:t>
      </w:r>
      <w:proofErr w:type="spellStart"/>
      <w:r>
        <w:rPr>
          <w:rFonts w:ascii="TTE1587DB0t00" w:hAnsi="TTE1587DB0t00" w:cs="TTE1587DB0t00"/>
          <w:color w:val="000000"/>
          <w:sz w:val="18"/>
          <w:szCs w:val="18"/>
        </w:rPr>
        <w:t>wykonywa-nych</w:t>
      </w:r>
      <w:proofErr w:type="spellEnd"/>
      <w:r>
        <w:rPr>
          <w:rFonts w:ascii="TTE1587DB0t00" w:hAnsi="TTE1587DB0t00" w:cs="TTE1587DB0t00"/>
          <w:color w:val="000000"/>
          <w:sz w:val="18"/>
          <w:szCs w:val="18"/>
        </w:rPr>
        <w:t xml:space="preserve"> robotach, Wykonawca powiadomi Inspektora Nadzoru o swoim zamiarze co najmniej 3 tygodnie przed użyciem materiału, albo w okresie dłuższym, jeśli będzie to wymagane dla badań prowadzonych przez Inspektora Nadzoru. </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Wybrany i zaakceptowany rodzaj materiału nie może być później zmieniony bez zgody Inspektora Nadzoru.</w:t>
      </w:r>
    </w:p>
    <w:p w:rsidR="00765D13" w:rsidRDefault="00765D13" w:rsidP="00765D13">
      <w:pPr>
        <w:autoSpaceDE w:val="0"/>
        <w:autoSpaceDN w:val="0"/>
        <w:adjustRightInd w:val="0"/>
        <w:jc w:val="both"/>
        <w:rPr>
          <w:rFonts w:ascii="TTE1587DB0t00" w:hAnsi="TTE1587DB0t00" w:cs="TTE1587DB0t00"/>
          <w:b/>
          <w:color w:val="000000"/>
          <w:sz w:val="20"/>
          <w:szCs w:val="20"/>
        </w:rPr>
      </w:pPr>
    </w:p>
    <w:p w:rsidR="00765D13" w:rsidRDefault="00765D13" w:rsidP="00765D13">
      <w:pPr>
        <w:autoSpaceDE w:val="0"/>
        <w:autoSpaceDN w:val="0"/>
        <w:adjustRightInd w:val="0"/>
        <w:jc w:val="both"/>
        <w:rPr>
          <w:rFonts w:ascii="TTE1587D30t00" w:hAnsi="TTE1587D30t00" w:cs="TTE1587D30t00"/>
          <w:b/>
          <w:color w:val="000000"/>
          <w:sz w:val="20"/>
          <w:szCs w:val="20"/>
        </w:rPr>
      </w:pPr>
      <w:r>
        <w:rPr>
          <w:rFonts w:ascii="TTE1587DB0t00" w:hAnsi="TTE1587DB0t00" w:cs="TTE1587DB0t00"/>
          <w:b/>
          <w:color w:val="000000"/>
          <w:sz w:val="20"/>
          <w:szCs w:val="20"/>
        </w:rPr>
        <w:t xml:space="preserve">3. </w:t>
      </w:r>
      <w:r>
        <w:rPr>
          <w:rFonts w:ascii="TTE1587D30t00" w:hAnsi="TTE1587D30t00" w:cs="TTE1587D30t00"/>
          <w:b/>
          <w:color w:val="000000"/>
          <w:sz w:val="20"/>
          <w:szCs w:val="20"/>
        </w:rPr>
        <w:t>WYMAGANIA DOTYCZĄCE SPRZĘTU</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Wykonawca jest zobowiązany do używania jedynie takiego sprzętu, który nie spowoduje niekorzystnego wpływu na jakość wykonywanych robót. Sprzęt używany do robót powinien być zgodny z ofertą Wykonawcy i powinien odpowiadać pod względem typów i ilości wskazaniom zawartym w ST, lub projekcie organizacji robót, zaakceptowanym przez Inspektora Nadzoru. Liczba i wydajność sprzętu będzie gwarantować przeprowadzenie robót, zgodnie z zasadami określonymi w dokumentacji projektowej, ST i wskazaniach Inspektora Nadzoru w terminie przewidzianym umową. Sprzęt będący własnością Wykonawcy lub wynajęty do wykonania robót ma być utrzymywany w dobrym stanie i gotowości do pracy. Będzie on zgodny z normami ochrony środowiska i przepisami dotyczącymi jego użytkowania. Wykonawca dostarczy Inspektorowi Nadzoru kopie dokumentów potwierdzających dopuszczenie sprzętu do użytkowania, tam gdzie jest to wymagane przepisami. Jeżeli dokumentacja projektowa lub ST przewidują możliwość wariantowego użycia sprzętu przy wykonywanych robotach, Wykonawca powiadomi Inspektora Nadzoru o swoim zamiarze wyboru i uzyska jego akceptacje przed użyciem sprzętu. Wybrany sprzęt po akceptacji Inspektora Nadzoru nie może być później zmieniany bez jego zgody. Jakikolwiek sprzęt, maszyny, urządzenia nie gwarantujące zachowania warunków umowy zostaną przez Inspektora zdyskwalifikowane i nie dopuszczone do robót.</w:t>
      </w:r>
    </w:p>
    <w:p w:rsidR="00362743" w:rsidRDefault="00362743" w:rsidP="00765D13">
      <w:pPr>
        <w:autoSpaceDE w:val="0"/>
        <w:autoSpaceDN w:val="0"/>
        <w:adjustRightInd w:val="0"/>
        <w:rPr>
          <w:rFonts w:ascii="TTE1587DB0t00" w:hAnsi="TTE1587DB0t00" w:cs="TTE1587DB0t00"/>
          <w:b/>
          <w:color w:val="000000"/>
          <w:sz w:val="20"/>
          <w:szCs w:val="20"/>
        </w:rPr>
      </w:pPr>
    </w:p>
    <w:p w:rsidR="00765D13" w:rsidRDefault="00765D13" w:rsidP="00765D13">
      <w:pPr>
        <w:autoSpaceDE w:val="0"/>
        <w:autoSpaceDN w:val="0"/>
        <w:adjustRightInd w:val="0"/>
        <w:rPr>
          <w:rFonts w:ascii="TTE1587D30t00" w:hAnsi="TTE1587D30t00" w:cs="TTE1587D30t00"/>
          <w:b/>
          <w:color w:val="000000"/>
          <w:sz w:val="20"/>
          <w:szCs w:val="20"/>
        </w:rPr>
      </w:pPr>
      <w:r>
        <w:rPr>
          <w:rFonts w:ascii="TTE1587DB0t00" w:hAnsi="TTE1587DB0t00" w:cs="TTE1587DB0t00"/>
          <w:b/>
          <w:color w:val="000000"/>
          <w:sz w:val="20"/>
          <w:szCs w:val="20"/>
        </w:rPr>
        <w:t xml:space="preserve">4. </w:t>
      </w:r>
      <w:r>
        <w:rPr>
          <w:rFonts w:ascii="TTE1587D30t00" w:hAnsi="TTE1587D30t00" w:cs="TTE1587D30t00"/>
          <w:b/>
          <w:color w:val="000000"/>
          <w:sz w:val="20"/>
          <w:szCs w:val="20"/>
        </w:rPr>
        <w:t>WYMAGANIA DOTYCZĄCE SRODKÓW TRANSPORTU</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xml:space="preserve">Wykonawca jest zobowiązany do stosowania takich środków transportu, które nie wpłyną niekorzystnie na jakość wykonywanych robót i właściwości przewożonych materiałów. Liczba środków transportu będzie zapewniać prowadzenie robót zgodnie z zasadami określonymi w dokumentacji projektowej, ST i wskazaniach Inspektora Nadzoru, w terminie przewidzianym umową. Przy ruchu na drogach publicznych pojazdy będą spełniać wymagania dotyczące ruchu drogowego w odniesieniu do dopuszczonych obciążeń na osie i innych parametrów technicznych. Środki transportu nie </w:t>
      </w:r>
      <w:r>
        <w:rPr>
          <w:rFonts w:ascii="TTE1587DB0t00" w:hAnsi="TTE1587DB0t00" w:cs="TTE1587DB0t00" w:hint="eastAsia"/>
          <w:color w:val="000000"/>
          <w:sz w:val="18"/>
          <w:szCs w:val="18"/>
        </w:rPr>
        <w:t>odpowiadające</w:t>
      </w:r>
      <w:r>
        <w:rPr>
          <w:rFonts w:ascii="TTE1587DB0t00" w:hAnsi="TTE1587DB0t00" w:cs="TTE1587DB0t00"/>
          <w:color w:val="000000"/>
          <w:sz w:val="18"/>
          <w:szCs w:val="18"/>
        </w:rPr>
        <w:t xml:space="preserve"> warunkom dopuszczalnych obciążeń na osie mogą być dopuszczone przez Inspektora Nadzoru, pod warunkiem przywrócenia stanu pierwotnego użytkowanych odcinków dróg na koszt Wykonawcy. Wszelkie zanieczyszczenia spowodowane jego pojazdami na drogach publicznych oraz dojazdach na teren budowy Wykonawca będzie usuwać na bieżąco na własny koszt.</w:t>
      </w:r>
    </w:p>
    <w:p w:rsidR="00362743" w:rsidRDefault="00362743" w:rsidP="00765D13">
      <w:pPr>
        <w:autoSpaceDE w:val="0"/>
        <w:autoSpaceDN w:val="0"/>
        <w:adjustRightInd w:val="0"/>
        <w:rPr>
          <w:rFonts w:ascii="TTE1587D30t00" w:hAnsi="TTE1587D30t00" w:cs="TTE1587D30t00"/>
          <w:b/>
          <w:color w:val="000000"/>
          <w:sz w:val="20"/>
          <w:szCs w:val="20"/>
        </w:rPr>
      </w:pPr>
    </w:p>
    <w:p w:rsidR="00765D13" w:rsidRDefault="00765D13" w:rsidP="00765D13">
      <w:pPr>
        <w:autoSpaceDE w:val="0"/>
        <w:autoSpaceDN w:val="0"/>
        <w:adjustRightInd w:val="0"/>
        <w:rPr>
          <w:rFonts w:ascii="TTE1587D30t00" w:hAnsi="TTE1587D30t00" w:cs="TTE1587D30t00"/>
          <w:b/>
          <w:color w:val="000000"/>
          <w:sz w:val="20"/>
          <w:szCs w:val="20"/>
        </w:rPr>
      </w:pPr>
      <w:r>
        <w:rPr>
          <w:rFonts w:ascii="TTE1587D30t00" w:hAnsi="TTE1587D30t00" w:cs="TTE1587D30t00"/>
          <w:b/>
          <w:color w:val="000000"/>
          <w:sz w:val="20"/>
          <w:szCs w:val="20"/>
        </w:rPr>
        <w:t>5. WYMAGANIA DOTYCZĄCE WYKONANIA ROBÓT BUDOWLANYCH</w:t>
      </w:r>
    </w:p>
    <w:p w:rsidR="00362743" w:rsidRDefault="00765D13" w:rsidP="00362743">
      <w:pPr>
        <w:autoSpaceDE w:val="0"/>
        <w:autoSpaceDN w:val="0"/>
        <w:adjustRightInd w:val="0"/>
        <w:jc w:val="center"/>
        <w:rPr>
          <w:rFonts w:ascii="TTE1587DB0t00" w:hAnsi="TTE1587DB0t00" w:cs="TTE1587DB0t00"/>
          <w:color w:val="000000"/>
          <w:sz w:val="18"/>
          <w:szCs w:val="18"/>
        </w:rPr>
      </w:pPr>
      <w:r>
        <w:rPr>
          <w:rFonts w:ascii="TTE1587DB0t00" w:hAnsi="TTE1587DB0t00" w:cs="TTE1587DB0t00"/>
          <w:color w:val="000000"/>
          <w:sz w:val="18"/>
          <w:szCs w:val="18"/>
        </w:rPr>
        <w:t xml:space="preserve">Wykonawca jest odpowiedzialny za prowadzenie robót zgodnie z umowa oraz za jakość zastosowanych materiałów               i wykonywanych robót, za ich zgodność z dokumentacją projektową, wymaganiami ST, projektu organizacji robót oraz </w:t>
      </w:r>
    </w:p>
    <w:p w:rsidR="00362743" w:rsidRDefault="008F4013" w:rsidP="00362743">
      <w:pPr>
        <w:autoSpaceDE w:val="0"/>
        <w:autoSpaceDN w:val="0"/>
        <w:adjustRightInd w:val="0"/>
        <w:jc w:val="center"/>
        <w:rPr>
          <w:rFonts w:ascii="TTE1587DB0t00" w:hAnsi="TTE1587DB0t00" w:cs="TTE1587DB0t00"/>
          <w:color w:val="000000"/>
        </w:rPr>
      </w:pPr>
      <w:r>
        <w:rPr>
          <w:rFonts w:ascii="TTE1587DB0t00" w:hAnsi="TTE1587DB0t00" w:cs="TTE1587DB0t00"/>
          <w:color w:val="000000"/>
        </w:rPr>
        <w:lastRenderedPageBreak/>
        <w:t>7</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xml:space="preserve">poleceniami Inspektora Nadzoru. Decyzje Inspektora Nadzoru dotyczące akceptacji lub odrzucenia materiałów i elementów robót będą oparte na wymaganiach sformułowanych w dokumentach umowy, dokumentacji projektowej i w ST, a także       w normach i wytycznych. Przy podejmowaniu decyzji Inspektor Nadzoru uwzględni wyniki badan materiałów i robót, rozrzuty normalne występujące przy produkcji i przy badaniach materiałów, doświadczenia z przeszłości, wyniki badań naukowych oraz inne czynniki </w:t>
      </w:r>
      <w:r>
        <w:rPr>
          <w:rFonts w:ascii="TTE1587DB0t00" w:hAnsi="TTE1587DB0t00" w:cs="TTE1587DB0t00" w:hint="eastAsia"/>
          <w:color w:val="000000"/>
          <w:sz w:val="18"/>
          <w:szCs w:val="18"/>
        </w:rPr>
        <w:t>wpływające</w:t>
      </w:r>
      <w:r>
        <w:rPr>
          <w:rFonts w:ascii="TTE1587DB0t00" w:hAnsi="TTE1587DB0t00" w:cs="TTE1587DB0t00"/>
          <w:color w:val="000000"/>
          <w:sz w:val="18"/>
          <w:szCs w:val="18"/>
        </w:rPr>
        <w:t xml:space="preserve"> na rozważaną kwestie. Polecenia Inspektora Nadzoru będą wykonywane nie później niż w czasie przez niego wyznaczonym, po ich otrzymaniu przez Wykonawcę, pod groźbą zatrzymania robót. Skutki finansowe z tego tytułu ponosi Wykonawca.</w:t>
      </w:r>
    </w:p>
    <w:p w:rsidR="00765D13" w:rsidRDefault="00765D13" w:rsidP="00765D13">
      <w:pPr>
        <w:autoSpaceDE w:val="0"/>
        <w:autoSpaceDN w:val="0"/>
        <w:adjustRightInd w:val="0"/>
        <w:rPr>
          <w:rFonts w:ascii="TTE1587DB0t00" w:hAnsi="TTE1587DB0t00" w:cs="TTE1587DB0t00"/>
          <w:color w:val="000000"/>
          <w:sz w:val="18"/>
          <w:szCs w:val="18"/>
        </w:rPr>
      </w:pPr>
    </w:p>
    <w:p w:rsidR="00765D13" w:rsidRDefault="00765D13" w:rsidP="00765D13">
      <w:pPr>
        <w:autoSpaceDE w:val="0"/>
        <w:autoSpaceDN w:val="0"/>
        <w:adjustRightInd w:val="0"/>
        <w:rPr>
          <w:rFonts w:ascii="TTE1587D30t00" w:hAnsi="TTE1587D30t00" w:cs="TTE1587D30t00"/>
          <w:b/>
          <w:color w:val="000000"/>
          <w:sz w:val="20"/>
          <w:szCs w:val="20"/>
        </w:rPr>
      </w:pPr>
      <w:r>
        <w:rPr>
          <w:rFonts w:ascii="TTE1587D30t00" w:hAnsi="TTE1587D30t00" w:cs="TTE1587D30t00"/>
          <w:b/>
          <w:color w:val="000000"/>
          <w:sz w:val="20"/>
          <w:szCs w:val="20"/>
        </w:rPr>
        <w:t>6. OPIS DZIAŁAŃ ZWIĄZANYCH Z KONTROLĄ, BADANIAMI</w:t>
      </w:r>
    </w:p>
    <w:p w:rsidR="00765D13" w:rsidRDefault="00765D13" w:rsidP="00765D13">
      <w:pPr>
        <w:autoSpaceDE w:val="0"/>
        <w:autoSpaceDN w:val="0"/>
        <w:adjustRightInd w:val="0"/>
        <w:rPr>
          <w:rFonts w:ascii="TTE1587D30t00" w:hAnsi="TTE1587D30t00" w:cs="TTE1587D30t00"/>
          <w:b/>
          <w:color w:val="000000"/>
          <w:sz w:val="18"/>
          <w:szCs w:val="18"/>
        </w:rPr>
      </w:pPr>
      <w:r>
        <w:rPr>
          <w:rFonts w:ascii="TTE1587DB0t00" w:hAnsi="TTE1587DB0t00" w:cs="TTE1587DB0t00"/>
          <w:b/>
          <w:color w:val="000000"/>
          <w:sz w:val="18"/>
          <w:szCs w:val="18"/>
        </w:rPr>
        <w:t xml:space="preserve">6.1. </w:t>
      </w:r>
      <w:r>
        <w:rPr>
          <w:rFonts w:ascii="TTE1587D30t00" w:hAnsi="TTE1587D30t00" w:cs="TTE1587D30t00"/>
          <w:b/>
          <w:color w:val="000000"/>
          <w:sz w:val="18"/>
          <w:szCs w:val="18"/>
        </w:rPr>
        <w:t>Program zapewnienia jakości (PZJ)</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xml:space="preserve">Do obowiązków Wykonawcy należy opracowanie i przedstawienie do aprobaty Inspektora Nadzoru programu zapewnienia jakości, w którym przedstawi on zamierzony sposób wykonywania robót, możliwości techniczne, kadrowe i organizacyjne </w:t>
      </w:r>
      <w:r>
        <w:rPr>
          <w:rFonts w:ascii="TTE1587DB0t00" w:hAnsi="TTE1587DB0t00" w:cs="TTE1587DB0t00" w:hint="eastAsia"/>
          <w:color w:val="000000"/>
          <w:sz w:val="18"/>
          <w:szCs w:val="18"/>
        </w:rPr>
        <w:t>gwarantujące</w:t>
      </w:r>
      <w:r>
        <w:rPr>
          <w:rFonts w:ascii="TTE1587DB0t00" w:hAnsi="TTE1587DB0t00" w:cs="TTE1587DB0t00"/>
          <w:color w:val="000000"/>
          <w:sz w:val="18"/>
          <w:szCs w:val="18"/>
        </w:rPr>
        <w:t xml:space="preserve"> wykonanie robót zgodnie z dokumentacją projektową, ST oraz poleceniami i ustaleniami przekazanymi przez Inspektora Nadzoru. </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Program zapewnienia jakości będzie zawierać:</w:t>
      </w:r>
    </w:p>
    <w:p w:rsidR="00765D13" w:rsidRDefault="00765D13" w:rsidP="00765D13">
      <w:pPr>
        <w:autoSpaceDE w:val="0"/>
        <w:autoSpaceDN w:val="0"/>
        <w:adjustRightInd w:val="0"/>
        <w:rPr>
          <w:rFonts w:ascii="TTE1587DB0t00" w:hAnsi="TTE1587DB0t00" w:cs="TTE1587DB0t00"/>
          <w:b/>
          <w:color w:val="000000"/>
          <w:sz w:val="18"/>
          <w:szCs w:val="18"/>
        </w:rPr>
      </w:pPr>
      <w:r>
        <w:rPr>
          <w:rFonts w:ascii="TTE1587DB0t00" w:hAnsi="TTE1587DB0t00" w:cs="TTE1587DB0t00"/>
          <w:b/>
          <w:color w:val="000000"/>
          <w:sz w:val="18"/>
          <w:szCs w:val="18"/>
        </w:rPr>
        <w:t>a) część ogólną opisującą:</w:t>
      </w:r>
    </w:p>
    <w:p w:rsidR="00765D13" w:rsidRDefault="00765D13" w:rsidP="00765D13">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 organizacje wykonania robót, w tym terminy i sposoby prowadzenia robót,</w:t>
      </w:r>
    </w:p>
    <w:p w:rsidR="00765D13" w:rsidRDefault="00765D13" w:rsidP="00765D13">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 organizacje ruchu na budowie wraz z oznakowanie robót,</w:t>
      </w:r>
    </w:p>
    <w:p w:rsidR="00765D13" w:rsidRDefault="00765D13" w:rsidP="00765D13">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 zasady BHP,</w:t>
      </w:r>
    </w:p>
    <w:p w:rsidR="00765D13" w:rsidRDefault="00765D13" w:rsidP="00765D13">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 wykaz zespołów roboczych, ich kwalifikacje i przygotowanie praktyczne,</w:t>
      </w:r>
    </w:p>
    <w:p w:rsidR="00765D13" w:rsidRDefault="00765D13" w:rsidP="00765D13">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 wykaz osób odpowiedzialnych za jakość i terminowość wykonania poszczególnych elementów robót,</w:t>
      </w:r>
    </w:p>
    <w:p w:rsidR="00765D13" w:rsidRDefault="00765D13" w:rsidP="00765D13">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 wyposażenie w sprzęt i urządzenia do pomiarów i kontroli (opis laboratorium własnego lub laboratorium, któremu</w:t>
      </w:r>
    </w:p>
    <w:p w:rsidR="00765D13" w:rsidRDefault="00765D13" w:rsidP="00765D13">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 xml:space="preserve">   wykonawca zamierza zlecić prowadzenie badań),</w:t>
      </w:r>
    </w:p>
    <w:p w:rsidR="00765D13" w:rsidRDefault="00765D13" w:rsidP="00765D13">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 xml:space="preserve">- sposób oraz formę gromadzenia wyników laboratoryjnych, zapis pomiarów, nastaw mechanizmów sterujących, a także </w:t>
      </w:r>
    </w:p>
    <w:p w:rsidR="00765D13" w:rsidRDefault="00765D13" w:rsidP="00765D13">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 xml:space="preserve">  wyciąganych wniosków i zastosowanych korekt w procesie technologicznym, proponowany sposób i formę przekazywania </w:t>
      </w:r>
    </w:p>
    <w:p w:rsidR="00765D13" w:rsidRDefault="00765D13" w:rsidP="00765D13">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 xml:space="preserve">  tych informacji Inspektorowi Nadzoru</w:t>
      </w:r>
    </w:p>
    <w:p w:rsidR="00765D13" w:rsidRDefault="00765D13" w:rsidP="00765D13">
      <w:pPr>
        <w:autoSpaceDE w:val="0"/>
        <w:autoSpaceDN w:val="0"/>
        <w:adjustRightInd w:val="0"/>
        <w:rPr>
          <w:rFonts w:ascii="TTE1587DB0t00" w:hAnsi="TTE1587DB0t00" w:cs="TTE1587DB0t00"/>
          <w:b/>
          <w:color w:val="000000"/>
          <w:sz w:val="18"/>
          <w:szCs w:val="18"/>
        </w:rPr>
      </w:pPr>
      <w:r>
        <w:rPr>
          <w:rFonts w:ascii="TTE1587DB0t00" w:hAnsi="TTE1587DB0t00" w:cs="TTE1587DB0t00"/>
          <w:b/>
          <w:color w:val="000000"/>
          <w:sz w:val="18"/>
          <w:szCs w:val="18"/>
        </w:rPr>
        <w:t>b) część szczegółową opisującą dla każdego rodzaju robót:</w:t>
      </w:r>
    </w:p>
    <w:p w:rsidR="00765D13" w:rsidRDefault="00765D13" w:rsidP="00765D13">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 wykaz maszyn i urządzeń stosowanych na budowie z ich parametrami technicznymi oraz wyposażeniem w mechanizmy</w:t>
      </w:r>
    </w:p>
    <w:p w:rsidR="00765D13" w:rsidRDefault="00765D13" w:rsidP="00765D13">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 xml:space="preserve">   sterowania i urządzenia pomiarowo kontrolne,</w:t>
      </w:r>
    </w:p>
    <w:p w:rsidR="00765D13" w:rsidRDefault="00765D13" w:rsidP="00765D13">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 xml:space="preserve">- rodzaje i ilość środków transportu oraz urządzeń do magazynowania i załadunku materiałów, spoiw, lepiszczy, </w:t>
      </w:r>
    </w:p>
    <w:p w:rsidR="00765D13" w:rsidRDefault="00765D13" w:rsidP="00765D13">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 xml:space="preserve">   kruszyw itp.,</w:t>
      </w:r>
    </w:p>
    <w:p w:rsidR="00765D13" w:rsidRDefault="00765D13" w:rsidP="00765D13">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 sposób zabezpieczenia i ochrony ładunków przed utratą ich właściwości w czasie transportu,</w:t>
      </w:r>
    </w:p>
    <w:p w:rsidR="00765D13" w:rsidRDefault="00765D13" w:rsidP="00765D13">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 xml:space="preserve">- sposób i procedurę pomiarów i badań (rodzaj i częstotliwość, pobieranie próbek, legalizacja i sprawdzenie urządzeń itp.) </w:t>
      </w:r>
    </w:p>
    <w:p w:rsidR="00765D13" w:rsidRDefault="00765D13" w:rsidP="00765D13">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 xml:space="preserve">  prowadzonych podczas dostaw materiałów, wytwarzania mieszanek i wykonywania poszczególnych elementów robót,</w:t>
      </w:r>
    </w:p>
    <w:p w:rsidR="00765D13" w:rsidRDefault="00765D13" w:rsidP="00765D13">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 sposób postępowania z materiałami nie odpowiadającymi wymaganiom</w:t>
      </w:r>
    </w:p>
    <w:p w:rsidR="00765D13" w:rsidRDefault="00765D13" w:rsidP="00765D13">
      <w:pPr>
        <w:autoSpaceDE w:val="0"/>
        <w:autoSpaceDN w:val="0"/>
        <w:adjustRightInd w:val="0"/>
        <w:rPr>
          <w:rFonts w:ascii="TTE1587DB0t00" w:hAnsi="TTE1587DB0t00" w:cs="TTE1587DB0t00"/>
          <w:color w:val="000000"/>
          <w:sz w:val="18"/>
          <w:szCs w:val="18"/>
        </w:rPr>
      </w:pPr>
    </w:p>
    <w:p w:rsidR="00765D13" w:rsidRDefault="00765D13" w:rsidP="00765D13">
      <w:pPr>
        <w:autoSpaceDE w:val="0"/>
        <w:autoSpaceDN w:val="0"/>
        <w:adjustRightInd w:val="0"/>
        <w:rPr>
          <w:rFonts w:ascii="TTE1587D30t00" w:hAnsi="TTE1587D30t00" w:cs="TTE1587D30t00"/>
          <w:b/>
          <w:color w:val="000000"/>
          <w:sz w:val="18"/>
          <w:szCs w:val="18"/>
        </w:rPr>
      </w:pPr>
      <w:r>
        <w:rPr>
          <w:rFonts w:ascii="TTE1587D30t00" w:hAnsi="TTE1587D30t00" w:cs="TTE1587D30t00"/>
          <w:b/>
          <w:color w:val="000000"/>
          <w:sz w:val="18"/>
          <w:szCs w:val="18"/>
        </w:rPr>
        <w:t>6.2. Zasady kontroli jakości robót</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Celem kontroli jakości robót będzie takie sterowanie ich przygotowaniem, aby osiągnąć założoną jakości robót. Wykonawca</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xml:space="preserve">jest odpowiedzialny za pełną kontrolę robót i jakości materiałów. Wykonawca zapewni odpowiedni system kontroli, włączając personel, laboratorium, sprzęt, zaopatrzenie i wszystkie urządzenia niezbędne do pobierania próbek i badań materiałów oraz robót. Przed zatwierdzeniem systemu kontroli Inspektor Nadzoru może zażądać od Wykonawcy przeprowadzenia badań w celu zademonstrowania, że poziom ich wykonywania jest zadawalający. Wykonawca będzie przeprowadzać pomiary i badania materiałów oraz robót z częstotliwością zapewniającą stwierdzenia, że roboty wykonano zgodnie z wymaganiami zawartymi w dokumentacji projektowej i ST. Minimalne wymagania co do zakresu badań i ich </w:t>
      </w:r>
      <w:r>
        <w:rPr>
          <w:rFonts w:ascii="TTE1587DB0t00" w:hAnsi="TTE1587DB0t00" w:cs="TTE1587DB0t00" w:hint="eastAsia"/>
          <w:color w:val="000000"/>
          <w:sz w:val="18"/>
          <w:szCs w:val="18"/>
        </w:rPr>
        <w:t>częstotliwości</w:t>
      </w:r>
      <w:r>
        <w:rPr>
          <w:rFonts w:ascii="TTE1587DB0t00" w:hAnsi="TTE1587DB0t00" w:cs="TTE1587DB0t00"/>
          <w:color w:val="000000"/>
          <w:sz w:val="18"/>
          <w:szCs w:val="18"/>
        </w:rPr>
        <w:t xml:space="preserve"> są określone w ST, normach i wytycznych. W przypadku gdy nie zostały one tam określone, Inspektor ustali jaki zakres kontroli jest konieczny, aby zapewnić wykonanie robót zgodnie z umową. </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xml:space="preserve">Wykonawca dostarczy Inspektorowi Nadzoru świadectwa, że wszystkie stosowane urządzenia i sprzęt badawczy posiadają ważną legalizacje, zostały prawidłowo wykalibrowane i odpowiadają wymaganiom norm określających procedury badań. Inspektor Nadzoru będzie mieć nieograniczony dostęp do pomieszczeń laboratoryjnych, w celu ich inspekcji. Inspektor Nadzoru będzie przekazywać Wykonawcy pisemne informacje o jakichkolwiek niedociągnięciach dotyczących urządzeń laboratoryjnych, sprzętu, zaopatrzenia laboratorium, pracy personelu lub metod badawczych. Jeżeli niedociągnięcia te będą tak poważne, że mogą wpłynąć ujemnie na wyniki badań, Inspektor Nadzoru natychmiast wstrzyma użycie do robót badanych materiałów i dopuści je do użycia dopiero wtedy, gdy </w:t>
      </w:r>
      <w:r>
        <w:rPr>
          <w:rFonts w:ascii="TTE1587DB0t00" w:hAnsi="TTE1587DB0t00" w:cs="TTE1587DB0t00" w:hint="eastAsia"/>
          <w:color w:val="000000"/>
          <w:sz w:val="18"/>
          <w:szCs w:val="18"/>
        </w:rPr>
        <w:t>niedociągnięcia</w:t>
      </w:r>
      <w:r>
        <w:rPr>
          <w:rFonts w:ascii="TTE1587DB0t00" w:hAnsi="TTE1587DB0t00" w:cs="TTE1587DB0t00"/>
          <w:color w:val="000000"/>
          <w:sz w:val="18"/>
          <w:szCs w:val="18"/>
        </w:rPr>
        <w:t xml:space="preserve"> w pracy laboratorium Wykonawcy zostaną usunięte i stwierdzona zostanie odpowiednia jakość tych materiałów. Wszystkie koszty związane z organizowaniem               i prowadzeniem badań materiałów ponosi Wykonawca.</w:t>
      </w:r>
    </w:p>
    <w:p w:rsidR="00765D13" w:rsidRDefault="00765D13" w:rsidP="00765D13">
      <w:pPr>
        <w:autoSpaceDE w:val="0"/>
        <w:autoSpaceDN w:val="0"/>
        <w:adjustRightInd w:val="0"/>
        <w:jc w:val="both"/>
        <w:rPr>
          <w:rFonts w:ascii="TTE1587DB0t00" w:hAnsi="TTE1587DB0t00" w:cs="TTE1587DB0t00"/>
          <w:color w:val="000000"/>
          <w:sz w:val="18"/>
          <w:szCs w:val="18"/>
        </w:rPr>
      </w:pPr>
    </w:p>
    <w:p w:rsidR="00765D13" w:rsidRDefault="00765D13" w:rsidP="00765D13">
      <w:pPr>
        <w:autoSpaceDE w:val="0"/>
        <w:autoSpaceDN w:val="0"/>
        <w:adjustRightInd w:val="0"/>
        <w:jc w:val="both"/>
        <w:rPr>
          <w:rFonts w:ascii="TTE1587D30t00" w:hAnsi="TTE1587D30t00" w:cs="TTE1587D30t00"/>
          <w:b/>
          <w:color w:val="000000"/>
          <w:sz w:val="18"/>
          <w:szCs w:val="18"/>
        </w:rPr>
      </w:pPr>
      <w:r>
        <w:rPr>
          <w:rFonts w:ascii="TTE1587D30t00" w:hAnsi="TTE1587D30t00" w:cs="TTE1587D30t00"/>
          <w:b/>
          <w:color w:val="000000"/>
          <w:sz w:val="18"/>
          <w:szCs w:val="18"/>
        </w:rPr>
        <w:t>6.3. Pobieranie próbek</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Próbki będą pobierane losowo. Zaleca się stosowanie statystycznych metod pobierania próbek, opartych na zasadzie,           że wszystkie jednostkowe elementy produkcji mogą być z jednakowym prawdopodobieństwem wytypowane do badań. Inspektor Nadzoru będzie mieć zapewnioną możliwość udziału w pobieraniu próbek. Na zlecenie Inspektora Nadzoru Wykonawca będzie przeprowadzać dodatkowe badania tych materiałów, które budzą wątpliwości co do jakości, o ile kwestionowane materiały nie zostaną przez Wykonawcę usunięte lub ulepszone z własnej woli. Koszty tych dodatkowych badań pokrywa Wykonawca tylko w przypadku stwierdzenia usterek: w przeciwnym przypadku koszty te pokrywa Zamawiający. Pojemniki do pobierania próbek będą dostarczane przez Wykonawcę i zatwierdzone przez Inspektora Nadzoru. Próbki dostarczone przez Wykonawcę do badań wykonywanych przez Inspektora Nadzoru będą odpowiednio opisane i oznakowane, w sposób zaakceptowany przez Inspektora Nadzoru.</w:t>
      </w:r>
    </w:p>
    <w:p w:rsidR="00362743" w:rsidRDefault="008F4013" w:rsidP="00362743">
      <w:pPr>
        <w:autoSpaceDE w:val="0"/>
        <w:autoSpaceDN w:val="0"/>
        <w:adjustRightInd w:val="0"/>
        <w:jc w:val="center"/>
        <w:rPr>
          <w:rFonts w:ascii="TTE1587DB0t00" w:hAnsi="TTE1587DB0t00" w:cs="TTE1587DB0t00"/>
          <w:color w:val="000000"/>
        </w:rPr>
      </w:pPr>
      <w:r>
        <w:rPr>
          <w:rFonts w:ascii="TTE1587DB0t00" w:hAnsi="TTE1587DB0t00" w:cs="TTE1587DB0t00"/>
          <w:color w:val="000000"/>
        </w:rPr>
        <w:lastRenderedPageBreak/>
        <w:t>8</w:t>
      </w:r>
    </w:p>
    <w:p w:rsidR="00765D13" w:rsidRDefault="00765D13" w:rsidP="00765D13">
      <w:pPr>
        <w:autoSpaceDE w:val="0"/>
        <w:autoSpaceDN w:val="0"/>
        <w:adjustRightInd w:val="0"/>
        <w:rPr>
          <w:rFonts w:ascii="TTE1587DB0t00" w:hAnsi="TTE1587DB0t00" w:cs="TTE1587DB0t00"/>
          <w:color w:val="000000"/>
          <w:sz w:val="18"/>
          <w:szCs w:val="18"/>
        </w:rPr>
      </w:pPr>
    </w:p>
    <w:p w:rsidR="00765D13" w:rsidRDefault="00765D13" w:rsidP="00765D13">
      <w:pPr>
        <w:autoSpaceDE w:val="0"/>
        <w:autoSpaceDN w:val="0"/>
        <w:adjustRightInd w:val="0"/>
        <w:rPr>
          <w:rFonts w:ascii="TTE1587D30t00" w:hAnsi="TTE1587D30t00" w:cs="TTE1587D30t00"/>
          <w:b/>
          <w:color w:val="000000"/>
          <w:sz w:val="18"/>
          <w:szCs w:val="18"/>
        </w:rPr>
      </w:pPr>
      <w:r>
        <w:rPr>
          <w:rFonts w:ascii="TTE1587D30t00" w:hAnsi="TTE1587D30t00" w:cs="TTE1587D30t00"/>
          <w:b/>
          <w:color w:val="000000"/>
          <w:sz w:val="18"/>
          <w:szCs w:val="18"/>
        </w:rPr>
        <w:t>6.4. Badania i pomiary</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Wszystkie badania i pomiary będą przeprowadzane zgodnie z wymaganiami norm. W przypadku gdy normy nie obejmują jakiegokolwiek badania wymaganego w ST, stosować można wytyczne krajowe, albo inne procedury zaakceptowane przez Inspektora Nadzoru. Przed przystąpieniem do pomiarów lub badań, wykonawca powiadomi Inspektora Nadzoru o rodzaju, miejscu i terminie pomiaru lub badania. Po wykonaniu pomiaru lub badania Wykonawca przedstawi na piśmie ich wyniki do akceptacji Inspektora Nadzoru.</w:t>
      </w:r>
    </w:p>
    <w:p w:rsidR="00765D13" w:rsidRDefault="00765D13" w:rsidP="00765D13">
      <w:pPr>
        <w:autoSpaceDE w:val="0"/>
        <w:autoSpaceDN w:val="0"/>
        <w:adjustRightInd w:val="0"/>
        <w:rPr>
          <w:rFonts w:ascii="TTE1587DB0t00" w:hAnsi="TTE1587DB0t00" w:cs="TTE1587DB0t00"/>
          <w:color w:val="000000"/>
          <w:sz w:val="18"/>
          <w:szCs w:val="18"/>
        </w:rPr>
      </w:pPr>
    </w:p>
    <w:p w:rsidR="00765D13" w:rsidRDefault="00765D13" w:rsidP="00765D13">
      <w:pPr>
        <w:autoSpaceDE w:val="0"/>
        <w:autoSpaceDN w:val="0"/>
        <w:adjustRightInd w:val="0"/>
        <w:rPr>
          <w:rFonts w:ascii="TTE1587D30t00" w:hAnsi="TTE1587D30t00" w:cs="TTE1587D30t00"/>
          <w:b/>
          <w:color w:val="000000"/>
          <w:sz w:val="18"/>
          <w:szCs w:val="18"/>
        </w:rPr>
      </w:pPr>
      <w:r>
        <w:rPr>
          <w:rFonts w:ascii="TTE1587D30t00" w:hAnsi="TTE1587D30t00" w:cs="TTE1587D30t00"/>
          <w:b/>
          <w:color w:val="000000"/>
          <w:sz w:val="18"/>
          <w:szCs w:val="18"/>
        </w:rPr>
        <w:t>6.5. Raporty z badań</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Wykonawca będzie przekazywać Inspektorowi Nadzoru kopie raportów z wynikami badan jak najszybciej, nie później jednak niż w terminie określonym w programie zapewnienia jakości. Wyniki badań kopie będą przekazywane Inspektorowi Nadzoru na formularzach według dostarczonego przez niego wzoru lub innych przez niego zaaprobowanych.</w:t>
      </w:r>
    </w:p>
    <w:p w:rsidR="00765D13" w:rsidRDefault="00765D13" w:rsidP="00765D13">
      <w:pPr>
        <w:autoSpaceDE w:val="0"/>
        <w:autoSpaceDN w:val="0"/>
        <w:adjustRightInd w:val="0"/>
        <w:rPr>
          <w:rFonts w:ascii="TTE1587DB0t00" w:hAnsi="TTE1587DB0t00" w:cs="TTE1587DB0t00"/>
          <w:color w:val="000000"/>
          <w:sz w:val="18"/>
          <w:szCs w:val="18"/>
        </w:rPr>
      </w:pPr>
    </w:p>
    <w:p w:rsidR="00765D13" w:rsidRDefault="00765D13" w:rsidP="00765D13">
      <w:pPr>
        <w:autoSpaceDE w:val="0"/>
        <w:autoSpaceDN w:val="0"/>
        <w:adjustRightInd w:val="0"/>
        <w:rPr>
          <w:rFonts w:ascii="TTE1587D30t00" w:hAnsi="TTE1587D30t00" w:cs="TTE1587D30t00"/>
          <w:b/>
          <w:color w:val="000000"/>
          <w:sz w:val="18"/>
          <w:szCs w:val="18"/>
        </w:rPr>
      </w:pPr>
      <w:r>
        <w:rPr>
          <w:rFonts w:ascii="TTE1587D30t00" w:hAnsi="TTE1587D30t00" w:cs="TTE1587D30t00"/>
          <w:b/>
          <w:color w:val="000000"/>
          <w:sz w:val="18"/>
          <w:szCs w:val="18"/>
        </w:rPr>
        <w:t>6.6. Badania prowadzone przez Inspektora Nadzoru</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Dla celów kontroli jakości i zatwierdzenia, Inspektor Nadzoru uprawniony jest do dokonywania kontroli, pobierania próbek   i badania materiałów u źródła wytwarzania i zapewniona mu będzie wszelka potrzebna do tego pomoc ze strony Wykonawcy                 i producenta materiałów. Inspektor Nadzoru, po uprzedniej weryfikacji systemu kontroli robót prowadzonego przez Wykonawcę, będzie oceniać zgodność materiałów i robót z wymaganiami ST na podstawie wyników badan dostarczonych przez Wykonawcę. Inspektor Nadzoru może pobierać próbki materiałów i prowadzić badania niezależnie od Wykonawcy, na swój koszt. Jeżeli wyniki tych badan wykażą, że raporty Wykonawcy nie są wiarygodne, to Inspektor Nadzoru poleci Wykonawcy lub zleci niezależnemu laboratorium przeprowadzenie powtórnych lub dodatkowych badań, albo oprze się wyłącznie na własnych badaniach przy ocenie zgodności materiałów i robót z dokumentacja projektowa i ST. W takim przypadku całkowite koszty powtórnych lub dodatkowych badań i pobierania próbek poniesione zostaną przez Wykonawcę.</w:t>
      </w:r>
    </w:p>
    <w:p w:rsidR="00765D13" w:rsidRDefault="00765D13" w:rsidP="00765D13">
      <w:pPr>
        <w:autoSpaceDE w:val="0"/>
        <w:autoSpaceDN w:val="0"/>
        <w:adjustRightInd w:val="0"/>
        <w:rPr>
          <w:rFonts w:ascii="TTE1587DB0t00" w:hAnsi="TTE1587DB0t00" w:cs="TTE1587DB0t00"/>
          <w:color w:val="000000"/>
          <w:sz w:val="18"/>
          <w:szCs w:val="18"/>
        </w:rPr>
      </w:pPr>
    </w:p>
    <w:p w:rsidR="00765D13" w:rsidRDefault="00765D13" w:rsidP="00765D13">
      <w:pPr>
        <w:autoSpaceDE w:val="0"/>
        <w:autoSpaceDN w:val="0"/>
        <w:adjustRightInd w:val="0"/>
        <w:rPr>
          <w:rFonts w:ascii="TTE1587D30t00" w:hAnsi="TTE1587D30t00" w:cs="TTE1587D30t00"/>
          <w:b/>
          <w:color w:val="000000"/>
          <w:sz w:val="18"/>
          <w:szCs w:val="18"/>
        </w:rPr>
      </w:pPr>
      <w:r>
        <w:rPr>
          <w:rFonts w:ascii="TTE1587D30t00" w:hAnsi="TTE1587D30t00" w:cs="TTE1587D30t00"/>
          <w:b/>
          <w:color w:val="000000"/>
          <w:sz w:val="18"/>
          <w:szCs w:val="18"/>
        </w:rPr>
        <w:t>6.7. Certyfikaty i deklaracje</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Inspektor Nadzoru może dopuścić do użycia tylko te materiały, które posiadają:</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1. Certyfikat na znak bezpieczeństwa wykazujący, że zapewniono zgodność z kryteriami technicznymi określonymi na podstawie Polskich Norm, aprobat technicznych oraz właściwych przepisów i dokumentów technicznych.</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2. Deklaracje zgodności lub certyfikat zgodności z:</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Polską Normą</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xml:space="preserve">- aprobatą techniczną, w przypadku wyrobów, dla których nie ustanowiono Polskiej Normy, jeżeli nie są objęte </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xml:space="preserve">  certyfikacją   określoną w pkt. 1, i które spełniają wymogi ST.</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W przypadku materiałów, dla których ww. dokumenty są wymagane przez ST, każda partia dostarczona do robót będzie posiadać te dokumenty, określające w sposób jednoznaczny jej cechy. Produkty przemysłowe muszą posiadać ww. dokumenty wydane przez producenta, a w razie potrzeby poparte wynikami badań wykonanych przez niego. Kopie wyników tych badań będą dostarczone przez Wykonawcę Inspektorowi Nadzoru. Jakiekolwiek materiały, które nie spełniają wymagań będą odrzucone.</w:t>
      </w:r>
    </w:p>
    <w:p w:rsidR="00362743" w:rsidRDefault="00362743" w:rsidP="00765D13">
      <w:pPr>
        <w:autoSpaceDE w:val="0"/>
        <w:autoSpaceDN w:val="0"/>
        <w:adjustRightInd w:val="0"/>
        <w:rPr>
          <w:rFonts w:ascii="TTE1587D30t00" w:hAnsi="TTE1587D30t00" w:cs="TTE1587D30t00"/>
          <w:b/>
          <w:color w:val="000000"/>
          <w:sz w:val="18"/>
          <w:szCs w:val="18"/>
        </w:rPr>
      </w:pPr>
    </w:p>
    <w:p w:rsidR="00765D13" w:rsidRDefault="00765D13" w:rsidP="00765D13">
      <w:pPr>
        <w:autoSpaceDE w:val="0"/>
        <w:autoSpaceDN w:val="0"/>
        <w:adjustRightInd w:val="0"/>
        <w:rPr>
          <w:rFonts w:ascii="TTE1587D30t00" w:hAnsi="TTE1587D30t00" w:cs="TTE1587D30t00"/>
          <w:b/>
          <w:color w:val="000000"/>
          <w:sz w:val="18"/>
          <w:szCs w:val="18"/>
        </w:rPr>
      </w:pPr>
      <w:r>
        <w:rPr>
          <w:rFonts w:ascii="TTE1587D30t00" w:hAnsi="TTE1587D30t00" w:cs="TTE1587D30t00"/>
          <w:b/>
          <w:color w:val="000000"/>
          <w:sz w:val="18"/>
          <w:szCs w:val="18"/>
        </w:rPr>
        <w:t>6.8. Dokumenty budowy</w:t>
      </w:r>
    </w:p>
    <w:p w:rsidR="00765D13" w:rsidRPr="00C2191C" w:rsidRDefault="00765D13" w:rsidP="00765D13">
      <w:pPr>
        <w:autoSpaceDE w:val="0"/>
        <w:autoSpaceDN w:val="0"/>
        <w:adjustRightInd w:val="0"/>
        <w:rPr>
          <w:rFonts w:ascii="TTE1587F88t00" w:hAnsi="TTE1587F88t00" w:cs="TTE1587F88t00"/>
          <w:b/>
          <w:color w:val="000000"/>
          <w:sz w:val="18"/>
          <w:szCs w:val="18"/>
        </w:rPr>
      </w:pPr>
      <w:r w:rsidRPr="00C2191C">
        <w:rPr>
          <w:rFonts w:ascii="TTE1587DB0t00" w:hAnsi="TTE1587DB0t00" w:cs="TTE1587DB0t00"/>
          <w:b/>
          <w:color w:val="000000"/>
          <w:sz w:val="18"/>
          <w:szCs w:val="18"/>
        </w:rPr>
        <w:t xml:space="preserve">(1) </w:t>
      </w:r>
      <w:r w:rsidRPr="00C2191C">
        <w:rPr>
          <w:rFonts w:ascii="TTE1587F88t00" w:hAnsi="TTE1587F88t00" w:cs="TTE1587F88t00"/>
          <w:b/>
          <w:color w:val="000000"/>
          <w:sz w:val="18"/>
          <w:szCs w:val="18"/>
        </w:rPr>
        <w:t>Dziennik budowy</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xml:space="preserve">Dziennik budowy jest wymaganym dokumentem prawnym obowiązującym Zamawiającego i Wykonawcę w okresie od przekazania Wykonawcy terenu budowy do końca okresu gwarancyjnego. Odpowiedzialność za prowadzenie dziennika budowy zgodnie z obowiązującymi przepisami spoczywa na Wykonawcy. Zapisy w dzienniku budowy będą dokonywane na bieżąco i będą dotyczyć przebiegu robót, stanu bezpieczeństwa ludzi i mienia oraz technicznej i gospodarczej strony budowy. Każdy zapis w dzienniku będzie opatrzony datą jego dokonania, podpisem osoby, która dokonała zapisu z podaniem jej imienia , nazwiska oraz stanowiska służbowego. Zapisy będą czytelne, dokonane trwałą techniką, w porządku </w:t>
      </w:r>
      <w:proofErr w:type="spellStart"/>
      <w:r>
        <w:rPr>
          <w:rFonts w:ascii="TTE1587DB0t00" w:hAnsi="TTE1587DB0t00" w:cs="TTE1587DB0t00"/>
          <w:color w:val="000000"/>
          <w:sz w:val="18"/>
          <w:szCs w:val="18"/>
        </w:rPr>
        <w:t>chrono-logicznym</w:t>
      </w:r>
      <w:proofErr w:type="spellEnd"/>
      <w:r>
        <w:rPr>
          <w:rFonts w:ascii="TTE1587DB0t00" w:hAnsi="TTE1587DB0t00" w:cs="TTE1587DB0t00"/>
          <w:color w:val="000000"/>
          <w:sz w:val="18"/>
          <w:szCs w:val="18"/>
        </w:rPr>
        <w:t xml:space="preserve">, bezpośrednio jeden po drugim, bez przerw. Załączone do dziennika budowy protokóły i inne dokumenty będą oznaczone kolejnym numerem załącznika i opatrzone datą i podpisem Wykonawcy i Inspektora Nadzoru. </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Do dziennika budowy należy wpisywać w szczególności:</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datę przekazu Wykonawcy terenu budowy,</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datę przekazania przez Zamawiającego dokumentacji projektowej,</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uzgodnienie przez Inspektora Nadzoru Programu zapewnienia jakości i harmonogramów robót,</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terminy rozpoczęcia i zakończenia poszczególnych elementów robót,</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przebieg robót, trudności i przeszkody w prowadzeniu, okresy i przyczyny przerw w robotach,</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uwagi i polecenia Inspektora Nadzoru,</w:t>
      </w:r>
    </w:p>
    <w:p w:rsidR="00765D13" w:rsidRDefault="00765D13" w:rsidP="00765D13">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 daty zarządzenia wstrzymania robót z podaniem powodu,</w:t>
      </w:r>
    </w:p>
    <w:p w:rsidR="00765D13" w:rsidRDefault="00765D13" w:rsidP="00765D13">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 zgłoszenia i daty odbiorów robót zanikających i ulegających zakryciu, częściowych i ostatecznych odbiorów</w:t>
      </w:r>
    </w:p>
    <w:p w:rsidR="00765D13" w:rsidRDefault="00765D13" w:rsidP="00765D13">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 xml:space="preserve">  robót,</w:t>
      </w:r>
    </w:p>
    <w:p w:rsidR="00765D13" w:rsidRDefault="00765D13" w:rsidP="00765D13">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 wyjaśnienia, uwagi i propozycje Wykonawcy,</w:t>
      </w:r>
    </w:p>
    <w:p w:rsidR="00765D13" w:rsidRDefault="00765D13" w:rsidP="00765D13">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 stan pogody i temperaturę powietrza w okresie wykonywania robót podległych ograniczeniom lub wymaganiom</w:t>
      </w:r>
    </w:p>
    <w:p w:rsidR="00765D13" w:rsidRDefault="00765D13" w:rsidP="00765D13">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 xml:space="preserve">  szczególnym w związku z warunkami klimatycznymi,</w:t>
      </w:r>
    </w:p>
    <w:p w:rsidR="00765D13" w:rsidRDefault="00765D13" w:rsidP="00765D13">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 zgodność rzeczywistych warunków geotechnicznych z ich opisem w dokumentacji projektowej,</w:t>
      </w:r>
    </w:p>
    <w:p w:rsidR="00765D13" w:rsidRDefault="00765D13" w:rsidP="00765D13">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 dane dotyczące czynności geodezyjnych (pomiarowych) dokonywanych przed i w trakcie wykonywania robót,</w:t>
      </w:r>
    </w:p>
    <w:p w:rsidR="00765D13" w:rsidRDefault="00765D13" w:rsidP="00765D13">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 dane dotyczące sposobu wykonywania i zabezpieczenie robót,</w:t>
      </w:r>
    </w:p>
    <w:p w:rsidR="00765D13" w:rsidRDefault="00765D13" w:rsidP="00765D13">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 dane dotyczące jakości materiałów, pobierania próbek i wyniki przeprowadzonych badań z podaniem, kto je przeprowadzał,</w:t>
      </w:r>
    </w:p>
    <w:p w:rsidR="00765D13" w:rsidRDefault="00765D13" w:rsidP="00765D13">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 wyniki prób poszczególnych elementów budowli z podaniem, kto je przeprowadzał,</w:t>
      </w:r>
    </w:p>
    <w:p w:rsidR="00362743" w:rsidRDefault="008F4013" w:rsidP="00362743">
      <w:pPr>
        <w:autoSpaceDE w:val="0"/>
        <w:autoSpaceDN w:val="0"/>
        <w:adjustRightInd w:val="0"/>
        <w:jc w:val="center"/>
        <w:rPr>
          <w:rFonts w:ascii="TTE1587DB0t00" w:hAnsi="TTE1587DB0t00" w:cs="TTE1587DB0t00"/>
          <w:color w:val="000000"/>
        </w:rPr>
      </w:pPr>
      <w:r>
        <w:rPr>
          <w:rFonts w:ascii="TTE1587DB0t00" w:hAnsi="TTE1587DB0t00" w:cs="TTE1587DB0t00"/>
          <w:color w:val="000000"/>
        </w:rPr>
        <w:lastRenderedPageBreak/>
        <w:t>9</w:t>
      </w:r>
    </w:p>
    <w:p w:rsidR="00765D13" w:rsidRDefault="00765D13" w:rsidP="00765D13">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 inne istotne informacje o przebiegu robót</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Propozycje, uwagi i wyjaśnienia Wykonawcy, wpisane do dziennika budowy, będą przedłożone Inspektorowi Nadzoru do ustosunkowania się. Decyzje Inspektora Nadzoru wpisane do dziennika budowy Wykonawca podpisuje z zaznaczeniem ich przyjęcia lub zajęciem stanowiska. Wpis projektanta do dziennika budowy obliguje Inspektora Nadzoru do ustosunkowania się. Projektant nie jest jednak stroną umowy i nie ma uprawnień do wydawania poleceń Wykonawcy robót.</w:t>
      </w:r>
    </w:p>
    <w:p w:rsidR="00765D13" w:rsidRDefault="00765D13" w:rsidP="00765D13">
      <w:pPr>
        <w:autoSpaceDE w:val="0"/>
        <w:autoSpaceDN w:val="0"/>
        <w:adjustRightInd w:val="0"/>
        <w:jc w:val="both"/>
        <w:rPr>
          <w:rFonts w:ascii="TTE1587DB0t00" w:hAnsi="TTE1587DB0t00" w:cs="TTE1587DB0t00"/>
          <w:color w:val="000000"/>
          <w:sz w:val="18"/>
          <w:szCs w:val="18"/>
        </w:rPr>
      </w:pPr>
    </w:p>
    <w:p w:rsidR="00765D13" w:rsidRPr="00C2191C" w:rsidRDefault="00765D13" w:rsidP="00765D13">
      <w:pPr>
        <w:autoSpaceDE w:val="0"/>
        <w:autoSpaceDN w:val="0"/>
        <w:adjustRightInd w:val="0"/>
        <w:jc w:val="both"/>
        <w:rPr>
          <w:rFonts w:ascii="TTE1587F88t00" w:hAnsi="TTE1587F88t00" w:cs="TTE1587F88t00"/>
          <w:b/>
          <w:color w:val="000000"/>
          <w:sz w:val="18"/>
          <w:szCs w:val="18"/>
        </w:rPr>
      </w:pPr>
      <w:r w:rsidRPr="00C2191C">
        <w:rPr>
          <w:rFonts w:ascii="TTE1587DB0t00" w:hAnsi="TTE1587DB0t00" w:cs="TTE1587DB0t00"/>
          <w:b/>
          <w:color w:val="000000"/>
          <w:sz w:val="18"/>
          <w:szCs w:val="18"/>
        </w:rPr>
        <w:t xml:space="preserve">(2) </w:t>
      </w:r>
      <w:r w:rsidRPr="00C2191C">
        <w:rPr>
          <w:rFonts w:ascii="TTE1587F88t00" w:hAnsi="TTE1587F88t00" w:cs="TTE1587F88t00"/>
          <w:b/>
          <w:color w:val="000000"/>
          <w:sz w:val="18"/>
          <w:szCs w:val="18"/>
        </w:rPr>
        <w:t>Rejestr obmiarów</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Rejestr obmiarów stanowi dokument pozwalający na rozliczenie faktyczne postępu każdego z elementów robót. Obmiary wykonanych robót przeprowadza się w sposób ciągły w jednostkach przyjętych w kosztorysie i wpisuje do rejestru obmiarów.</w:t>
      </w:r>
    </w:p>
    <w:p w:rsidR="00765D13" w:rsidRDefault="00765D13" w:rsidP="00765D13">
      <w:pPr>
        <w:autoSpaceDE w:val="0"/>
        <w:autoSpaceDN w:val="0"/>
        <w:adjustRightInd w:val="0"/>
        <w:jc w:val="both"/>
        <w:rPr>
          <w:rFonts w:ascii="TTE1587DB0t00" w:hAnsi="TTE1587DB0t00" w:cs="TTE1587DB0t00"/>
          <w:color w:val="000000"/>
          <w:sz w:val="18"/>
          <w:szCs w:val="18"/>
        </w:rPr>
      </w:pPr>
    </w:p>
    <w:p w:rsidR="00765D13" w:rsidRPr="00C2191C" w:rsidRDefault="00765D13" w:rsidP="00765D13">
      <w:pPr>
        <w:autoSpaceDE w:val="0"/>
        <w:autoSpaceDN w:val="0"/>
        <w:adjustRightInd w:val="0"/>
        <w:jc w:val="both"/>
        <w:rPr>
          <w:rFonts w:ascii="TTE1587F88t00" w:hAnsi="TTE1587F88t00" w:cs="TTE1587F88t00"/>
          <w:b/>
          <w:color w:val="000000"/>
          <w:sz w:val="18"/>
          <w:szCs w:val="18"/>
        </w:rPr>
      </w:pPr>
      <w:r w:rsidRPr="00C2191C">
        <w:rPr>
          <w:rFonts w:ascii="TTE1587D30t00" w:hAnsi="TTE1587D30t00" w:cs="TTE1587D30t00"/>
          <w:b/>
          <w:color w:val="000000"/>
          <w:sz w:val="18"/>
          <w:szCs w:val="18"/>
        </w:rPr>
        <w:t xml:space="preserve">(3) </w:t>
      </w:r>
      <w:r w:rsidRPr="00C2191C">
        <w:rPr>
          <w:rFonts w:ascii="TTE1587F88t00" w:hAnsi="TTE1587F88t00" w:cs="TTE1587F88t00"/>
          <w:b/>
          <w:color w:val="000000"/>
          <w:sz w:val="18"/>
          <w:szCs w:val="18"/>
        </w:rPr>
        <w:t>Dokumenty laboratoryjne</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Dzienniki laboratoryjne, deklaracje zgodności lub certyfikaty zgodności materiałów, orzeczenia o jakości materiałów, recepty</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robocze i kontrolne wyniki badań Wykonawcy będą gromadzone w formie uzgodnionej w programie zapewnienia jakości. Dokumenty te stanowią załączniki do odbioru robót. Winny być udostępnione na każde życzenie Inspektora Nadzoru.</w:t>
      </w:r>
    </w:p>
    <w:p w:rsidR="00765D13" w:rsidRDefault="00765D13" w:rsidP="00765D13">
      <w:pPr>
        <w:autoSpaceDE w:val="0"/>
        <w:autoSpaceDN w:val="0"/>
        <w:adjustRightInd w:val="0"/>
        <w:jc w:val="both"/>
        <w:rPr>
          <w:rFonts w:ascii="TTE1587DB0t00" w:hAnsi="TTE1587DB0t00" w:cs="TTE1587DB0t00"/>
          <w:color w:val="000000"/>
          <w:sz w:val="18"/>
          <w:szCs w:val="18"/>
        </w:rPr>
      </w:pPr>
    </w:p>
    <w:p w:rsidR="00765D13" w:rsidRPr="00C2191C" w:rsidRDefault="00765D13" w:rsidP="00765D13">
      <w:pPr>
        <w:autoSpaceDE w:val="0"/>
        <w:autoSpaceDN w:val="0"/>
        <w:adjustRightInd w:val="0"/>
        <w:jc w:val="both"/>
        <w:rPr>
          <w:rFonts w:ascii="TTE1587F88t00" w:hAnsi="TTE1587F88t00" w:cs="TTE1587F88t00"/>
          <w:b/>
          <w:color w:val="000000"/>
          <w:sz w:val="18"/>
          <w:szCs w:val="18"/>
        </w:rPr>
      </w:pPr>
      <w:r w:rsidRPr="00C2191C">
        <w:rPr>
          <w:rFonts w:ascii="TTE1587D30t00" w:hAnsi="TTE1587D30t00" w:cs="TTE1587D30t00"/>
          <w:b/>
          <w:color w:val="000000"/>
          <w:sz w:val="18"/>
          <w:szCs w:val="18"/>
        </w:rPr>
        <w:t xml:space="preserve">(4) </w:t>
      </w:r>
      <w:r w:rsidRPr="00C2191C">
        <w:rPr>
          <w:rFonts w:ascii="TTE1587F88t00" w:hAnsi="TTE1587F88t00" w:cs="TTE1587F88t00"/>
          <w:b/>
          <w:color w:val="000000"/>
          <w:sz w:val="18"/>
          <w:szCs w:val="18"/>
        </w:rPr>
        <w:t>Pozostałe dokumenty budowy</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Do dokumentów budowy zalicza się, oprócz wymienionych w pkt. (1)–(3) następujące dokumenty:</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a) pozwolenie na realizacje zadania budowlanego</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b) protokóły przekazania terenu budowy</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c) umowy cywilno-prawne z osobami trzecimi i inne umowy cywilno-prawne</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d) protokóły odbioru robót</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e) protokóły z narad i ustaleń</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f) korespondencje na budowie</w:t>
      </w:r>
    </w:p>
    <w:p w:rsidR="00765D13" w:rsidRDefault="00765D13" w:rsidP="00765D13">
      <w:pPr>
        <w:autoSpaceDE w:val="0"/>
        <w:autoSpaceDN w:val="0"/>
        <w:adjustRightInd w:val="0"/>
        <w:jc w:val="both"/>
        <w:rPr>
          <w:rFonts w:ascii="TTE1587DB0t00" w:hAnsi="TTE1587DB0t00" w:cs="TTE1587DB0t00"/>
          <w:color w:val="000000"/>
          <w:sz w:val="18"/>
          <w:szCs w:val="18"/>
        </w:rPr>
      </w:pPr>
    </w:p>
    <w:p w:rsidR="00765D13" w:rsidRPr="00C2191C" w:rsidRDefault="00765D13" w:rsidP="00765D13">
      <w:pPr>
        <w:autoSpaceDE w:val="0"/>
        <w:autoSpaceDN w:val="0"/>
        <w:adjustRightInd w:val="0"/>
        <w:jc w:val="both"/>
        <w:rPr>
          <w:rFonts w:ascii="TTE1587F88t00" w:hAnsi="TTE1587F88t00" w:cs="TTE1587F88t00"/>
          <w:b/>
          <w:color w:val="000000"/>
          <w:sz w:val="18"/>
          <w:szCs w:val="18"/>
        </w:rPr>
      </w:pPr>
      <w:r w:rsidRPr="00C2191C">
        <w:rPr>
          <w:rFonts w:ascii="TTE1587D30t00" w:hAnsi="TTE1587D30t00" w:cs="TTE1587D30t00"/>
          <w:b/>
          <w:color w:val="000000"/>
          <w:sz w:val="18"/>
          <w:szCs w:val="18"/>
        </w:rPr>
        <w:t xml:space="preserve">(5) </w:t>
      </w:r>
      <w:r w:rsidRPr="00C2191C">
        <w:rPr>
          <w:rFonts w:ascii="TTE1587F88t00" w:hAnsi="TTE1587F88t00" w:cs="TTE1587F88t00"/>
          <w:b/>
          <w:color w:val="000000"/>
          <w:sz w:val="18"/>
          <w:szCs w:val="18"/>
        </w:rPr>
        <w:t>Przechowywanie dokumentów budowy</w:t>
      </w:r>
    </w:p>
    <w:p w:rsidR="00765D13" w:rsidRDefault="00765D13" w:rsidP="00765D13">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 xml:space="preserve">Dokumenty będą przechowywane na budowie w miejscu odpowiednio zabezpieczonym. Zaginiecie któregokolwiek z </w:t>
      </w:r>
      <w:proofErr w:type="spellStart"/>
      <w:r>
        <w:rPr>
          <w:rFonts w:ascii="TTE1587DB0t00" w:hAnsi="TTE1587DB0t00" w:cs="TTE1587DB0t00"/>
          <w:color w:val="000000"/>
          <w:sz w:val="18"/>
          <w:szCs w:val="18"/>
        </w:rPr>
        <w:t>doku-mentów</w:t>
      </w:r>
      <w:proofErr w:type="spellEnd"/>
      <w:r>
        <w:rPr>
          <w:rFonts w:ascii="TTE1587DB0t00" w:hAnsi="TTE1587DB0t00" w:cs="TTE1587DB0t00"/>
          <w:color w:val="000000"/>
          <w:sz w:val="18"/>
          <w:szCs w:val="18"/>
        </w:rPr>
        <w:t xml:space="preserve"> budowy spowoduje jego natychmiastowe odtworzenie w formie przewidzianej prawem. Wszelkie dokumenty budo-wy będą zawsze dostępne dla Inspektora Nadzoru i przedstawione do wglądu na Życzenia Zamawiającego.</w:t>
      </w:r>
    </w:p>
    <w:p w:rsidR="00765D13" w:rsidRDefault="00765D13" w:rsidP="00765D13">
      <w:pPr>
        <w:autoSpaceDE w:val="0"/>
        <w:autoSpaceDN w:val="0"/>
        <w:adjustRightInd w:val="0"/>
        <w:jc w:val="both"/>
        <w:rPr>
          <w:rFonts w:ascii="TTE1587DB0t00" w:hAnsi="TTE1587DB0t00" w:cs="TTE1587DB0t00"/>
          <w:color w:val="000000"/>
          <w:sz w:val="18"/>
          <w:szCs w:val="18"/>
        </w:rPr>
      </w:pPr>
    </w:p>
    <w:p w:rsidR="00765D13" w:rsidRDefault="00765D13" w:rsidP="00765D13">
      <w:pPr>
        <w:autoSpaceDE w:val="0"/>
        <w:autoSpaceDN w:val="0"/>
        <w:adjustRightInd w:val="0"/>
        <w:rPr>
          <w:rFonts w:ascii="TTE1587D30t00" w:hAnsi="TTE1587D30t00" w:cs="TTE1587D30t00"/>
          <w:b/>
          <w:color w:val="000000"/>
          <w:sz w:val="20"/>
          <w:szCs w:val="20"/>
        </w:rPr>
      </w:pPr>
      <w:r>
        <w:rPr>
          <w:rFonts w:ascii="TTE1587D30t00" w:hAnsi="TTE1587D30t00" w:cs="TTE1587D30t00"/>
          <w:b/>
          <w:color w:val="000000"/>
          <w:sz w:val="20"/>
          <w:szCs w:val="20"/>
        </w:rPr>
        <w:t>7. WYMAGANIA DOTYCZĄCE PRZEDMIARU I OBMIARU</w:t>
      </w:r>
    </w:p>
    <w:p w:rsidR="00765D13" w:rsidRDefault="00765D13" w:rsidP="00765D13">
      <w:pPr>
        <w:autoSpaceDE w:val="0"/>
        <w:autoSpaceDN w:val="0"/>
        <w:adjustRightInd w:val="0"/>
        <w:jc w:val="both"/>
        <w:rPr>
          <w:rFonts w:ascii="TTE1587D30t00" w:hAnsi="TTE1587D30t00" w:cs="TTE1587D30t00"/>
          <w:b/>
          <w:color w:val="000000"/>
          <w:sz w:val="18"/>
          <w:szCs w:val="18"/>
        </w:rPr>
      </w:pPr>
      <w:r>
        <w:rPr>
          <w:rFonts w:ascii="TTE1587DB0t00" w:hAnsi="TTE1587DB0t00" w:cs="TTE1587DB0t00"/>
          <w:b/>
          <w:color w:val="000000"/>
          <w:sz w:val="18"/>
          <w:szCs w:val="18"/>
        </w:rPr>
        <w:t xml:space="preserve">7.1. </w:t>
      </w:r>
      <w:r>
        <w:rPr>
          <w:rFonts w:ascii="TTE1587D30t00" w:hAnsi="TTE1587D30t00" w:cs="TTE1587D30t00"/>
          <w:b/>
          <w:color w:val="000000"/>
          <w:sz w:val="18"/>
          <w:szCs w:val="18"/>
        </w:rPr>
        <w:t>Ogólne zasady obmiaru robót</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xml:space="preserve">Obmiar robót będzie określać faktyczny zakres wykonywanych robót zgodnie z dokumentacja projektowa i ST, w </w:t>
      </w:r>
      <w:proofErr w:type="spellStart"/>
      <w:r>
        <w:rPr>
          <w:rFonts w:ascii="TTE1587DB0t00" w:hAnsi="TTE1587DB0t00" w:cs="TTE1587DB0t00"/>
          <w:color w:val="000000"/>
          <w:sz w:val="18"/>
          <w:szCs w:val="18"/>
        </w:rPr>
        <w:t>jed-nostkach</w:t>
      </w:r>
      <w:proofErr w:type="spellEnd"/>
      <w:r>
        <w:rPr>
          <w:rFonts w:ascii="TTE1587DB0t00" w:hAnsi="TTE1587DB0t00" w:cs="TTE1587DB0t00"/>
          <w:color w:val="000000"/>
          <w:sz w:val="18"/>
          <w:szCs w:val="18"/>
        </w:rPr>
        <w:t xml:space="preserve"> ustalonych w kosztorysie. Obmiaru dokonuje wykonawca po pisemnym powiadomieniu Inspektora Nadzoru           o zakresie obmierzonych robót i terminie obmiaru, co najmniej na 3 dni przed tym terminem. Wyniki obmiarów będą wpisywane do rejestru obmiarów. Jakikolwiek błąd lub przeoczenie (opuszczenie) w ilościach podanych w ślepym kosztorysie lub gdzie indziej w ST nie zwalnia Wykonawcy od obowiązku ukończenia wszystkich robót. Błędne dane zostaną poprawione wg instrukcji Inspektora Nadzoru na piśmie. Obmiar gotowych robót będzie przeprowadzony z </w:t>
      </w:r>
      <w:proofErr w:type="spellStart"/>
      <w:r>
        <w:rPr>
          <w:rFonts w:ascii="TTE1587DB0t00" w:hAnsi="TTE1587DB0t00" w:cs="TTE1587DB0t00"/>
          <w:color w:val="000000"/>
          <w:sz w:val="18"/>
          <w:szCs w:val="18"/>
        </w:rPr>
        <w:t>częs-totliwością</w:t>
      </w:r>
      <w:proofErr w:type="spellEnd"/>
      <w:r>
        <w:rPr>
          <w:rFonts w:ascii="TTE1587DB0t00" w:hAnsi="TTE1587DB0t00" w:cs="TTE1587DB0t00"/>
          <w:color w:val="000000"/>
          <w:sz w:val="18"/>
          <w:szCs w:val="18"/>
        </w:rPr>
        <w:t xml:space="preserve"> wynikającą z płatności na rzecz Wykonawcy lub w innym czasie określonym w umowie uzgodnionym przez Wykonawcę i Inspektora Nadzoru.</w:t>
      </w:r>
    </w:p>
    <w:p w:rsidR="00765D13" w:rsidRDefault="00765D13" w:rsidP="00765D13">
      <w:pPr>
        <w:autoSpaceDE w:val="0"/>
        <w:autoSpaceDN w:val="0"/>
        <w:adjustRightInd w:val="0"/>
        <w:jc w:val="both"/>
        <w:rPr>
          <w:rFonts w:ascii="TTE1587DB0t00" w:hAnsi="TTE1587DB0t00" w:cs="TTE1587DB0t00"/>
          <w:color w:val="000000"/>
          <w:sz w:val="18"/>
          <w:szCs w:val="18"/>
        </w:rPr>
      </w:pPr>
    </w:p>
    <w:p w:rsidR="00765D13" w:rsidRDefault="00765D13" w:rsidP="00765D13">
      <w:pPr>
        <w:autoSpaceDE w:val="0"/>
        <w:autoSpaceDN w:val="0"/>
        <w:adjustRightInd w:val="0"/>
        <w:jc w:val="both"/>
        <w:rPr>
          <w:rFonts w:ascii="TTE1587D30t00" w:hAnsi="TTE1587D30t00" w:cs="TTE1587D30t00"/>
          <w:b/>
          <w:color w:val="000000"/>
          <w:sz w:val="18"/>
          <w:szCs w:val="18"/>
        </w:rPr>
      </w:pPr>
      <w:r>
        <w:rPr>
          <w:rFonts w:ascii="TTE1587D30t00" w:hAnsi="TTE1587D30t00" w:cs="TTE1587D30t00"/>
          <w:b/>
          <w:color w:val="000000"/>
          <w:sz w:val="18"/>
          <w:szCs w:val="18"/>
        </w:rPr>
        <w:t>7.2. Zasady określania ilości robót i materiałów</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xml:space="preserve">Długości i odległości pomiędzy określonymi punktami skrajnymi będą obmierzone poziomo wzdłuż linii osiowej, </w:t>
      </w:r>
      <w:r>
        <w:rPr>
          <w:rFonts w:ascii="TTE1587DB0t00" w:hAnsi="TTE1587DB0t00" w:cs="TTE1587DB0t00" w:hint="eastAsia"/>
          <w:color w:val="000000"/>
          <w:sz w:val="18"/>
          <w:szCs w:val="18"/>
        </w:rPr>
        <w:t>szerokości</w:t>
      </w:r>
      <w:r>
        <w:rPr>
          <w:rFonts w:ascii="TTE1587DB0t00" w:hAnsi="TTE1587DB0t00" w:cs="TTE1587DB0t00"/>
          <w:color w:val="000000"/>
          <w:sz w:val="18"/>
          <w:szCs w:val="18"/>
        </w:rPr>
        <w:t xml:space="preserve"> – po prostopadłej do osi. Jeśli ST właściwe dla danych robót nie wymagają tego inaczej, objętości będą wyliczane w m3 jako długość pomnożona przez średni przekrój. Ilości, które mają być obmierzone wagowo, będą ważone w tonach lub kilogramach zgodnie z wymaganiami ST.</w:t>
      </w:r>
    </w:p>
    <w:p w:rsidR="00765D13" w:rsidRDefault="00765D13" w:rsidP="00765D13">
      <w:pPr>
        <w:autoSpaceDE w:val="0"/>
        <w:autoSpaceDN w:val="0"/>
        <w:adjustRightInd w:val="0"/>
        <w:jc w:val="both"/>
        <w:rPr>
          <w:rFonts w:ascii="TTE1587DB0t00" w:hAnsi="TTE1587DB0t00" w:cs="TTE1587DB0t00"/>
          <w:color w:val="000000"/>
          <w:sz w:val="18"/>
          <w:szCs w:val="18"/>
        </w:rPr>
      </w:pPr>
    </w:p>
    <w:p w:rsidR="00765D13" w:rsidRDefault="00765D13" w:rsidP="00765D13">
      <w:pPr>
        <w:autoSpaceDE w:val="0"/>
        <w:autoSpaceDN w:val="0"/>
        <w:adjustRightInd w:val="0"/>
        <w:jc w:val="both"/>
        <w:rPr>
          <w:rFonts w:ascii="TTE1587D30t00" w:hAnsi="TTE1587D30t00" w:cs="TTE1587D30t00"/>
          <w:b/>
          <w:color w:val="000000"/>
          <w:sz w:val="18"/>
          <w:szCs w:val="18"/>
        </w:rPr>
      </w:pPr>
      <w:r>
        <w:rPr>
          <w:rFonts w:ascii="TTE1587D30t00" w:hAnsi="TTE1587D30t00" w:cs="TTE1587D30t00"/>
          <w:b/>
          <w:color w:val="000000"/>
          <w:sz w:val="18"/>
          <w:szCs w:val="18"/>
        </w:rPr>
        <w:t>7.3. Urządzenia i sprzęt pomiarowy</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Wszystkie urządzenia i sprzęt pomiarowy zostaną dostarczone przez Wykonawcę . Jeżeli urządzenia te lub sprzęt wymagają badań atestujących to Wykonawca będzie posiadać ważne świadectwa legalizacji. Wszystkie urządzenia pomiarowe będą przez Wykonawcę utrzymywane w dobrym stanie, w całym okresie trwania robót.</w:t>
      </w:r>
    </w:p>
    <w:p w:rsidR="00765D13" w:rsidRDefault="00765D13" w:rsidP="00765D13">
      <w:pPr>
        <w:autoSpaceDE w:val="0"/>
        <w:autoSpaceDN w:val="0"/>
        <w:adjustRightInd w:val="0"/>
        <w:jc w:val="both"/>
        <w:rPr>
          <w:rFonts w:ascii="TTE1587DB0t00" w:hAnsi="TTE1587DB0t00" w:cs="TTE1587DB0t00"/>
          <w:color w:val="000000"/>
          <w:sz w:val="18"/>
          <w:szCs w:val="18"/>
        </w:rPr>
      </w:pPr>
    </w:p>
    <w:p w:rsidR="00765D13" w:rsidRDefault="00765D13" w:rsidP="00765D13">
      <w:pPr>
        <w:autoSpaceDE w:val="0"/>
        <w:autoSpaceDN w:val="0"/>
        <w:adjustRightInd w:val="0"/>
        <w:jc w:val="both"/>
        <w:rPr>
          <w:rFonts w:ascii="TTE1587D30t00" w:hAnsi="TTE1587D30t00" w:cs="TTE1587D30t00"/>
          <w:b/>
          <w:color w:val="000000"/>
          <w:sz w:val="18"/>
          <w:szCs w:val="18"/>
        </w:rPr>
      </w:pPr>
      <w:r>
        <w:rPr>
          <w:rFonts w:ascii="TTE1587D30t00" w:hAnsi="TTE1587D30t00" w:cs="TTE1587D30t00"/>
          <w:b/>
          <w:color w:val="000000"/>
          <w:sz w:val="18"/>
          <w:szCs w:val="18"/>
        </w:rPr>
        <w:t>7.4. Wagi i zasady ważenia</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Wykonawca dostarczy i zainstaluje urządzenia wagowe odpowiadające odnośnym wymaganiom SST. Będzie utrzymywać</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to wyposażenie zapewniając w sposób ciągły zachowanie dokładności wg norm zatwierdzonych przez Inspektora Nadzoru.</w:t>
      </w:r>
    </w:p>
    <w:p w:rsidR="00765D13" w:rsidRDefault="00765D13" w:rsidP="00765D13">
      <w:pPr>
        <w:autoSpaceDE w:val="0"/>
        <w:autoSpaceDN w:val="0"/>
        <w:adjustRightInd w:val="0"/>
        <w:jc w:val="both"/>
        <w:rPr>
          <w:rFonts w:ascii="TTE1587D30t00" w:hAnsi="TTE1587D30t00" w:cs="TTE1587D30t00"/>
          <w:color w:val="000000"/>
          <w:sz w:val="18"/>
          <w:szCs w:val="18"/>
        </w:rPr>
      </w:pPr>
    </w:p>
    <w:p w:rsidR="00765D13" w:rsidRDefault="00765D13" w:rsidP="00765D13">
      <w:pPr>
        <w:autoSpaceDE w:val="0"/>
        <w:autoSpaceDN w:val="0"/>
        <w:adjustRightInd w:val="0"/>
        <w:jc w:val="both"/>
        <w:rPr>
          <w:rFonts w:ascii="TTE1587D30t00" w:hAnsi="TTE1587D30t00" w:cs="TTE1587D30t00"/>
          <w:b/>
          <w:color w:val="000000"/>
          <w:sz w:val="18"/>
          <w:szCs w:val="18"/>
        </w:rPr>
      </w:pPr>
      <w:r>
        <w:rPr>
          <w:rFonts w:ascii="TTE1587D30t00" w:hAnsi="TTE1587D30t00" w:cs="TTE1587D30t00"/>
          <w:b/>
          <w:color w:val="000000"/>
          <w:sz w:val="18"/>
          <w:szCs w:val="18"/>
        </w:rPr>
        <w:t>7.5. Czas przeprowadzenia obmiaru</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Obmiary będą przeprowadzane przed częściowym lub końcowym Przejęciem Robót, a także w przypadku występowania dłuższych przerw w prowadzeniu Robót i/lub zmianie Wykonawcy Robót. Obmiary robót zanikających będą prze-prowadzane w czasie wykonywania tych robót. Obmiary robót ulegających zakryciu będą przeprowadzane przed ich zakryciem.</w:t>
      </w:r>
    </w:p>
    <w:p w:rsidR="00765D13" w:rsidRDefault="00765D13" w:rsidP="00765D13">
      <w:pPr>
        <w:autoSpaceDE w:val="0"/>
        <w:autoSpaceDN w:val="0"/>
        <w:adjustRightInd w:val="0"/>
        <w:rPr>
          <w:rFonts w:ascii="TTE1587D30t00" w:hAnsi="TTE1587D30t00" w:cs="TTE1587D30t00"/>
          <w:color w:val="000000"/>
          <w:sz w:val="18"/>
          <w:szCs w:val="18"/>
        </w:rPr>
      </w:pPr>
    </w:p>
    <w:p w:rsidR="00765D13" w:rsidRDefault="00765D13" w:rsidP="00765D13">
      <w:pPr>
        <w:autoSpaceDE w:val="0"/>
        <w:autoSpaceDN w:val="0"/>
        <w:adjustRightInd w:val="0"/>
        <w:rPr>
          <w:rFonts w:ascii="TTE1587D30t00" w:hAnsi="TTE1587D30t00" w:cs="TTE1587D30t00"/>
          <w:b/>
          <w:color w:val="000000"/>
          <w:sz w:val="18"/>
          <w:szCs w:val="18"/>
        </w:rPr>
      </w:pPr>
      <w:r>
        <w:rPr>
          <w:rFonts w:ascii="TTE1587D30t00" w:hAnsi="TTE1587D30t00" w:cs="TTE1587D30t00"/>
          <w:b/>
          <w:color w:val="000000"/>
          <w:sz w:val="18"/>
          <w:szCs w:val="18"/>
        </w:rPr>
        <w:t>8. SPOSÓB ODBIORU ROBÓT</w:t>
      </w:r>
    </w:p>
    <w:p w:rsidR="00765D13" w:rsidRDefault="00765D13" w:rsidP="00765D13">
      <w:pPr>
        <w:autoSpaceDE w:val="0"/>
        <w:autoSpaceDN w:val="0"/>
        <w:adjustRightInd w:val="0"/>
        <w:rPr>
          <w:rFonts w:ascii="TTE1587D30t00" w:hAnsi="TTE1587D30t00" w:cs="TTE1587D30t00"/>
          <w:b/>
          <w:color w:val="000000"/>
          <w:sz w:val="18"/>
          <w:szCs w:val="18"/>
        </w:rPr>
      </w:pPr>
      <w:r>
        <w:rPr>
          <w:rFonts w:ascii="TTE1587D30t00" w:hAnsi="TTE1587D30t00" w:cs="TTE1587D30t00"/>
          <w:b/>
          <w:color w:val="000000"/>
          <w:sz w:val="18"/>
          <w:szCs w:val="18"/>
        </w:rPr>
        <w:t>8.1. Rodzaje odbioru robót</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W zależności od ustaleń w SST, roboty podlegają następującym etapom odbioru:</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a) odbiorowi robót zanikających i ulegających zakryciu,</w:t>
      </w:r>
    </w:p>
    <w:p w:rsidR="00362743" w:rsidRDefault="008F4013" w:rsidP="00362743">
      <w:pPr>
        <w:autoSpaceDE w:val="0"/>
        <w:autoSpaceDN w:val="0"/>
        <w:adjustRightInd w:val="0"/>
        <w:jc w:val="center"/>
        <w:rPr>
          <w:rFonts w:ascii="TTE1587DB0t00" w:hAnsi="TTE1587DB0t00" w:cs="TTE1587DB0t00"/>
          <w:color w:val="000000"/>
        </w:rPr>
      </w:pPr>
      <w:r>
        <w:rPr>
          <w:rFonts w:ascii="TTE1587DB0t00" w:hAnsi="TTE1587DB0t00" w:cs="TTE1587DB0t00"/>
          <w:color w:val="000000"/>
        </w:rPr>
        <w:lastRenderedPageBreak/>
        <w:t>10</w:t>
      </w:r>
    </w:p>
    <w:p w:rsidR="00765D13" w:rsidRDefault="00765D13" w:rsidP="00362743">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b) odbiorowi częściowemu,</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c) odbiorowi ostatecznemu,</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d) odbiorowi pogwarancyjnemu</w:t>
      </w:r>
    </w:p>
    <w:p w:rsidR="00765D13" w:rsidRDefault="00765D13" w:rsidP="00765D13">
      <w:pPr>
        <w:autoSpaceDE w:val="0"/>
        <w:autoSpaceDN w:val="0"/>
        <w:adjustRightInd w:val="0"/>
        <w:jc w:val="both"/>
        <w:rPr>
          <w:rFonts w:ascii="TTE1587DB0t00" w:hAnsi="TTE1587DB0t00" w:cs="TTE1587DB0t00"/>
          <w:color w:val="000000"/>
          <w:sz w:val="18"/>
          <w:szCs w:val="18"/>
        </w:rPr>
      </w:pPr>
    </w:p>
    <w:p w:rsidR="00765D13" w:rsidRDefault="00765D13" w:rsidP="00765D13">
      <w:pPr>
        <w:autoSpaceDE w:val="0"/>
        <w:autoSpaceDN w:val="0"/>
        <w:adjustRightInd w:val="0"/>
        <w:jc w:val="both"/>
        <w:rPr>
          <w:rFonts w:ascii="TTE1587D30t00" w:hAnsi="TTE1587D30t00" w:cs="TTE1587D30t00"/>
          <w:b/>
          <w:color w:val="000000"/>
          <w:sz w:val="18"/>
          <w:szCs w:val="18"/>
        </w:rPr>
      </w:pPr>
      <w:r>
        <w:rPr>
          <w:rFonts w:ascii="TTE1587D30t00" w:hAnsi="TTE1587D30t00" w:cs="TTE1587D30t00"/>
          <w:b/>
          <w:color w:val="000000"/>
          <w:sz w:val="18"/>
          <w:szCs w:val="18"/>
        </w:rPr>
        <w:t>8.2. Odbiór robót zanikających i ulegających zakryciu</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xml:space="preserve">Odbiór robót zanikających i ulegających zakryciu polega na finalnej ocenie ilości i jakości wykonanych robót, które w </w:t>
      </w:r>
      <w:proofErr w:type="spellStart"/>
      <w:r>
        <w:rPr>
          <w:rFonts w:ascii="TTE1587DB0t00" w:hAnsi="TTE1587DB0t00" w:cs="TTE1587DB0t00"/>
          <w:color w:val="000000"/>
          <w:sz w:val="18"/>
          <w:szCs w:val="18"/>
        </w:rPr>
        <w:t>dal-szym</w:t>
      </w:r>
      <w:proofErr w:type="spellEnd"/>
      <w:r>
        <w:rPr>
          <w:rFonts w:ascii="TTE1587DB0t00" w:hAnsi="TTE1587DB0t00" w:cs="TTE1587DB0t00"/>
          <w:color w:val="000000"/>
          <w:sz w:val="18"/>
          <w:szCs w:val="18"/>
        </w:rPr>
        <w:t xml:space="preserve"> procesie realizacji ulegną zakryciu. Odbiór robót zanikających i ulegających zakryciu będzie dokonany w czasie </w:t>
      </w:r>
      <w:proofErr w:type="spellStart"/>
      <w:r>
        <w:rPr>
          <w:rFonts w:ascii="TTE1587DB0t00" w:hAnsi="TTE1587DB0t00" w:cs="TTE1587DB0t00"/>
          <w:color w:val="000000"/>
          <w:sz w:val="18"/>
          <w:szCs w:val="18"/>
        </w:rPr>
        <w:t>u</w:t>
      </w:r>
      <w:r>
        <w:rPr>
          <w:rFonts w:ascii="TTE1587DB0t00" w:hAnsi="TTE1587DB0t00" w:cs="TTE1587DB0t00" w:hint="eastAsia"/>
          <w:color w:val="000000"/>
          <w:sz w:val="18"/>
          <w:szCs w:val="18"/>
        </w:rPr>
        <w:t>moż</w:t>
      </w:r>
      <w:r>
        <w:rPr>
          <w:rFonts w:ascii="TTE1587DB0t00" w:hAnsi="TTE1587DB0t00" w:cs="TTE1587DB0t00"/>
          <w:color w:val="000000"/>
          <w:sz w:val="18"/>
          <w:szCs w:val="18"/>
        </w:rPr>
        <w:t>-</w:t>
      </w:r>
      <w:r>
        <w:rPr>
          <w:rFonts w:ascii="TTE1587DB0t00" w:hAnsi="TTE1587DB0t00" w:cs="TTE1587DB0t00" w:hint="eastAsia"/>
          <w:color w:val="000000"/>
          <w:sz w:val="18"/>
          <w:szCs w:val="18"/>
        </w:rPr>
        <w:t>li</w:t>
      </w:r>
      <w:r>
        <w:rPr>
          <w:rFonts w:ascii="TTE1587DB0t00" w:hAnsi="TTE1587DB0t00" w:cs="TTE1587DB0t00"/>
          <w:color w:val="000000"/>
          <w:sz w:val="18"/>
          <w:szCs w:val="18"/>
        </w:rPr>
        <w:t>wiającym</w:t>
      </w:r>
      <w:proofErr w:type="spellEnd"/>
      <w:r>
        <w:rPr>
          <w:rFonts w:ascii="TTE1587DB0t00" w:hAnsi="TTE1587DB0t00" w:cs="TTE1587DB0t00"/>
          <w:color w:val="000000"/>
          <w:sz w:val="18"/>
          <w:szCs w:val="18"/>
        </w:rPr>
        <w:t xml:space="preserve"> wykonanie ewentualnych korekt i poprawek bez hamowania ogólnego postępu robót. Odbioru robót dokonuje Inspektor Nadzoru. Gotowość danej części robót do odbioru zgłasza Wykonawca wpisem do dziennika budowy i jedno-czesnym powiadomieniem Inspektora Nadzoru. Odbiór będzie przeprowadzony niezwłocznie, nie później jednak niż w ciągu 3 dni od daty zgłoszenia wpisem do dziennika budowy i powiadomienia o tym fakcie Inspektora Nadzoru. Jakość robót ule-gających zakryciu ocenia Inspektor na podstawie dokumentów zawierających komplet wyników badan laboratoryjnych           i w oparciu o przeprowadzone pomiary, w konfrontacji z dokumentacją projektową, ST i uprzednimi ustaleniami.</w:t>
      </w:r>
    </w:p>
    <w:p w:rsidR="00765D13" w:rsidRDefault="00765D13" w:rsidP="00765D13">
      <w:pPr>
        <w:autoSpaceDE w:val="0"/>
        <w:autoSpaceDN w:val="0"/>
        <w:adjustRightInd w:val="0"/>
        <w:jc w:val="both"/>
        <w:rPr>
          <w:rFonts w:ascii="TTE1587DB0t00" w:hAnsi="TTE1587DB0t00" w:cs="TTE1587DB0t00"/>
          <w:color w:val="000000"/>
          <w:sz w:val="18"/>
          <w:szCs w:val="18"/>
        </w:rPr>
      </w:pPr>
    </w:p>
    <w:p w:rsidR="00765D13" w:rsidRDefault="00765D13" w:rsidP="00765D13">
      <w:pPr>
        <w:autoSpaceDE w:val="0"/>
        <w:autoSpaceDN w:val="0"/>
        <w:adjustRightInd w:val="0"/>
        <w:jc w:val="both"/>
        <w:rPr>
          <w:rFonts w:ascii="TTE1587D30t00" w:hAnsi="TTE1587D30t00" w:cs="TTE1587D30t00"/>
          <w:b/>
          <w:color w:val="000000"/>
          <w:sz w:val="18"/>
          <w:szCs w:val="18"/>
        </w:rPr>
      </w:pPr>
      <w:r>
        <w:rPr>
          <w:rFonts w:ascii="TTE1587D30t00" w:hAnsi="TTE1587D30t00" w:cs="TTE1587D30t00"/>
          <w:b/>
          <w:color w:val="000000"/>
          <w:sz w:val="18"/>
          <w:szCs w:val="18"/>
        </w:rPr>
        <w:t>8.3. Odbiór częściowy robót</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Odbiór częściowy polega na ocenie ilości i jakości wykonanych części robót. Odbioru częściowego robót dokonuje się wg zasad jak przy odbiorze ostatecznym robót. Odbioru robót dokonuje Inspektor Nadzoru.</w:t>
      </w:r>
    </w:p>
    <w:p w:rsidR="00362743" w:rsidRDefault="00362743" w:rsidP="00765D13">
      <w:pPr>
        <w:autoSpaceDE w:val="0"/>
        <w:autoSpaceDN w:val="0"/>
        <w:adjustRightInd w:val="0"/>
        <w:jc w:val="both"/>
        <w:rPr>
          <w:rFonts w:ascii="TTE1587D30t00" w:hAnsi="TTE1587D30t00" w:cs="TTE1587D30t00"/>
          <w:b/>
          <w:color w:val="000000"/>
          <w:sz w:val="18"/>
          <w:szCs w:val="18"/>
        </w:rPr>
      </w:pPr>
    </w:p>
    <w:p w:rsidR="00765D13" w:rsidRDefault="00765D13" w:rsidP="00765D13">
      <w:pPr>
        <w:autoSpaceDE w:val="0"/>
        <w:autoSpaceDN w:val="0"/>
        <w:adjustRightInd w:val="0"/>
        <w:jc w:val="both"/>
        <w:rPr>
          <w:rFonts w:ascii="TTE1587D30t00" w:hAnsi="TTE1587D30t00" w:cs="TTE1587D30t00"/>
          <w:b/>
          <w:color w:val="000000"/>
          <w:sz w:val="18"/>
          <w:szCs w:val="18"/>
        </w:rPr>
      </w:pPr>
      <w:r>
        <w:rPr>
          <w:rFonts w:ascii="TTE1587D30t00" w:hAnsi="TTE1587D30t00" w:cs="TTE1587D30t00"/>
          <w:b/>
          <w:color w:val="000000"/>
          <w:sz w:val="18"/>
          <w:szCs w:val="18"/>
        </w:rPr>
        <w:t>8.4. Odbiór ostateczny robót</w:t>
      </w:r>
    </w:p>
    <w:p w:rsidR="00765D13" w:rsidRDefault="00765D13" w:rsidP="00765D13">
      <w:pPr>
        <w:autoSpaceDE w:val="0"/>
        <w:autoSpaceDN w:val="0"/>
        <w:adjustRightInd w:val="0"/>
        <w:jc w:val="both"/>
        <w:rPr>
          <w:rFonts w:ascii="TTE1587D30t00" w:hAnsi="TTE1587D30t00" w:cs="TTE1587D30t00"/>
          <w:b/>
          <w:color w:val="000000"/>
          <w:sz w:val="18"/>
          <w:szCs w:val="18"/>
        </w:rPr>
      </w:pPr>
      <w:r>
        <w:rPr>
          <w:rFonts w:ascii="TTE1587D30t00" w:hAnsi="TTE1587D30t00" w:cs="TTE1587D30t00"/>
          <w:b/>
          <w:color w:val="000000"/>
          <w:sz w:val="18"/>
          <w:szCs w:val="18"/>
        </w:rPr>
        <w:t>8.4.1. Zasady odbioru ostatecznego robót</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Odbiór ostateczny polega na finalnej ocenie rzeczywistego wykonania robót w odniesieniu do ich ilości, jakości i wartości. Całkowite zakończenie robót oraz gotowość do odbioru ostatecznego będzie stwierdzona przez Wykonawcę wpisem do dziennika budowy z bezzwłocznym powiadomieniem na piśmie o tym fakcie Inspektora Nadzoru. Odbiór ostateczny robót nastąpi w terminie ustalonym w dokumentach umowy, licząc od dnia potwierdzenia przez Inspektora Nadzoru zakończenia robót i przyjęcia dokumentów, o których mowa w pkt. 8.4.2. Odbioru ostatecznego robót dokona komisja wyznaczona przez Zamawiającego w obecności Inspektora Nadzoru i Wykonawcy. Komisja odbierająca roboty dokona ich oceny jakościowej na podstawie przedłożonych dokumentów, wyników badań i pomiarów, ocenie wizualnej oraz zgodności wykonania robót     z dokumentacją projektową i ST. W toku odbioru ostatecznego robót komisja zapozna się z realizacją ustaleń przyjętych      w trakcie odbioru robót zanikających i ulegających zakryciu, zwłaszcza w zakresie wykonania robót uzupełniających i robót poprawkowych. W przypadku nie wykonania wyznaczonych robót poprawkowych lub robót uzupełniających warstwie ścieralnej lub robotach wykończeniowych, komisja przerwie swoje czynności i ustali nowy termin odbioru ostatecznego.      W przypadku stwierdzenia przez komisję, że jakość wykonywanych robót w poszczególnych asortymentach nieznacznie odbiega od wymagań dokumentacji projektowej i ST z uwzględnieniem tolerancji i nie ma większego wpływu na cechy eksploatacyjne obiektu, komisja dokona potrąceń, oceniając pomniejszoną wartość wykonywanych robót w stosunku do wymagań przyjętych w dokumentacji budowy.</w:t>
      </w:r>
    </w:p>
    <w:p w:rsidR="00765D13" w:rsidRDefault="00765D13" w:rsidP="00765D13">
      <w:pPr>
        <w:autoSpaceDE w:val="0"/>
        <w:autoSpaceDN w:val="0"/>
        <w:adjustRightInd w:val="0"/>
        <w:rPr>
          <w:rFonts w:ascii="TTE1587DB0t00" w:hAnsi="TTE1587DB0t00" w:cs="TTE1587DB0t00"/>
          <w:color w:val="000000"/>
          <w:sz w:val="18"/>
          <w:szCs w:val="18"/>
        </w:rPr>
      </w:pPr>
    </w:p>
    <w:p w:rsidR="00765D13" w:rsidRDefault="00765D13" w:rsidP="00765D13">
      <w:pPr>
        <w:autoSpaceDE w:val="0"/>
        <w:autoSpaceDN w:val="0"/>
        <w:adjustRightInd w:val="0"/>
        <w:rPr>
          <w:rFonts w:ascii="TTE1587D30t00" w:hAnsi="TTE1587D30t00" w:cs="TTE1587D30t00"/>
          <w:b/>
          <w:color w:val="000000"/>
          <w:sz w:val="18"/>
          <w:szCs w:val="18"/>
        </w:rPr>
      </w:pPr>
      <w:r>
        <w:rPr>
          <w:rFonts w:ascii="TTE1587D30t00" w:hAnsi="TTE1587D30t00" w:cs="TTE1587D30t00"/>
          <w:b/>
          <w:color w:val="000000"/>
          <w:sz w:val="18"/>
          <w:szCs w:val="18"/>
        </w:rPr>
        <w:t>8.4.2. Dokumenty do odbioru ostatecznego</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Podstawowym dokumentem do dokonania odbioru ostatecznego robót jest protokół odbioru ostatecznego robót sporządzony</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wg wzoru ustalonego przez Zamawiającego. Do odbioru ostatecznego Wykonawca jest zobowiązany przygotować następujące dokumenty:</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1. Dokumentację projektową podstawową z naniesionymi zmianami oraz dodatkową, jeśli została sporządzona w trakcie  realizacji umowy.</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2. Specyfikacje techniczne (podstawowe z dokumentów umowy i ew. uzupełniające lub zamienne).</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3. Recepty i ustalenia technologiczne.</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4. Dzienniki budowy i rejestry obmiarów (oryginały).</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5. Wyniki pomiarów kontrolnych oraz badan i oznaczeń laboratoryjnych, zgodne z ST i ew. PZJ.</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6. Deklaracje zgodności lub certyfikaty zgodności wbudowanych materiałów zgodnie z ST i ew. PZJ.</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7. Opinię technologiczną sporządzoną na podstawie wszystkich wyników badań i pomiarów załączonych do dokumentów</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odbioru, wykonanych zgodnie z ST i PZJ.</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8. Rysunki (dokumentacje) na wykonanie robót dodatkowych.</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xml:space="preserve">9. W przypadku gdy wg komisji, roboty pod względem przygotowania dokumentacyjnego nie będą gotowe do odbioru ostatecznego, komisja w porozumieniu z Wykonawcą wyznaczy ponowny termin odbioru ostatecznego robót. Wszystkie zarządzone przez komisje roboty poprawkowe lub uzupełniające będą zestawione wg wzoru ustalonego przez </w:t>
      </w:r>
      <w:proofErr w:type="spellStart"/>
      <w:r>
        <w:rPr>
          <w:rFonts w:ascii="TTE1587DB0t00" w:hAnsi="TTE1587DB0t00" w:cs="TTE1587DB0t00"/>
          <w:color w:val="000000"/>
          <w:sz w:val="18"/>
          <w:szCs w:val="18"/>
        </w:rPr>
        <w:t>Zama-wiającego</w:t>
      </w:r>
      <w:proofErr w:type="spellEnd"/>
      <w:r>
        <w:rPr>
          <w:rFonts w:ascii="TTE1587DB0t00" w:hAnsi="TTE1587DB0t00" w:cs="TTE1587DB0t00"/>
          <w:color w:val="000000"/>
          <w:sz w:val="18"/>
          <w:szCs w:val="18"/>
        </w:rPr>
        <w:t>. Termin wykonania robót poprawkowych i robót uzupełniających wyznaczy komisja.</w:t>
      </w:r>
    </w:p>
    <w:p w:rsidR="00765D13" w:rsidRDefault="00765D13" w:rsidP="00765D13">
      <w:pPr>
        <w:autoSpaceDE w:val="0"/>
        <w:autoSpaceDN w:val="0"/>
        <w:adjustRightInd w:val="0"/>
        <w:rPr>
          <w:rFonts w:ascii="TTE1587DB0t00" w:hAnsi="TTE1587DB0t00" w:cs="TTE1587DB0t00"/>
          <w:color w:val="000000"/>
          <w:sz w:val="18"/>
          <w:szCs w:val="18"/>
        </w:rPr>
      </w:pPr>
    </w:p>
    <w:p w:rsidR="00765D13" w:rsidRDefault="00765D13" w:rsidP="00765D13">
      <w:pPr>
        <w:autoSpaceDE w:val="0"/>
        <w:autoSpaceDN w:val="0"/>
        <w:adjustRightInd w:val="0"/>
        <w:rPr>
          <w:rFonts w:ascii="TTE1587D30t00" w:hAnsi="TTE1587D30t00" w:cs="TTE1587D30t00"/>
          <w:b/>
          <w:color w:val="000000"/>
          <w:sz w:val="18"/>
          <w:szCs w:val="18"/>
        </w:rPr>
      </w:pPr>
      <w:r>
        <w:rPr>
          <w:rFonts w:ascii="TTE1587D30t00" w:hAnsi="TTE1587D30t00" w:cs="TTE1587D30t00"/>
          <w:b/>
          <w:color w:val="000000"/>
          <w:sz w:val="18"/>
          <w:szCs w:val="18"/>
        </w:rPr>
        <w:t>8.5. Odbiór pogwarancyjny</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Odbiór pogwarancyjny polega na ocenie wykonanych robót związanych z usunięciem wad stwierdzonych przy odbiorze ostatecznym i zaistniałych w okresie gwarancyjnym. Odbiór gwarancyjny będzie dokonany na podstawie oceny wizualnej obiektu z uwzględnieniem zasad opisanych w pkt. 8.4. „ Odbiór ostateczny robót”.</w:t>
      </w:r>
    </w:p>
    <w:p w:rsidR="00765D13" w:rsidRDefault="00765D13" w:rsidP="00765D13">
      <w:pPr>
        <w:autoSpaceDE w:val="0"/>
        <w:autoSpaceDN w:val="0"/>
        <w:adjustRightInd w:val="0"/>
        <w:rPr>
          <w:rFonts w:ascii="TTE1587DB0t00" w:hAnsi="TTE1587DB0t00" w:cs="TTE1587DB0t00"/>
          <w:color w:val="000000"/>
          <w:sz w:val="18"/>
          <w:szCs w:val="18"/>
        </w:rPr>
      </w:pPr>
    </w:p>
    <w:p w:rsidR="00765D13" w:rsidRDefault="00765D13" w:rsidP="00765D13">
      <w:pPr>
        <w:autoSpaceDE w:val="0"/>
        <w:autoSpaceDN w:val="0"/>
        <w:adjustRightInd w:val="0"/>
        <w:rPr>
          <w:rFonts w:ascii="TTE1587D30t00" w:hAnsi="TTE1587D30t00" w:cs="TTE1587D30t00"/>
          <w:b/>
          <w:color w:val="000000"/>
          <w:sz w:val="20"/>
          <w:szCs w:val="20"/>
        </w:rPr>
      </w:pPr>
      <w:r>
        <w:rPr>
          <w:rFonts w:ascii="TTE1587D30t00" w:hAnsi="TTE1587D30t00" w:cs="TTE1587D30t00"/>
          <w:b/>
          <w:color w:val="000000"/>
          <w:sz w:val="20"/>
          <w:szCs w:val="20"/>
        </w:rPr>
        <w:t>9. OPIS SPOSOBU ROZLICZENIA ROBÓT</w:t>
      </w:r>
    </w:p>
    <w:p w:rsidR="00765D13" w:rsidRDefault="00765D13" w:rsidP="00765D13">
      <w:pPr>
        <w:autoSpaceDE w:val="0"/>
        <w:autoSpaceDN w:val="0"/>
        <w:adjustRightInd w:val="0"/>
        <w:rPr>
          <w:rFonts w:ascii="TTE1587D30t00" w:hAnsi="TTE1587D30t00" w:cs="TTE1587D30t00"/>
          <w:b/>
          <w:color w:val="000000"/>
          <w:sz w:val="18"/>
          <w:szCs w:val="18"/>
        </w:rPr>
      </w:pPr>
      <w:r>
        <w:rPr>
          <w:rFonts w:ascii="TTE1587D30t00" w:hAnsi="TTE1587D30t00" w:cs="TTE1587D30t00"/>
          <w:b/>
          <w:color w:val="000000"/>
          <w:sz w:val="18"/>
          <w:szCs w:val="18"/>
        </w:rPr>
        <w:t>9.1. Ustalenia ogólne</w:t>
      </w:r>
    </w:p>
    <w:p w:rsidR="00362743" w:rsidRDefault="00765D13" w:rsidP="00362743">
      <w:pPr>
        <w:autoSpaceDE w:val="0"/>
        <w:autoSpaceDN w:val="0"/>
        <w:adjustRightInd w:val="0"/>
        <w:jc w:val="center"/>
        <w:rPr>
          <w:rFonts w:ascii="TTE1587DB0t00" w:hAnsi="TTE1587DB0t00" w:cs="TTE1587DB0t00"/>
          <w:color w:val="000000"/>
          <w:sz w:val="18"/>
          <w:szCs w:val="18"/>
        </w:rPr>
      </w:pPr>
      <w:r>
        <w:rPr>
          <w:rFonts w:ascii="TTE1587DB0t00" w:hAnsi="TTE1587DB0t00" w:cs="TTE1587DB0t00"/>
          <w:color w:val="000000"/>
          <w:sz w:val="18"/>
          <w:szCs w:val="18"/>
        </w:rPr>
        <w:t xml:space="preserve">Podstawą płatności jest cena jednostkowa skalkulowana przez Wykonawcę za jednostkę obmiarową ustaloną dla danej pozycji kosztorysu. Dla pozycji kosztorysowych wycenionych ryczałtowo podstawą płatności jest wartość (kwota) podana przez Wykonawcę w danej pozycji kosztorysu. Cena jednostkowa lub kwota ryczałtowa pozycji kosztorysowej będzie </w:t>
      </w:r>
    </w:p>
    <w:p w:rsidR="00362743" w:rsidRDefault="008F4013" w:rsidP="00362743">
      <w:pPr>
        <w:autoSpaceDE w:val="0"/>
        <w:autoSpaceDN w:val="0"/>
        <w:adjustRightInd w:val="0"/>
        <w:jc w:val="center"/>
        <w:rPr>
          <w:rFonts w:ascii="TTE1587DB0t00" w:hAnsi="TTE1587DB0t00" w:cs="TTE1587DB0t00"/>
          <w:color w:val="000000"/>
        </w:rPr>
      </w:pPr>
      <w:r>
        <w:rPr>
          <w:rFonts w:ascii="TTE1587DB0t00" w:hAnsi="TTE1587DB0t00" w:cs="TTE1587DB0t00"/>
          <w:color w:val="000000"/>
        </w:rPr>
        <w:lastRenderedPageBreak/>
        <w:t>11</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uwzględniać wszystkie czynności, wymagania i badania składające się na jej wykonanie, określone dla tej roboty w ST          i dokumentacji projektowej. Ceny jednostkowe lub kwoty ryczałtowe robót będą obejmować:</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robociznę bezpośrednią wraz z towarzyszącymi kosztami,</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xml:space="preserve">- wartość zużytych materiałów wraz z kosztami zakupu, magazynowania, ewentualnych ubytków i transportu na teren </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xml:space="preserve">  budowy,</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wartość pracy sprzętu wraz z towarzyszącymi kosztami,</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koszty pośrednie, zysk kalkulacyjny i ryzyko,</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podatki obliczone zgodnie z obowiązującymi przepisami</w:t>
      </w:r>
    </w:p>
    <w:p w:rsidR="00765D13" w:rsidRDefault="00765D13" w:rsidP="00765D13">
      <w:pPr>
        <w:autoSpaceDE w:val="0"/>
        <w:autoSpaceDN w:val="0"/>
        <w:adjustRightInd w:val="0"/>
        <w:jc w:val="both"/>
        <w:rPr>
          <w:rFonts w:ascii="TTE1587DB0t00" w:hAnsi="TTE1587DB0t00" w:cs="TTE1587DB0t00"/>
          <w:color w:val="000000"/>
          <w:sz w:val="18"/>
          <w:szCs w:val="18"/>
        </w:rPr>
      </w:pP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Do cen jednostkowych nie należy wliczać podatku VAT.</w:t>
      </w:r>
    </w:p>
    <w:p w:rsidR="00362743" w:rsidRDefault="00362743" w:rsidP="00765D13">
      <w:pPr>
        <w:autoSpaceDE w:val="0"/>
        <w:autoSpaceDN w:val="0"/>
        <w:adjustRightInd w:val="0"/>
        <w:jc w:val="both"/>
        <w:rPr>
          <w:rFonts w:ascii="TTE1587DB0t00" w:hAnsi="TTE1587DB0t00" w:cs="TTE1587DB0t00"/>
          <w:color w:val="000000"/>
          <w:sz w:val="18"/>
          <w:szCs w:val="18"/>
        </w:rPr>
      </w:pPr>
    </w:p>
    <w:p w:rsidR="00765D13" w:rsidRDefault="00765D13" w:rsidP="00765D13">
      <w:pPr>
        <w:autoSpaceDE w:val="0"/>
        <w:autoSpaceDN w:val="0"/>
        <w:adjustRightInd w:val="0"/>
        <w:jc w:val="both"/>
        <w:rPr>
          <w:rFonts w:ascii="TTE1587D30t00" w:hAnsi="TTE1587D30t00" w:cs="TTE1587D30t00"/>
          <w:b/>
          <w:color w:val="000000"/>
          <w:sz w:val="18"/>
          <w:szCs w:val="18"/>
        </w:rPr>
      </w:pPr>
      <w:r>
        <w:rPr>
          <w:rFonts w:ascii="TTE1587D30t00" w:hAnsi="TTE1587D30t00" w:cs="TTE1587D30t00"/>
          <w:b/>
          <w:color w:val="000000"/>
          <w:sz w:val="18"/>
          <w:szCs w:val="18"/>
        </w:rPr>
        <w:t>9.2. Warunki umowy i wymagania ogólne ST-00.</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Koszt dostosowania się do wymagań warunków umowy i wymagań ogólnych zawartych w ST-00. obejmuje wszystkie warunki w ww. dokumentach, a nie wyszczególnione w kosztorysie.</w:t>
      </w:r>
    </w:p>
    <w:p w:rsidR="00765D13" w:rsidRDefault="00765D13" w:rsidP="00765D13">
      <w:pPr>
        <w:autoSpaceDE w:val="0"/>
        <w:autoSpaceDN w:val="0"/>
        <w:adjustRightInd w:val="0"/>
        <w:jc w:val="both"/>
        <w:rPr>
          <w:rFonts w:ascii="TTE1587DB0t00" w:hAnsi="TTE1587DB0t00" w:cs="TTE1587DB0t00"/>
          <w:color w:val="000000"/>
          <w:sz w:val="18"/>
          <w:szCs w:val="18"/>
        </w:rPr>
      </w:pPr>
    </w:p>
    <w:p w:rsidR="00765D13" w:rsidRDefault="00765D13" w:rsidP="00765D13">
      <w:pPr>
        <w:autoSpaceDE w:val="0"/>
        <w:autoSpaceDN w:val="0"/>
        <w:adjustRightInd w:val="0"/>
        <w:jc w:val="both"/>
        <w:rPr>
          <w:rFonts w:ascii="TTE1587D30t00" w:hAnsi="TTE1587D30t00" w:cs="TTE1587D30t00"/>
          <w:b/>
          <w:color w:val="000000"/>
          <w:sz w:val="18"/>
          <w:szCs w:val="18"/>
        </w:rPr>
      </w:pPr>
      <w:r>
        <w:rPr>
          <w:rFonts w:ascii="TTE1587D30t00" w:hAnsi="TTE1587D30t00" w:cs="TTE1587D30t00"/>
          <w:b/>
          <w:color w:val="000000"/>
          <w:sz w:val="18"/>
          <w:szCs w:val="18"/>
        </w:rPr>
        <w:t>10. PRZEPISY ZWIĄZANE</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Ustawa z dnia 7 lipca 1994 r. – Prawo budowlane (Dz. U. nr 89 poz. 414) z późniejszymi zmianami w sprawie dziennika budowy oraz tablicy informacyjnej</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Rozporządzenie Ministra Budownictwa i Przemysłu Materiałów Budowlanych z dnia 28 marca 1972 r. w sprawie bezpieczeństwa i higieny pracy przy wykonywaniu robót budowlano-montażowych i rozbiórkowych (Dz. U. Nr 13, poz. 93).</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Rozporządzenie Ministra Infrastruktury z dnia 6 lutego 2003 r. w sprawie bezpieczeństwa i higieny pracy podczas wykonywania robót budowlanych (Dz. U. Nr 47, poz. 401) – wejście w życie 20.09.2003 r.</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Roboty będą wykonywane w bezpieczny sposób, ściśle w zgodzie z Polskimi Normami (PN) i przepisami obowiązującymi</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w Polsce. Specyfikacje Techniczne w różnych miejscach powołują się na Polskie Normy (PN), przepisy branżowe, instrukcje. Należy je traktować jako integralną część i należy je czytać łącznie z rysunkami i Specyfikacjami, jak gdyby tam one występowały. Rozumie się, że Wykonawca jest w pełni zaznajomiony z ich zawartością i wymaganiami. Zastosowanie będą miały ostatnie wydania Polskich Norm (datowane nie później niż 30 dni przed datą składania ofert), o ile nie postanowiono inaczej.</w:t>
      </w:r>
    </w:p>
    <w:p w:rsidR="00765D13" w:rsidRDefault="00765D13" w:rsidP="00765D13">
      <w:pPr>
        <w:autoSpaceDE w:val="0"/>
        <w:autoSpaceDN w:val="0"/>
        <w:adjustRightInd w:val="0"/>
        <w:jc w:val="both"/>
        <w:rPr>
          <w:rFonts w:ascii="TTE1587DB0t00" w:hAnsi="TTE1587DB0t00" w:cs="TTE1587DB0t00"/>
          <w:color w:val="000000"/>
          <w:sz w:val="18"/>
          <w:szCs w:val="18"/>
        </w:rPr>
      </w:pPr>
    </w:p>
    <w:p w:rsidR="00765D13" w:rsidRDefault="00765D13" w:rsidP="00765D13">
      <w:pPr>
        <w:autoSpaceDE w:val="0"/>
        <w:autoSpaceDN w:val="0"/>
        <w:adjustRightInd w:val="0"/>
        <w:rPr>
          <w:rFonts w:ascii="TTE1587D30t00" w:hAnsi="TTE1587D30t00" w:cs="TTE1587D30t00"/>
          <w:color w:val="000000"/>
          <w:sz w:val="32"/>
          <w:szCs w:val="32"/>
        </w:rPr>
      </w:pPr>
    </w:p>
    <w:p w:rsidR="00765D13" w:rsidRDefault="00765D13" w:rsidP="00765D13">
      <w:pPr>
        <w:autoSpaceDE w:val="0"/>
        <w:autoSpaceDN w:val="0"/>
        <w:adjustRightInd w:val="0"/>
        <w:rPr>
          <w:rFonts w:ascii="TTE1587D30t00" w:hAnsi="TTE1587D30t00" w:cs="TTE1587D30t00"/>
          <w:color w:val="000000"/>
          <w:sz w:val="32"/>
          <w:szCs w:val="32"/>
        </w:rPr>
      </w:pPr>
    </w:p>
    <w:p w:rsidR="00765D13" w:rsidRDefault="00765D13" w:rsidP="00765D13">
      <w:pPr>
        <w:autoSpaceDE w:val="0"/>
        <w:autoSpaceDN w:val="0"/>
        <w:adjustRightInd w:val="0"/>
        <w:rPr>
          <w:rFonts w:ascii="TTE1587D30t00" w:hAnsi="TTE1587D30t00" w:cs="TTE1587D30t00"/>
          <w:color w:val="000000"/>
          <w:sz w:val="32"/>
          <w:szCs w:val="32"/>
        </w:rPr>
      </w:pPr>
    </w:p>
    <w:p w:rsidR="00765D13" w:rsidRDefault="00765D13" w:rsidP="00765D13">
      <w:pPr>
        <w:autoSpaceDE w:val="0"/>
        <w:autoSpaceDN w:val="0"/>
        <w:adjustRightInd w:val="0"/>
        <w:rPr>
          <w:rFonts w:ascii="TTE1587D30t00" w:hAnsi="TTE1587D30t00" w:cs="TTE1587D30t00"/>
          <w:color w:val="000000"/>
          <w:sz w:val="32"/>
          <w:szCs w:val="32"/>
        </w:rPr>
      </w:pPr>
    </w:p>
    <w:p w:rsidR="00765D13" w:rsidRDefault="00765D13" w:rsidP="00765D13">
      <w:pPr>
        <w:autoSpaceDE w:val="0"/>
        <w:autoSpaceDN w:val="0"/>
        <w:adjustRightInd w:val="0"/>
        <w:rPr>
          <w:rFonts w:ascii="TTE1587D30t00" w:hAnsi="TTE1587D30t00" w:cs="TTE1587D30t00"/>
          <w:color w:val="000000"/>
          <w:sz w:val="32"/>
          <w:szCs w:val="32"/>
        </w:rPr>
      </w:pPr>
    </w:p>
    <w:p w:rsidR="00765D13" w:rsidRDefault="00765D13" w:rsidP="00765D13">
      <w:pPr>
        <w:autoSpaceDE w:val="0"/>
        <w:autoSpaceDN w:val="0"/>
        <w:adjustRightInd w:val="0"/>
        <w:rPr>
          <w:rFonts w:ascii="TTE1587D30t00" w:hAnsi="TTE1587D30t00" w:cs="TTE1587D30t00"/>
          <w:color w:val="000000"/>
          <w:sz w:val="32"/>
          <w:szCs w:val="32"/>
        </w:rPr>
      </w:pPr>
    </w:p>
    <w:p w:rsidR="00765D13" w:rsidRDefault="00765D13" w:rsidP="00765D13">
      <w:pPr>
        <w:autoSpaceDE w:val="0"/>
        <w:autoSpaceDN w:val="0"/>
        <w:adjustRightInd w:val="0"/>
        <w:rPr>
          <w:rFonts w:ascii="TTE1587D30t00" w:hAnsi="TTE1587D30t00" w:cs="TTE1587D30t00"/>
          <w:color w:val="000000"/>
          <w:sz w:val="32"/>
          <w:szCs w:val="32"/>
        </w:rPr>
      </w:pPr>
    </w:p>
    <w:p w:rsidR="00765D13" w:rsidRDefault="00765D13" w:rsidP="00765D13">
      <w:pPr>
        <w:autoSpaceDE w:val="0"/>
        <w:autoSpaceDN w:val="0"/>
        <w:adjustRightInd w:val="0"/>
        <w:rPr>
          <w:rFonts w:ascii="TTE1587D30t00" w:hAnsi="TTE1587D30t00" w:cs="TTE1587D30t00"/>
          <w:color w:val="000000"/>
          <w:sz w:val="32"/>
          <w:szCs w:val="32"/>
        </w:rPr>
      </w:pPr>
    </w:p>
    <w:p w:rsidR="00765D13" w:rsidRDefault="00765D13" w:rsidP="00765D13">
      <w:pPr>
        <w:autoSpaceDE w:val="0"/>
        <w:autoSpaceDN w:val="0"/>
        <w:adjustRightInd w:val="0"/>
        <w:rPr>
          <w:rFonts w:ascii="TTE1587D30t00" w:hAnsi="TTE1587D30t00" w:cs="TTE1587D30t00"/>
          <w:color w:val="000000"/>
          <w:sz w:val="32"/>
          <w:szCs w:val="32"/>
        </w:rPr>
      </w:pPr>
    </w:p>
    <w:p w:rsidR="00765D13" w:rsidRDefault="00765D13" w:rsidP="00765D13">
      <w:pPr>
        <w:autoSpaceDE w:val="0"/>
        <w:autoSpaceDN w:val="0"/>
        <w:adjustRightInd w:val="0"/>
        <w:rPr>
          <w:rFonts w:ascii="TTE1587D30t00" w:hAnsi="TTE1587D30t00" w:cs="TTE1587D30t00"/>
          <w:color w:val="000000"/>
          <w:sz w:val="32"/>
          <w:szCs w:val="32"/>
        </w:rPr>
      </w:pPr>
    </w:p>
    <w:p w:rsidR="00765D13" w:rsidRDefault="00765D13" w:rsidP="00765D13">
      <w:pPr>
        <w:autoSpaceDE w:val="0"/>
        <w:autoSpaceDN w:val="0"/>
        <w:adjustRightInd w:val="0"/>
        <w:rPr>
          <w:rFonts w:ascii="TTE1587D30t00" w:hAnsi="TTE1587D30t00" w:cs="TTE1587D30t00"/>
          <w:color w:val="000000"/>
          <w:sz w:val="32"/>
          <w:szCs w:val="32"/>
        </w:rPr>
      </w:pPr>
    </w:p>
    <w:p w:rsidR="00765D13" w:rsidRDefault="00765D13" w:rsidP="00765D13">
      <w:pPr>
        <w:autoSpaceDE w:val="0"/>
        <w:autoSpaceDN w:val="0"/>
        <w:adjustRightInd w:val="0"/>
        <w:rPr>
          <w:rFonts w:ascii="TTE1587D30t00" w:hAnsi="TTE1587D30t00" w:cs="TTE1587D30t00"/>
          <w:color w:val="000000"/>
          <w:sz w:val="32"/>
          <w:szCs w:val="32"/>
        </w:rPr>
      </w:pPr>
    </w:p>
    <w:p w:rsidR="00765D13" w:rsidRDefault="00765D13" w:rsidP="00765D13">
      <w:pPr>
        <w:autoSpaceDE w:val="0"/>
        <w:autoSpaceDN w:val="0"/>
        <w:adjustRightInd w:val="0"/>
        <w:rPr>
          <w:rFonts w:ascii="TTE1587D30t00" w:hAnsi="TTE1587D30t00" w:cs="TTE1587D30t00"/>
          <w:color w:val="000000"/>
          <w:sz w:val="32"/>
          <w:szCs w:val="32"/>
        </w:rPr>
      </w:pPr>
    </w:p>
    <w:p w:rsidR="00765D13" w:rsidRDefault="00765D13" w:rsidP="00765D13">
      <w:pPr>
        <w:autoSpaceDE w:val="0"/>
        <w:autoSpaceDN w:val="0"/>
        <w:adjustRightInd w:val="0"/>
        <w:rPr>
          <w:rFonts w:ascii="TTE1587D30t00" w:hAnsi="TTE1587D30t00" w:cs="TTE1587D30t00"/>
          <w:color w:val="000000"/>
          <w:sz w:val="32"/>
          <w:szCs w:val="32"/>
        </w:rPr>
      </w:pPr>
    </w:p>
    <w:p w:rsidR="00765D13" w:rsidRDefault="00765D13" w:rsidP="00765D13">
      <w:pPr>
        <w:autoSpaceDE w:val="0"/>
        <w:autoSpaceDN w:val="0"/>
        <w:adjustRightInd w:val="0"/>
        <w:rPr>
          <w:rFonts w:ascii="TTE1587D30t00" w:hAnsi="TTE1587D30t00" w:cs="TTE1587D30t00"/>
          <w:color w:val="000000"/>
          <w:sz w:val="32"/>
          <w:szCs w:val="32"/>
        </w:rPr>
      </w:pPr>
    </w:p>
    <w:p w:rsidR="00765D13" w:rsidRDefault="00765D13" w:rsidP="00765D13">
      <w:pPr>
        <w:autoSpaceDE w:val="0"/>
        <w:autoSpaceDN w:val="0"/>
        <w:adjustRightInd w:val="0"/>
        <w:rPr>
          <w:rFonts w:ascii="TTE1587D30t00" w:hAnsi="TTE1587D30t00" w:cs="TTE1587D30t00"/>
          <w:color w:val="000000"/>
          <w:sz w:val="32"/>
          <w:szCs w:val="32"/>
        </w:rPr>
      </w:pPr>
    </w:p>
    <w:p w:rsidR="00765D13" w:rsidRDefault="00765D13" w:rsidP="00765D13">
      <w:pPr>
        <w:autoSpaceDE w:val="0"/>
        <w:autoSpaceDN w:val="0"/>
        <w:adjustRightInd w:val="0"/>
        <w:rPr>
          <w:rFonts w:ascii="TTE1587D30t00" w:hAnsi="TTE1587D30t00" w:cs="TTE1587D30t00"/>
          <w:color w:val="000000"/>
          <w:sz w:val="32"/>
          <w:szCs w:val="32"/>
        </w:rPr>
      </w:pPr>
    </w:p>
    <w:p w:rsidR="00765D13" w:rsidRDefault="00765D13" w:rsidP="00765D13">
      <w:pPr>
        <w:autoSpaceDE w:val="0"/>
        <w:autoSpaceDN w:val="0"/>
        <w:adjustRightInd w:val="0"/>
        <w:rPr>
          <w:rFonts w:ascii="TTE1587D30t00" w:hAnsi="TTE1587D30t00" w:cs="TTE1587D30t00"/>
          <w:color w:val="000000"/>
          <w:sz w:val="32"/>
          <w:szCs w:val="32"/>
        </w:rPr>
      </w:pPr>
    </w:p>
    <w:p w:rsidR="00765D13" w:rsidRDefault="00765D13" w:rsidP="00765D13">
      <w:pPr>
        <w:autoSpaceDE w:val="0"/>
        <w:autoSpaceDN w:val="0"/>
        <w:adjustRightInd w:val="0"/>
        <w:rPr>
          <w:rFonts w:ascii="TTE1587D30t00" w:hAnsi="TTE1587D30t00" w:cs="TTE1587D30t00"/>
          <w:color w:val="000000"/>
          <w:sz w:val="32"/>
          <w:szCs w:val="32"/>
        </w:rPr>
      </w:pPr>
    </w:p>
    <w:p w:rsidR="00765D13" w:rsidRDefault="00765D13" w:rsidP="00765D13">
      <w:pPr>
        <w:autoSpaceDE w:val="0"/>
        <w:autoSpaceDN w:val="0"/>
        <w:adjustRightInd w:val="0"/>
        <w:rPr>
          <w:rFonts w:ascii="TTE1587D30t00" w:hAnsi="TTE1587D30t00" w:cs="TTE1587D30t00"/>
          <w:color w:val="000000"/>
          <w:sz w:val="32"/>
          <w:szCs w:val="32"/>
        </w:rPr>
      </w:pPr>
    </w:p>
    <w:p w:rsidR="00765D13" w:rsidRDefault="00765D13" w:rsidP="00765D13">
      <w:pPr>
        <w:autoSpaceDE w:val="0"/>
        <w:autoSpaceDN w:val="0"/>
        <w:adjustRightInd w:val="0"/>
        <w:jc w:val="center"/>
        <w:rPr>
          <w:rFonts w:ascii="TTE1587DB0t00" w:hAnsi="TTE1587DB0t00" w:cs="TTE1587DB0t00"/>
          <w:color w:val="000000"/>
        </w:rPr>
      </w:pPr>
    </w:p>
    <w:p w:rsidR="008F4013" w:rsidRDefault="00362743" w:rsidP="00765D13">
      <w:pPr>
        <w:autoSpaceDE w:val="0"/>
        <w:autoSpaceDN w:val="0"/>
        <w:adjustRightInd w:val="0"/>
        <w:jc w:val="center"/>
        <w:rPr>
          <w:rFonts w:ascii="TTE1587DB0t00" w:hAnsi="TTE1587DB0t00" w:cs="TTE1587DB0t00"/>
          <w:color w:val="000000"/>
        </w:rPr>
      </w:pPr>
      <w:r>
        <w:rPr>
          <w:rFonts w:ascii="TTE1587DB0t00" w:hAnsi="TTE1587DB0t00" w:cs="TTE1587DB0t00"/>
          <w:color w:val="000000"/>
        </w:rPr>
        <w:lastRenderedPageBreak/>
        <w:t>1</w:t>
      </w:r>
      <w:r w:rsidR="008F4013">
        <w:rPr>
          <w:rFonts w:ascii="TTE1587DB0t00" w:hAnsi="TTE1587DB0t00" w:cs="TTE1587DB0t00"/>
          <w:color w:val="000000"/>
        </w:rPr>
        <w:t>2</w:t>
      </w:r>
    </w:p>
    <w:p w:rsidR="00765D13" w:rsidRDefault="00765D13" w:rsidP="00765D13">
      <w:pPr>
        <w:autoSpaceDE w:val="0"/>
        <w:autoSpaceDN w:val="0"/>
        <w:adjustRightInd w:val="0"/>
        <w:jc w:val="center"/>
        <w:rPr>
          <w:rFonts w:ascii="Arial" w:hAnsi="Arial" w:cs="Arial"/>
          <w:color w:val="000000"/>
          <w:sz w:val="32"/>
          <w:szCs w:val="32"/>
        </w:rPr>
      </w:pPr>
      <w:r>
        <w:rPr>
          <w:rFonts w:ascii="Arial" w:hAnsi="Arial" w:cs="Arial"/>
          <w:color w:val="000000"/>
          <w:sz w:val="32"/>
          <w:szCs w:val="32"/>
        </w:rPr>
        <w:t>SZCZEGÓŁOWA SPECYFIKACJA TECHNICZNA</w:t>
      </w:r>
    </w:p>
    <w:p w:rsidR="00765D13" w:rsidRDefault="00765D13" w:rsidP="00765D13">
      <w:pPr>
        <w:autoSpaceDE w:val="0"/>
        <w:autoSpaceDN w:val="0"/>
        <w:adjustRightInd w:val="0"/>
        <w:jc w:val="center"/>
        <w:rPr>
          <w:rFonts w:ascii="Arial" w:hAnsi="Arial" w:cs="Arial"/>
          <w:color w:val="000000"/>
          <w:sz w:val="32"/>
          <w:szCs w:val="32"/>
        </w:rPr>
      </w:pPr>
      <w:r>
        <w:rPr>
          <w:rFonts w:ascii="Arial" w:hAnsi="Arial" w:cs="Arial"/>
          <w:color w:val="000000"/>
          <w:sz w:val="32"/>
          <w:szCs w:val="32"/>
        </w:rPr>
        <w:t>WYKONANIA I ODBIORU ROBÓT BUDOWLANYCH</w:t>
      </w:r>
    </w:p>
    <w:p w:rsidR="00765D13" w:rsidRDefault="008F4013" w:rsidP="00765D13">
      <w:pPr>
        <w:autoSpaceDE w:val="0"/>
        <w:autoSpaceDN w:val="0"/>
        <w:adjustRightInd w:val="0"/>
        <w:spacing w:line="360" w:lineRule="auto"/>
        <w:jc w:val="center"/>
        <w:rPr>
          <w:rFonts w:ascii="Arial" w:hAnsi="Arial" w:cs="Arial"/>
          <w:b/>
          <w:bCs/>
          <w:color w:val="000000"/>
          <w:sz w:val="32"/>
          <w:szCs w:val="32"/>
        </w:rPr>
      </w:pPr>
      <w:r>
        <w:rPr>
          <w:rFonts w:ascii="Arial" w:hAnsi="Arial" w:cs="Arial"/>
          <w:b/>
          <w:bCs/>
          <w:color w:val="000000"/>
          <w:sz w:val="32"/>
          <w:szCs w:val="32"/>
        </w:rPr>
        <w:t xml:space="preserve">ST – </w:t>
      </w:r>
      <w:r w:rsidR="00765D13">
        <w:rPr>
          <w:rFonts w:ascii="Arial" w:hAnsi="Arial" w:cs="Arial"/>
          <w:b/>
          <w:bCs/>
          <w:color w:val="000000"/>
          <w:sz w:val="32"/>
          <w:szCs w:val="32"/>
        </w:rPr>
        <w:t>1 – ROBOTY ZIEMNE</w:t>
      </w:r>
    </w:p>
    <w:p w:rsidR="00765D13" w:rsidRDefault="00765D13" w:rsidP="00765D13">
      <w:pPr>
        <w:autoSpaceDE w:val="0"/>
        <w:autoSpaceDN w:val="0"/>
        <w:adjustRightInd w:val="0"/>
        <w:rPr>
          <w:rFonts w:ascii="TTE1587D30t00" w:hAnsi="TTE1587D30t00" w:cs="TTE1587D30t00"/>
          <w:b/>
          <w:color w:val="000000"/>
          <w:sz w:val="20"/>
          <w:szCs w:val="20"/>
        </w:rPr>
      </w:pPr>
      <w:r>
        <w:rPr>
          <w:rFonts w:ascii="TTE1587D30t00" w:hAnsi="TTE1587D30t00" w:cs="TTE1587D30t00"/>
          <w:b/>
          <w:color w:val="000000"/>
          <w:sz w:val="20"/>
          <w:szCs w:val="20"/>
        </w:rPr>
        <w:t>1. CZĘŚĆ OGÓLNA</w:t>
      </w:r>
    </w:p>
    <w:p w:rsidR="00765D13" w:rsidRDefault="00765D13" w:rsidP="00765D13">
      <w:pPr>
        <w:numPr>
          <w:ilvl w:val="1"/>
          <w:numId w:val="1"/>
        </w:numPr>
        <w:autoSpaceDE w:val="0"/>
        <w:autoSpaceDN w:val="0"/>
        <w:adjustRightInd w:val="0"/>
        <w:rPr>
          <w:rFonts w:ascii="TTE1587D30t00" w:hAnsi="TTE1587D30t00" w:cs="TTE1587D30t00"/>
          <w:b/>
          <w:color w:val="000000"/>
          <w:sz w:val="18"/>
          <w:szCs w:val="18"/>
        </w:rPr>
      </w:pPr>
      <w:r>
        <w:rPr>
          <w:rFonts w:ascii="TTE1587D30t00" w:hAnsi="TTE1587D30t00" w:cs="TTE1587D30t00"/>
          <w:b/>
          <w:color w:val="000000"/>
          <w:sz w:val="18"/>
          <w:szCs w:val="18"/>
        </w:rPr>
        <w:t>Przedmiot Specyfikacji Technicznej</w:t>
      </w:r>
    </w:p>
    <w:p w:rsidR="00765D13" w:rsidRPr="0018360B" w:rsidRDefault="00765D13" w:rsidP="00765D13">
      <w:pPr>
        <w:autoSpaceDE w:val="0"/>
        <w:autoSpaceDN w:val="0"/>
        <w:adjustRightInd w:val="0"/>
        <w:rPr>
          <w:color w:val="000000"/>
          <w:sz w:val="20"/>
          <w:szCs w:val="20"/>
        </w:rPr>
      </w:pPr>
      <w:r w:rsidRPr="0018360B">
        <w:rPr>
          <w:color w:val="000000"/>
          <w:sz w:val="20"/>
          <w:szCs w:val="20"/>
        </w:rPr>
        <w:t>Przedmiotem niniejszej Specyfikacji Technicznej są wymagania dotyczące wykonania i odbioru robót ziemnych</w:t>
      </w:r>
    </w:p>
    <w:p w:rsidR="00765D13" w:rsidRPr="0018360B" w:rsidRDefault="00765D13" w:rsidP="00765D13">
      <w:pPr>
        <w:autoSpaceDE w:val="0"/>
        <w:autoSpaceDN w:val="0"/>
        <w:adjustRightInd w:val="0"/>
        <w:rPr>
          <w:color w:val="000000"/>
          <w:sz w:val="20"/>
          <w:szCs w:val="20"/>
        </w:rPr>
      </w:pPr>
      <w:r w:rsidRPr="0018360B">
        <w:rPr>
          <w:color w:val="000000"/>
          <w:sz w:val="20"/>
          <w:szCs w:val="20"/>
        </w:rPr>
        <w:t xml:space="preserve">przy wykonywaniu wykopów dla potrzeb </w:t>
      </w:r>
      <w:r w:rsidR="00362743" w:rsidRPr="0018360B">
        <w:rPr>
          <w:b/>
          <w:color w:val="000000"/>
          <w:sz w:val="20"/>
          <w:szCs w:val="20"/>
        </w:rPr>
        <w:t>„Remontu budynku Mauzoleum wraz z ogrodzeniem cmentarza”</w:t>
      </w:r>
      <w:r w:rsidRPr="0018360B">
        <w:rPr>
          <w:color w:val="000000"/>
          <w:sz w:val="20"/>
          <w:szCs w:val="20"/>
        </w:rPr>
        <w:t xml:space="preserve">, </w:t>
      </w:r>
      <w:r w:rsidR="00362743" w:rsidRPr="0018360B">
        <w:rPr>
          <w:color w:val="000000"/>
          <w:sz w:val="20"/>
          <w:szCs w:val="20"/>
        </w:rPr>
        <w:t xml:space="preserve">   </w:t>
      </w:r>
      <w:r w:rsidRPr="0018360B">
        <w:rPr>
          <w:color w:val="000000"/>
          <w:sz w:val="20"/>
          <w:szCs w:val="20"/>
        </w:rPr>
        <w:t>a w szczególności:</w:t>
      </w:r>
    </w:p>
    <w:p w:rsidR="00765D13" w:rsidRPr="0018360B" w:rsidRDefault="00765D13" w:rsidP="00765D13">
      <w:pPr>
        <w:autoSpaceDE w:val="0"/>
        <w:autoSpaceDN w:val="0"/>
        <w:adjustRightInd w:val="0"/>
        <w:rPr>
          <w:color w:val="000000"/>
          <w:sz w:val="20"/>
          <w:szCs w:val="20"/>
        </w:rPr>
      </w:pPr>
      <w:r w:rsidRPr="0018360B">
        <w:rPr>
          <w:color w:val="000000"/>
          <w:sz w:val="20"/>
          <w:szCs w:val="20"/>
        </w:rPr>
        <w:t xml:space="preserve">• </w:t>
      </w:r>
      <w:proofErr w:type="spellStart"/>
      <w:r w:rsidR="00362743" w:rsidRPr="0018360B">
        <w:rPr>
          <w:color w:val="000000"/>
          <w:sz w:val="20"/>
          <w:szCs w:val="20"/>
        </w:rPr>
        <w:t>czyszczania</w:t>
      </w:r>
      <w:proofErr w:type="spellEnd"/>
      <w:r w:rsidR="00362743" w:rsidRPr="0018360B">
        <w:rPr>
          <w:color w:val="000000"/>
          <w:sz w:val="20"/>
          <w:szCs w:val="20"/>
        </w:rPr>
        <w:t xml:space="preserve"> i plantowania terenu</w:t>
      </w:r>
    </w:p>
    <w:p w:rsidR="00765D13" w:rsidRPr="0018360B" w:rsidRDefault="00765D13" w:rsidP="00765D13">
      <w:pPr>
        <w:autoSpaceDE w:val="0"/>
        <w:autoSpaceDN w:val="0"/>
        <w:adjustRightInd w:val="0"/>
        <w:rPr>
          <w:color w:val="000000"/>
          <w:sz w:val="20"/>
          <w:szCs w:val="20"/>
        </w:rPr>
      </w:pPr>
      <w:r w:rsidRPr="0018360B">
        <w:rPr>
          <w:color w:val="000000"/>
          <w:sz w:val="20"/>
          <w:szCs w:val="20"/>
        </w:rPr>
        <w:t xml:space="preserve">• </w:t>
      </w:r>
      <w:r w:rsidR="00362743" w:rsidRPr="0018360B">
        <w:rPr>
          <w:color w:val="000000"/>
          <w:sz w:val="20"/>
          <w:szCs w:val="20"/>
        </w:rPr>
        <w:t>usuwania nadmiaru ziemi</w:t>
      </w:r>
    </w:p>
    <w:p w:rsidR="00765D13" w:rsidRDefault="00765D13" w:rsidP="00765D13">
      <w:pPr>
        <w:autoSpaceDE w:val="0"/>
        <w:autoSpaceDN w:val="0"/>
        <w:adjustRightInd w:val="0"/>
        <w:rPr>
          <w:rFonts w:ascii="TTE1587D30t00" w:hAnsi="TTE1587D30t00" w:cs="TTE1587D30t00"/>
          <w:color w:val="000000"/>
          <w:sz w:val="18"/>
          <w:szCs w:val="18"/>
        </w:rPr>
      </w:pPr>
    </w:p>
    <w:p w:rsidR="00765D13" w:rsidRDefault="00765D13" w:rsidP="00765D13">
      <w:pPr>
        <w:numPr>
          <w:ilvl w:val="1"/>
          <w:numId w:val="1"/>
        </w:numPr>
        <w:autoSpaceDE w:val="0"/>
        <w:autoSpaceDN w:val="0"/>
        <w:adjustRightInd w:val="0"/>
        <w:rPr>
          <w:rFonts w:ascii="TTE1587D30t00" w:hAnsi="TTE1587D30t00" w:cs="TTE1587D30t00"/>
          <w:b/>
          <w:color w:val="000000"/>
          <w:sz w:val="18"/>
          <w:szCs w:val="18"/>
        </w:rPr>
      </w:pPr>
      <w:r>
        <w:rPr>
          <w:rFonts w:ascii="TTE1587D30t00" w:hAnsi="TTE1587D30t00" w:cs="TTE1587D30t00"/>
          <w:b/>
          <w:color w:val="000000"/>
          <w:sz w:val="18"/>
          <w:szCs w:val="18"/>
        </w:rPr>
        <w:t>Zakres stosowania ST</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Specyfikacja Techniczna stanowi część dokumentów przetargowych i kontraktowych i należy ją stosować przy zlecaniu</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i realizacji odpowiedniego zakresu Robót objętych Kontraktem.</w:t>
      </w:r>
    </w:p>
    <w:p w:rsidR="00765D13" w:rsidRDefault="00765D13" w:rsidP="00765D13">
      <w:pPr>
        <w:autoSpaceDE w:val="0"/>
        <w:autoSpaceDN w:val="0"/>
        <w:adjustRightInd w:val="0"/>
        <w:rPr>
          <w:rFonts w:ascii="TTE1587DB0t00" w:hAnsi="TTE1587DB0t00" w:cs="TTE1587DB0t00"/>
          <w:color w:val="000000"/>
          <w:sz w:val="18"/>
          <w:szCs w:val="18"/>
        </w:rPr>
      </w:pPr>
    </w:p>
    <w:p w:rsidR="00765D13" w:rsidRDefault="00765D13" w:rsidP="00765D13">
      <w:pPr>
        <w:numPr>
          <w:ilvl w:val="1"/>
          <w:numId w:val="1"/>
        </w:numPr>
        <w:autoSpaceDE w:val="0"/>
        <w:autoSpaceDN w:val="0"/>
        <w:adjustRightInd w:val="0"/>
        <w:rPr>
          <w:rFonts w:ascii="TTE1587D30t00" w:hAnsi="TTE1587D30t00" w:cs="TTE1587D30t00"/>
          <w:b/>
          <w:color w:val="000000"/>
          <w:sz w:val="18"/>
          <w:szCs w:val="18"/>
        </w:rPr>
      </w:pPr>
      <w:r>
        <w:rPr>
          <w:rFonts w:ascii="TTE1587D30t00" w:hAnsi="TTE1587D30t00" w:cs="TTE1587D30t00"/>
          <w:b/>
          <w:color w:val="000000"/>
          <w:sz w:val="18"/>
          <w:szCs w:val="18"/>
        </w:rPr>
        <w:t>Zakres robót objętych ST</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xml:space="preserve">Ustalenia zawarte w niniejszej ST dotyczą wykonania robót ziemnych przy wykonywaniu wykopów i ukształtowaniu terenu w gruncie oraz zasypek, podsypek i </w:t>
      </w:r>
      <w:proofErr w:type="spellStart"/>
      <w:r>
        <w:rPr>
          <w:rFonts w:ascii="TTE1587DB0t00" w:hAnsi="TTE1587DB0t00" w:cs="TTE1587DB0t00"/>
          <w:color w:val="000000"/>
          <w:sz w:val="18"/>
          <w:szCs w:val="18"/>
        </w:rPr>
        <w:t>obsypek</w:t>
      </w:r>
      <w:proofErr w:type="spellEnd"/>
      <w:r>
        <w:rPr>
          <w:rFonts w:ascii="TTE1587DB0t00" w:hAnsi="TTE1587DB0t00" w:cs="TTE1587DB0t00"/>
          <w:color w:val="000000"/>
          <w:sz w:val="18"/>
          <w:szCs w:val="18"/>
        </w:rPr>
        <w:t xml:space="preserve"> gruntem z urobku i/lub dowiezionym, w warunkach gruntowych podanych niżej:</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warunki gruntowo-wodne</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warunki gruntowe ustalono na podstawie dokumentacji geologicznej.</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xml:space="preserve">Woda gruntowa występuje poniżej poziomu posadowienia. </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Zakres robot obejmuje:</w:t>
      </w:r>
    </w:p>
    <w:p w:rsidR="00765D13" w:rsidRDefault="00765D13" w:rsidP="00765D13">
      <w:pPr>
        <w:autoSpaceDE w:val="0"/>
        <w:autoSpaceDN w:val="0"/>
        <w:adjustRightInd w:val="0"/>
        <w:jc w:val="both"/>
        <w:rPr>
          <w:rFonts w:ascii="TTE1587F88t00" w:hAnsi="TTE1587F88t00" w:cs="TTE1587F88t00"/>
          <w:color w:val="000000"/>
          <w:sz w:val="18"/>
          <w:szCs w:val="18"/>
        </w:rPr>
      </w:pPr>
      <w:r>
        <w:rPr>
          <w:rFonts w:ascii="TTE1587F88t00" w:hAnsi="TTE1587F88t00" w:cs="TTE1587F88t00"/>
          <w:color w:val="000000"/>
          <w:sz w:val="18"/>
          <w:szCs w:val="18"/>
        </w:rPr>
        <w:t>1. Roboty ziemne przy posadowieniu budynków mieszkalnych oraz wykonaniu zasypki</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a) wykopy w gruncie kat. III z ziemia na odkład,</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b) zasypanie wykopów ziemią z odkładu z zagęszczeniem,</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c) wykonanie nasypów ,</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d) złożenie nadmiaru ziemi w miejscu wybranym przez Wykonawcę i uprzednio akceptowanym przez Inspektora Nadzoru,</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e) obsianie skarp w ziemi urodzajnej,</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f) rozplantowanie ziemi wydobytej z wykopów lub wywiezienie w miejsce wskazane ,</w:t>
      </w:r>
    </w:p>
    <w:p w:rsidR="00765D13" w:rsidRDefault="00765D13" w:rsidP="00765D13">
      <w:pPr>
        <w:autoSpaceDE w:val="0"/>
        <w:autoSpaceDN w:val="0"/>
        <w:adjustRightInd w:val="0"/>
        <w:jc w:val="both"/>
        <w:rPr>
          <w:rFonts w:ascii="TTE1587F88t00" w:hAnsi="TTE1587F88t00" w:cs="TTE1587F88t00"/>
          <w:color w:val="000000"/>
          <w:sz w:val="18"/>
          <w:szCs w:val="18"/>
        </w:rPr>
      </w:pPr>
      <w:r>
        <w:rPr>
          <w:rFonts w:ascii="TTE1587F88t00" w:hAnsi="TTE1587F88t00" w:cs="TTE1587F88t00"/>
          <w:color w:val="000000"/>
          <w:sz w:val="18"/>
          <w:szCs w:val="18"/>
        </w:rPr>
        <w:t xml:space="preserve">2. Roboty ziemne przy posadowieniu sieci i przyłączy sanitarnych i elektrycznych oraz wykonaniu </w:t>
      </w:r>
      <w:proofErr w:type="spellStart"/>
      <w:r>
        <w:rPr>
          <w:rFonts w:ascii="TTE1587F88t00" w:hAnsi="TTE1587F88t00" w:cs="TTE1587F88t00"/>
          <w:color w:val="000000"/>
          <w:sz w:val="18"/>
          <w:szCs w:val="18"/>
        </w:rPr>
        <w:t>obsypki</w:t>
      </w:r>
      <w:proofErr w:type="spellEnd"/>
      <w:r>
        <w:rPr>
          <w:rFonts w:ascii="TTE1587F88t00" w:hAnsi="TTE1587F88t00" w:cs="TTE1587F88t00"/>
          <w:color w:val="000000"/>
          <w:sz w:val="18"/>
          <w:szCs w:val="18"/>
        </w:rPr>
        <w:t>:</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a) wykopy w gruncie kat. III z ziemią na odkład,</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b) zasypanie wykopów ziemią z odkładu z zagęszczeniem,</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c) złożenie nadmiaru ziemi w miejscu wybranym przez Wykonawcę i uprzednio akceptowanym przez Inspektora Nadzoru,</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d) obsianie skarp w ziemi urodzajnej,</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e) rozplantowanie ziemi wydobytej z wykopów,</w:t>
      </w:r>
    </w:p>
    <w:p w:rsidR="00765D13" w:rsidRDefault="00765D13" w:rsidP="00765D13">
      <w:pPr>
        <w:autoSpaceDE w:val="0"/>
        <w:autoSpaceDN w:val="0"/>
        <w:adjustRightInd w:val="0"/>
        <w:jc w:val="both"/>
        <w:rPr>
          <w:rFonts w:ascii="TTE1587F88t00" w:hAnsi="TTE1587F88t00" w:cs="TTE1587F88t00"/>
          <w:color w:val="000000"/>
          <w:sz w:val="18"/>
          <w:szCs w:val="18"/>
        </w:rPr>
      </w:pPr>
      <w:r>
        <w:rPr>
          <w:rFonts w:ascii="TTE1587F88t00" w:hAnsi="TTE1587F88t00" w:cs="TTE1587F88t00"/>
          <w:color w:val="000000"/>
          <w:sz w:val="18"/>
          <w:szCs w:val="18"/>
        </w:rPr>
        <w:t xml:space="preserve">3. Roboty ziemne przy posadowieniu parkingu, chodników i elementów zagospodarowania terenu oraz wykonaniu </w:t>
      </w:r>
      <w:proofErr w:type="spellStart"/>
      <w:r>
        <w:rPr>
          <w:rFonts w:ascii="TTE1587F88t00" w:hAnsi="TTE1587F88t00" w:cs="TTE1587F88t00"/>
          <w:color w:val="000000"/>
          <w:sz w:val="18"/>
          <w:szCs w:val="18"/>
        </w:rPr>
        <w:t>obsypki</w:t>
      </w:r>
      <w:proofErr w:type="spellEnd"/>
      <w:r>
        <w:rPr>
          <w:rFonts w:ascii="TTE1587F88t00" w:hAnsi="TTE1587F88t00" w:cs="TTE1587F88t00"/>
          <w:color w:val="000000"/>
          <w:sz w:val="18"/>
          <w:szCs w:val="18"/>
        </w:rPr>
        <w:t>:</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a) wykopy w gruncie kat. III z ziemią na odkład,</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b) zasypanie wykopów ziemią z odkładu z zagęszczeniem, wywiezienie nadmiaru ziemi w miejsce wskazane</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c) złożenie nadmiaru ziemi w miejscu wybranym przez Wykonawcę i uprzednio akceptowanym przez Inspektora Nadzoru,</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d) obsianie skarp w ziemi urodzajnej.</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e) rozplantowanie ziemi wydobytej z wykopów,</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xml:space="preserve">Z uwagi na to, że planowana budowa lokalizowana jest na terenie zdegradowanym przed rozpoczęciem realizacji nie wystąpią roboty ze zdjęciem warstwy ziemi urodzajnej . Ziemię z wykopu składować w wyznaczonym na planie miejscu BIOZ miejscu do czasu jej wbudowania jako </w:t>
      </w:r>
      <w:proofErr w:type="spellStart"/>
      <w:r>
        <w:rPr>
          <w:rFonts w:ascii="TTE1587DB0t00" w:hAnsi="TTE1587DB0t00" w:cs="TTE1587DB0t00"/>
          <w:color w:val="000000"/>
          <w:sz w:val="18"/>
          <w:szCs w:val="18"/>
        </w:rPr>
        <w:t>obsypki</w:t>
      </w:r>
      <w:proofErr w:type="spellEnd"/>
      <w:r>
        <w:rPr>
          <w:rFonts w:ascii="TTE1587DB0t00" w:hAnsi="TTE1587DB0t00" w:cs="TTE1587DB0t00"/>
          <w:color w:val="000000"/>
          <w:sz w:val="18"/>
          <w:szCs w:val="18"/>
        </w:rPr>
        <w:t xml:space="preserve"> . </w:t>
      </w:r>
    </w:p>
    <w:p w:rsidR="00765D13" w:rsidRDefault="00765D13" w:rsidP="00765D13">
      <w:pPr>
        <w:autoSpaceDE w:val="0"/>
        <w:autoSpaceDN w:val="0"/>
        <w:adjustRightInd w:val="0"/>
        <w:jc w:val="both"/>
        <w:rPr>
          <w:rFonts w:ascii="TTE1587DB0t00" w:hAnsi="TTE1587DB0t00" w:cs="TTE1587DB0t00"/>
          <w:color w:val="000000"/>
          <w:sz w:val="18"/>
          <w:szCs w:val="18"/>
        </w:rPr>
      </w:pPr>
    </w:p>
    <w:p w:rsidR="00765D13" w:rsidRDefault="00765D13" w:rsidP="00765D13">
      <w:pPr>
        <w:numPr>
          <w:ilvl w:val="1"/>
          <w:numId w:val="1"/>
        </w:numPr>
        <w:autoSpaceDE w:val="0"/>
        <w:autoSpaceDN w:val="0"/>
        <w:adjustRightInd w:val="0"/>
        <w:jc w:val="both"/>
        <w:rPr>
          <w:rFonts w:ascii="TTE1587D30t00" w:hAnsi="TTE1587D30t00" w:cs="TTE1587D30t00"/>
          <w:b/>
          <w:color w:val="000000"/>
          <w:sz w:val="18"/>
          <w:szCs w:val="18"/>
        </w:rPr>
      </w:pPr>
      <w:r>
        <w:rPr>
          <w:rFonts w:ascii="TTE1587D30t00" w:hAnsi="TTE1587D30t00" w:cs="TTE1587D30t00"/>
          <w:b/>
          <w:color w:val="000000"/>
          <w:sz w:val="18"/>
          <w:szCs w:val="18"/>
        </w:rPr>
        <w:t>Określenia podstawowe</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xml:space="preserve">Stosowane określenia podstawowe są zgodne z obowiązującymi, odpowiednimi polskimi normami oraz z definicjami podanymi w ST-00. „Wymagania ogólne” </w:t>
      </w:r>
      <w:proofErr w:type="spellStart"/>
      <w:r>
        <w:rPr>
          <w:rFonts w:ascii="TTE1587DB0t00" w:hAnsi="TTE1587DB0t00" w:cs="TTE1587DB0t00"/>
          <w:color w:val="000000"/>
          <w:sz w:val="18"/>
          <w:szCs w:val="18"/>
        </w:rPr>
        <w:t>pkt</w:t>
      </w:r>
      <w:proofErr w:type="spellEnd"/>
      <w:r>
        <w:rPr>
          <w:rFonts w:ascii="TTE1587DB0t00" w:hAnsi="TTE1587DB0t00" w:cs="TTE1587DB0t00"/>
          <w:color w:val="000000"/>
          <w:sz w:val="18"/>
          <w:szCs w:val="18"/>
        </w:rPr>
        <w:t xml:space="preserve"> 1.4.</w:t>
      </w:r>
    </w:p>
    <w:p w:rsidR="0018360B" w:rsidRDefault="0018360B" w:rsidP="00765D13">
      <w:pPr>
        <w:autoSpaceDE w:val="0"/>
        <w:autoSpaceDN w:val="0"/>
        <w:adjustRightInd w:val="0"/>
        <w:jc w:val="both"/>
        <w:rPr>
          <w:rFonts w:ascii="TTE1587DB0t00" w:hAnsi="TTE1587DB0t00" w:cs="TTE1587DB0t00"/>
          <w:color w:val="000000"/>
          <w:sz w:val="18"/>
          <w:szCs w:val="18"/>
        </w:rPr>
      </w:pPr>
    </w:p>
    <w:p w:rsidR="00765D13" w:rsidRDefault="00765D13" w:rsidP="00765D13">
      <w:pPr>
        <w:numPr>
          <w:ilvl w:val="1"/>
          <w:numId w:val="1"/>
        </w:numPr>
        <w:autoSpaceDE w:val="0"/>
        <w:autoSpaceDN w:val="0"/>
        <w:adjustRightInd w:val="0"/>
        <w:jc w:val="both"/>
        <w:rPr>
          <w:rFonts w:ascii="TTE1587D30t00" w:hAnsi="TTE1587D30t00" w:cs="TTE1587D30t00"/>
          <w:b/>
          <w:color w:val="000000"/>
          <w:sz w:val="18"/>
          <w:szCs w:val="18"/>
        </w:rPr>
      </w:pPr>
      <w:r>
        <w:rPr>
          <w:rFonts w:ascii="TTE1587D30t00" w:hAnsi="TTE1587D30t00" w:cs="TTE1587D30t00"/>
          <w:b/>
          <w:color w:val="000000"/>
          <w:sz w:val="18"/>
          <w:szCs w:val="18"/>
        </w:rPr>
        <w:t>Ogólne wymagania dotyczące robót</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Ogólne wymagania dotyczące robót podano w ST-00. „Wymagania ogólne” pkt. 1.5.</w:t>
      </w:r>
    </w:p>
    <w:p w:rsidR="0018360B" w:rsidRDefault="0018360B" w:rsidP="00765D13">
      <w:pPr>
        <w:autoSpaceDE w:val="0"/>
        <w:autoSpaceDN w:val="0"/>
        <w:adjustRightInd w:val="0"/>
        <w:jc w:val="both"/>
        <w:rPr>
          <w:rFonts w:ascii="TTE1587D30t00" w:hAnsi="TTE1587D30t00" w:cs="TTE1587D30t00"/>
          <w:b/>
          <w:color w:val="000000"/>
          <w:sz w:val="20"/>
          <w:szCs w:val="20"/>
        </w:rPr>
      </w:pPr>
    </w:p>
    <w:p w:rsidR="00765D13" w:rsidRDefault="00765D13" w:rsidP="00765D13">
      <w:pPr>
        <w:autoSpaceDE w:val="0"/>
        <w:autoSpaceDN w:val="0"/>
        <w:adjustRightInd w:val="0"/>
        <w:jc w:val="both"/>
        <w:rPr>
          <w:rFonts w:ascii="TTE1587D30t00" w:hAnsi="TTE1587D30t00" w:cs="TTE1587D30t00"/>
          <w:b/>
          <w:color w:val="000000"/>
          <w:sz w:val="20"/>
          <w:szCs w:val="20"/>
        </w:rPr>
      </w:pPr>
      <w:r>
        <w:rPr>
          <w:rFonts w:ascii="TTE1587D30t00" w:hAnsi="TTE1587D30t00" w:cs="TTE1587D30t00"/>
          <w:b/>
          <w:color w:val="000000"/>
          <w:sz w:val="20"/>
          <w:szCs w:val="20"/>
        </w:rPr>
        <w:t>2. WYMAGANIA DOTYCZĄCE WŁAŚCIWOŚCI WYROBÓW BUDOWLANYCH</w:t>
      </w:r>
    </w:p>
    <w:p w:rsidR="00765D13" w:rsidRDefault="00765D13" w:rsidP="00765D13">
      <w:pPr>
        <w:autoSpaceDE w:val="0"/>
        <w:autoSpaceDN w:val="0"/>
        <w:adjustRightInd w:val="0"/>
        <w:jc w:val="both"/>
        <w:rPr>
          <w:rFonts w:ascii="TTE1587D30t00" w:hAnsi="TTE1587D30t00" w:cs="TTE1587D30t00"/>
          <w:b/>
          <w:color w:val="000000"/>
          <w:sz w:val="18"/>
          <w:szCs w:val="18"/>
        </w:rPr>
      </w:pPr>
      <w:r>
        <w:rPr>
          <w:rFonts w:ascii="TTE1587D30t00" w:hAnsi="TTE1587D30t00" w:cs="TTE1587D30t00"/>
          <w:b/>
          <w:color w:val="000000"/>
          <w:sz w:val="18"/>
          <w:szCs w:val="18"/>
        </w:rPr>
        <w:t>2.1. Ogólne wymagania dotyczące materiałów</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Ogólne wymagania dotyczące materiałów, ich pozyskiwania i składowania podano w ST -00 „Wymagania ogólne” pkt. 2</w:t>
      </w:r>
    </w:p>
    <w:p w:rsidR="00765D13" w:rsidRDefault="00765D13" w:rsidP="00765D13">
      <w:pPr>
        <w:autoSpaceDE w:val="0"/>
        <w:autoSpaceDN w:val="0"/>
        <w:adjustRightInd w:val="0"/>
        <w:jc w:val="both"/>
        <w:rPr>
          <w:rFonts w:ascii="TTE1587DB0t00" w:hAnsi="TTE1587DB0t00" w:cs="TTE1587DB0t00"/>
          <w:color w:val="000000"/>
          <w:sz w:val="18"/>
          <w:szCs w:val="18"/>
        </w:rPr>
      </w:pPr>
    </w:p>
    <w:p w:rsidR="00765D13" w:rsidRDefault="00765D13" w:rsidP="00765D13">
      <w:pPr>
        <w:autoSpaceDE w:val="0"/>
        <w:autoSpaceDN w:val="0"/>
        <w:adjustRightInd w:val="0"/>
        <w:jc w:val="both"/>
        <w:rPr>
          <w:rFonts w:ascii="TTE1587D30t00" w:hAnsi="TTE1587D30t00" w:cs="TTE1587D30t00"/>
          <w:b/>
          <w:color w:val="000000"/>
          <w:sz w:val="20"/>
          <w:szCs w:val="20"/>
        </w:rPr>
      </w:pPr>
      <w:r>
        <w:rPr>
          <w:rFonts w:ascii="TTE1587D30t00" w:hAnsi="TTE1587D30t00" w:cs="TTE1587D30t00"/>
          <w:b/>
          <w:color w:val="000000"/>
          <w:sz w:val="20"/>
          <w:szCs w:val="20"/>
        </w:rPr>
        <w:t>3. WYMAGANIA DOTYCZĄCE SPRZĘTU</w:t>
      </w:r>
    </w:p>
    <w:p w:rsidR="00765D13" w:rsidRDefault="00765D13" w:rsidP="00765D13">
      <w:pPr>
        <w:autoSpaceDE w:val="0"/>
        <w:autoSpaceDN w:val="0"/>
        <w:adjustRightInd w:val="0"/>
        <w:jc w:val="both"/>
        <w:rPr>
          <w:rFonts w:ascii="TTE1587D30t00" w:hAnsi="TTE1587D30t00" w:cs="TTE1587D30t00"/>
          <w:b/>
          <w:color w:val="000000"/>
          <w:sz w:val="18"/>
          <w:szCs w:val="18"/>
        </w:rPr>
      </w:pPr>
      <w:r>
        <w:rPr>
          <w:rFonts w:ascii="TTE1587D30t00" w:hAnsi="TTE1587D30t00" w:cs="TTE1587D30t00"/>
          <w:b/>
          <w:color w:val="000000"/>
          <w:sz w:val="18"/>
          <w:szCs w:val="18"/>
        </w:rPr>
        <w:t>3.1. Ogólne wymagania dotyczące sprzętu</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Ogólne wymagania dotyczące sprzętu podano w ST-00 „Wymagania ogólne” pkt. 3</w:t>
      </w:r>
    </w:p>
    <w:p w:rsidR="00765D13" w:rsidRDefault="00765D13" w:rsidP="00765D13">
      <w:pPr>
        <w:autoSpaceDE w:val="0"/>
        <w:autoSpaceDN w:val="0"/>
        <w:adjustRightInd w:val="0"/>
        <w:jc w:val="both"/>
        <w:rPr>
          <w:rFonts w:ascii="TTE1587DB0t00" w:hAnsi="TTE1587DB0t00" w:cs="TTE1587DB0t00"/>
          <w:color w:val="000000"/>
          <w:sz w:val="18"/>
          <w:szCs w:val="18"/>
        </w:rPr>
      </w:pPr>
    </w:p>
    <w:p w:rsidR="0018360B" w:rsidRDefault="0018360B" w:rsidP="00765D13">
      <w:pPr>
        <w:autoSpaceDE w:val="0"/>
        <w:autoSpaceDN w:val="0"/>
        <w:adjustRightInd w:val="0"/>
        <w:jc w:val="both"/>
        <w:rPr>
          <w:rFonts w:ascii="TTE1587DB0t00" w:hAnsi="TTE1587DB0t00" w:cs="TTE1587DB0t00"/>
          <w:color w:val="000000"/>
          <w:sz w:val="18"/>
          <w:szCs w:val="18"/>
        </w:rPr>
      </w:pPr>
    </w:p>
    <w:p w:rsidR="0018360B" w:rsidRDefault="008F4013" w:rsidP="0018360B">
      <w:pPr>
        <w:autoSpaceDE w:val="0"/>
        <w:autoSpaceDN w:val="0"/>
        <w:adjustRightInd w:val="0"/>
        <w:jc w:val="center"/>
        <w:rPr>
          <w:rFonts w:ascii="TTE1587DB0t00" w:hAnsi="TTE1587DB0t00" w:cs="TTE1587DB0t00"/>
          <w:color w:val="000000"/>
        </w:rPr>
      </w:pPr>
      <w:r>
        <w:rPr>
          <w:rFonts w:ascii="TTE1587DB0t00" w:hAnsi="TTE1587DB0t00" w:cs="TTE1587DB0t00"/>
          <w:color w:val="000000"/>
        </w:rPr>
        <w:lastRenderedPageBreak/>
        <w:t>13</w:t>
      </w:r>
    </w:p>
    <w:p w:rsidR="0018360B" w:rsidRDefault="0018360B" w:rsidP="00765D13">
      <w:pPr>
        <w:autoSpaceDE w:val="0"/>
        <w:autoSpaceDN w:val="0"/>
        <w:adjustRightInd w:val="0"/>
        <w:jc w:val="both"/>
        <w:rPr>
          <w:rFonts w:ascii="TTE1587DB0t00" w:hAnsi="TTE1587DB0t00" w:cs="TTE1587DB0t00"/>
          <w:color w:val="000000"/>
          <w:sz w:val="18"/>
          <w:szCs w:val="18"/>
        </w:rPr>
      </w:pPr>
    </w:p>
    <w:p w:rsidR="00765D13" w:rsidRDefault="00765D13" w:rsidP="00765D13">
      <w:pPr>
        <w:autoSpaceDE w:val="0"/>
        <w:autoSpaceDN w:val="0"/>
        <w:adjustRightInd w:val="0"/>
        <w:jc w:val="both"/>
        <w:rPr>
          <w:rFonts w:ascii="TTE1587D30t00" w:hAnsi="TTE1587D30t00" w:cs="TTE1587D30t00"/>
          <w:b/>
          <w:color w:val="000000"/>
          <w:sz w:val="18"/>
          <w:szCs w:val="18"/>
        </w:rPr>
      </w:pPr>
      <w:r>
        <w:rPr>
          <w:rFonts w:ascii="TTE1587D30t00" w:hAnsi="TTE1587D30t00" w:cs="TTE1587D30t00"/>
          <w:b/>
          <w:color w:val="000000"/>
          <w:sz w:val="18"/>
          <w:szCs w:val="18"/>
        </w:rPr>
        <w:t>3.2. Sprzęt do rozbiórki i oczyszczania</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Do wykonania robót związanych z robotami ziemnymi może być wykorzystany sprzęt podany niżej, lub inny zaakceptowany</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przez Inspektora Nadzoru:</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koparki,</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spycharki ,</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równiarki,</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niwelator, walce,</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ubijaki,</w:t>
      </w:r>
    </w:p>
    <w:p w:rsidR="00765D13" w:rsidRDefault="00765D13" w:rsidP="00765D13">
      <w:pPr>
        <w:autoSpaceDE w:val="0"/>
        <w:autoSpaceDN w:val="0"/>
        <w:adjustRightInd w:val="0"/>
        <w:rPr>
          <w:rFonts w:ascii="TTE1587DB0t00" w:hAnsi="TTE1587DB0t00" w:cs="TTE1587DB0t00"/>
          <w:color w:val="000000"/>
          <w:sz w:val="18"/>
          <w:szCs w:val="18"/>
        </w:rPr>
      </w:pPr>
    </w:p>
    <w:p w:rsidR="00765D13" w:rsidRDefault="00765D13" w:rsidP="00765D13">
      <w:pPr>
        <w:autoSpaceDE w:val="0"/>
        <w:autoSpaceDN w:val="0"/>
        <w:adjustRightInd w:val="0"/>
        <w:rPr>
          <w:rFonts w:ascii="TTE1587D30t00" w:hAnsi="TTE1587D30t00" w:cs="TTE1587D30t00"/>
          <w:b/>
          <w:color w:val="000000"/>
          <w:sz w:val="20"/>
          <w:szCs w:val="20"/>
        </w:rPr>
      </w:pPr>
      <w:r>
        <w:rPr>
          <w:rFonts w:ascii="TTE1587D30t00" w:hAnsi="TTE1587D30t00" w:cs="TTE1587D30t00"/>
          <w:b/>
          <w:color w:val="000000"/>
          <w:sz w:val="20"/>
          <w:szCs w:val="20"/>
        </w:rPr>
        <w:t>4. WYMAGANIA DOTYCZĄCE ŚRODKÓW TRANSPORTU</w:t>
      </w:r>
    </w:p>
    <w:p w:rsidR="00765D13" w:rsidRDefault="00765D13" w:rsidP="00765D13">
      <w:pPr>
        <w:autoSpaceDE w:val="0"/>
        <w:autoSpaceDN w:val="0"/>
        <w:adjustRightInd w:val="0"/>
        <w:rPr>
          <w:rFonts w:ascii="TTE1587D30t00" w:hAnsi="TTE1587D30t00" w:cs="TTE1587D30t00"/>
          <w:b/>
          <w:color w:val="000000"/>
          <w:sz w:val="18"/>
          <w:szCs w:val="18"/>
        </w:rPr>
      </w:pPr>
      <w:r>
        <w:rPr>
          <w:rFonts w:ascii="TTE1587D30t00" w:hAnsi="TTE1587D30t00" w:cs="TTE1587D30t00"/>
          <w:b/>
          <w:color w:val="000000"/>
          <w:sz w:val="18"/>
          <w:szCs w:val="18"/>
        </w:rPr>
        <w:t>4.1. Ogólne wymagania dotyczące transportu</w:t>
      </w:r>
    </w:p>
    <w:p w:rsidR="00765D13" w:rsidRDefault="00765D13" w:rsidP="00765D13">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Ogólne wymagania dotyczące transportu podano w ST -00 „Wymagania ogólne” pkt. 4.</w:t>
      </w:r>
    </w:p>
    <w:p w:rsidR="00765D13" w:rsidRDefault="00765D13" w:rsidP="00765D13">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Ziemię można przemieszczać lub przewozić dowolnym środkiem transportu. Środki transportu podlegają akceptacji Inspektora Nadzoru.</w:t>
      </w:r>
    </w:p>
    <w:p w:rsidR="00765D13" w:rsidRDefault="00765D13" w:rsidP="00765D13">
      <w:pPr>
        <w:autoSpaceDE w:val="0"/>
        <w:autoSpaceDN w:val="0"/>
        <w:adjustRightInd w:val="0"/>
        <w:rPr>
          <w:rFonts w:ascii="TTE1587DB0t00" w:hAnsi="TTE1587DB0t00" w:cs="TTE1587DB0t00"/>
          <w:color w:val="000000"/>
          <w:sz w:val="18"/>
          <w:szCs w:val="18"/>
        </w:rPr>
      </w:pPr>
    </w:p>
    <w:p w:rsidR="00765D13" w:rsidRDefault="00765D13" w:rsidP="00765D13">
      <w:pPr>
        <w:autoSpaceDE w:val="0"/>
        <w:autoSpaceDN w:val="0"/>
        <w:adjustRightInd w:val="0"/>
        <w:rPr>
          <w:rFonts w:ascii="TTE1587D30t00" w:hAnsi="TTE1587D30t00" w:cs="TTE1587D30t00"/>
          <w:b/>
          <w:color w:val="000000"/>
          <w:sz w:val="20"/>
          <w:szCs w:val="20"/>
        </w:rPr>
      </w:pPr>
      <w:r>
        <w:rPr>
          <w:rFonts w:ascii="TTE1587D30t00" w:hAnsi="TTE1587D30t00" w:cs="TTE1587D30t00"/>
          <w:b/>
          <w:color w:val="000000"/>
          <w:sz w:val="20"/>
          <w:szCs w:val="20"/>
        </w:rPr>
        <w:t>5. WYMAGANIA DOTYCZĄCE WYKONANIA ROBÓT BUDOWLANYCH</w:t>
      </w:r>
    </w:p>
    <w:p w:rsidR="00765D13" w:rsidRDefault="00765D13" w:rsidP="00765D13">
      <w:pPr>
        <w:autoSpaceDE w:val="0"/>
        <w:autoSpaceDN w:val="0"/>
        <w:adjustRightInd w:val="0"/>
        <w:rPr>
          <w:rFonts w:ascii="TTE1587D30t00" w:hAnsi="TTE1587D30t00" w:cs="TTE1587D30t00"/>
          <w:b/>
          <w:color w:val="000000"/>
          <w:sz w:val="18"/>
          <w:szCs w:val="18"/>
        </w:rPr>
      </w:pPr>
      <w:r>
        <w:rPr>
          <w:rFonts w:ascii="TTE1587D30t00" w:hAnsi="TTE1587D30t00" w:cs="TTE1587D30t00"/>
          <w:b/>
          <w:color w:val="000000"/>
          <w:sz w:val="18"/>
          <w:szCs w:val="18"/>
        </w:rPr>
        <w:t>5.1. Ogólne zasady wykonania robót</w:t>
      </w:r>
    </w:p>
    <w:p w:rsidR="00765D13" w:rsidRDefault="00765D13" w:rsidP="00765D13">
      <w:pPr>
        <w:autoSpaceDE w:val="0"/>
        <w:autoSpaceDN w:val="0"/>
        <w:adjustRightInd w:val="0"/>
        <w:rPr>
          <w:rFonts w:ascii="TTE1587D30t00" w:hAnsi="TTE1587D30t00" w:cs="TTE1587D30t00"/>
          <w:b/>
          <w:color w:val="000000"/>
          <w:sz w:val="18"/>
          <w:szCs w:val="18"/>
        </w:rPr>
      </w:pPr>
    </w:p>
    <w:p w:rsidR="00765D13" w:rsidRDefault="00765D13" w:rsidP="00765D13">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Ogólne zasady wykonania robót podano w ST-00 „Wymagania ogólne” pkt. 5.</w:t>
      </w:r>
    </w:p>
    <w:p w:rsidR="00765D13" w:rsidRDefault="00765D13" w:rsidP="00765D13">
      <w:pPr>
        <w:autoSpaceDE w:val="0"/>
        <w:autoSpaceDN w:val="0"/>
        <w:adjustRightInd w:val="0"/>
        <w:rPr>
          <w:rFonts w:ascii="TTE1587D30t00" w:hAnsi="TTE1587D30t00" w:cs="TTE1587D30t00"/>
          <w:b/>
          <w:color w:val="000000"/>
          <w:sz w:val="18"/>
          <w:szCs w:val="18"/>
        </w:rPr>
      </w:pPr>
      <w:r>
        <w:rPr>
          <w:rFonts w:ascii="TTE1587D30t00" w:hAnsi="TTE1587D30t00" w:cs="TTE1587D30t00"/>
          <w:b/>
          <w:color w:val="000000"/>
          <w:sz w:val="18"/>
          <w:szCs w:val="18"/>
        </w:rPr>
        <w:t>5.2. Wykonanie robót</w:t>
      </w:r>
    </w:p>
    <w:p w:rsidR="00765D13" w:rsidRDefault="00765D13" w:rsidP="00765D13">
      <w:pPr>
        <w:autoSpaceDE w:val="0"/>
        <w:autoSpaceDN w:val="0"/>
        <w:adjustRightInd w:val="0"/>
        <w:rPr>
          <w:rFonts w:ascii="TTE1587D30t00" w:hAnsi="TTE1587D30t00" w:cs="TTE1587D30t00"/>
          <w:b/>
          <w:color w:val="000000"/>
          <w:sz w:val="18"/>
          <w:szCs w:val="18"/>
        </w:rPr>
      </w:pP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xml:space="preserve">Roboty ziemne obejmują wykonanie wykopów liniowych pod budynek i uzbrojenie terenu, posadowienie schodów zewnętrznych przed budynkiem oraz wymianę gruntu zgodnie z projektem konstrukcyjnym i zgodnie z dokumentacją projektową, ST lub dokumentów wskazanych przez Inspektora Nadzoru. Inspektor Nadzoru może polecić Wykonawcy sporządzenie dokumentacji, w której zostanie określona wielkość uzyskanej i wbudowanej ziemi. Roboty ziemne wykonywać mechanicznie i ręcznie w sposób określony w ST lub przez Inspektora Nadzoru. Zagęszczenie zasypki                  i wymiany gruntu do wielkości 0,6. </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Wymagania te dotyczą następującego zakresu robot ziemnych:</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xml:space="preserve">(a) Roboty przygotowawcze (zapoznanie się z planami sytuacyjno-wysokościowymi, wymiarami istniejących i </w:t>
      </w:r>
      <w:proofErr w:type="spellStart"/>
      <w:r>
        <w:rPr>
          <w:rFonts w:ascii="TTE1587DB0t00" w:hAnsi="TTE1587DB0t00" w:cs="TTE1587DB0t00"/>
          <w:color w:val="000000"/>
          <w:sz w:val="18"/>
          <w:szCs w:val="18"/>
        </w:rPr>
        <w:t>projekto-wanych</w:t>
      </w:r>
      <w:proofErr w:type="spellEnd"/>
      <w:r>
        <w:rPr>
          <w:rFonts w:ascii="TTE1587DB0t00" w:hAnsi="TTE1587DB0t00" w:cs="TTE1587DB0t00"/>
          <w:color w:val="000000"/>
          <w:sz w:val="18"/>
          <w:szCs w:val="18"/>
        </w:rPr>
        <w:t xml:space="preserve"> budowli, wytyczenie i trwałe oznaczenie robót ziemnyc</w:t>
      </w:r>
      <w:r w:rsidR="0018360B">
        <w:rPr>
          <w:rFonts w:ascii="TTE1587DB0t00" w:hAnsi="TTE1587DB0t00" w:cs="TTE1587DB0t00"/>
          <w:color w:val="000000"/>
          <w:sz w:val="18"/>
          <w:szCs w:val="18"/>
        </w:rPr>
        <w:t>h, przygotowanie terenu</w:t>
      </w:r>
      <w:r>
        <w:rPr>
          <w:rFonts w:ascii="TTE1587DB0t00" w:hAnsi="TTE1587DB0t00" w:cs="TTE1587DB0t00"/>
          <w:color w:val="000000"/>
          <w:sz w:val="18"/>
          <w:szCs w:val="18"/>
        </w:rPr>
        <w:t>),</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(b) Odspojenie i odkład urobku,</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(c) Przygotowanie podłoża,</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(d) Zasypka i zagęszczenie gruntu,</w:t>
      </w:r>
    </w:p>
    <w:p w:rsidR="00765D13" w:rsidRDefault="0018360B"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xml:space="preserve"> (e</w:t>
      </w:r>
      <w:r w:rsidR="00765D13">
        <w:rPr>
          <w:rFonts w:ascii="TTE1587DB0t00" w:hAnsi="TTE1587DB0t00" w:cs="TTE1587DB0t00"/>
          <w:color w:val="000000"/>
          <w:sz w:val="18"/>
          <w:szCs w:val="18"/>
        </w:rPr>
        <w:t>) Odspojenie humusu oraz rozścielenie,</w:t>
      </w:r>
    </w:p>
    <w:p w:rsidR="00765D13" w:rsidRDefault="00765D13" w:rsidP="00765D13">
      <w:pPr>
        <w:autoSpaceDE w:val="0"/>
        <w:autoSpaceDN w:val="0"/>
        <w:adjustRightInd w:val="0"/>
        <w:jc w:val="both"/>
        <w:rPr>
          <w:rFonts w:ascii="TTE1587DB0t00" w:hAnsi="TTE1587DB0t00" w:cs="TTE1587DB0t00"/>
          <w:color w:val="000000"/>
          <w:sz w:val="18"/>
          <w:szCs w:val="18"/>
        </w:rPr>
      </w:pPr>
    </w:p>
    <w:p w:rsidR="00765D13" w:rsidRPr="0018360B" w:rsidRDefault="00765D13" w:rsidP="00765D13">
      <w:pPr>
        <w:autoSpaceDE w:val="0"/>
        <w:autoSpaceDN w:val="0"/>
        <w:adjustRightInd w:val="0"/>
        <w:jc w:val="both"/>
        <w:rPr>
          <w:rFonts w:ascii="Arial" w:hAnsi="Arial" w:cs="Arial"/>
          <w:b/>
          <w:color w:val="000000"/>
          <w:sz w:val="20"/>
          <w:szCs w:val="20"/>
        </w:rPr>
      </w:pPr>
      <w:r w:rsidRPr="0018360B">
        <w:rPr>
          <w:rFonts w:ascii="Arial" w:hAnsi="Arial" w:cs="Arial"/>
          <w:b/>
          <w:color w:val="000000"/>
          <w:sz w:val="20"/>
          <w:szCs w:val="20"/>
        </w:rPr>
        <w:t>5.3. Warunki szczególne wykonania Robót</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Dno wykopu powinno być równe i wykonane na rzędnej ustalonej w dokumentacji projektowej, szerokość winna być dobrana do szerokości fundamentów.</w:t>
      </w:r>
    </w:p>
    <w:p w:rsidR="00765D13" w:rsidRPr="000C4CA1" w:rsidRDefault="00765D13" w:rsidP="00765D13">
      <w:pPr>
        <w:autoSpaceDE w:val="0"/>
        <w:autoSpaceDN w:val="0"/>
        <w:adjustRightInd w:val="0"/>
        <w:jc w:val="both"/>
        <w:rPr>
          <w:rFonts w:ascii="TTE1587F08t00" w:hAnsi="TTE1587F08t00" w:cs="TTE1587F08t00"/>
          <w:b/>
          <w:color w:val="000000"/>
          <w:sz w:val="18"/>
          <w:szCs w:val="18"/>
        </w:rPr>
      </w:pPr>
      <w:r w:rsidRPr="000C4CA1">
        <w:rPr>
          <w:rFonts w:ascii="TTE1587F08t00" w:hAnsi="TTE1587F08t00" w:cs="TTE1587F08t00"/>
          <w:b/>
          <w:color w:val="000000"/>
          <w:sz w:val="18"/>
          <w:szCs w:val="18"/>
        </w:rPr>
        <w:t>1. Roboty przygotowawcze</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xml:space="preserve">Przed przystąpieniem do robót Wykonawca dokona ich wytyczenia i trwale oznaczy je w terenie za pomocą kołków osiowych, kołków świadków i kołków krawędziowych. Wytyczenie robót powinno być wykonane przez geodetę                   z uprawnieniami. Projektowane osie ścian, traktów komunikacyjnych, kanałów oraz kabli należy oznaczyć w terenie            w sposób trwały i widoczny z założeniem ciągu reperów roboczych. Punkty na osi trasy należy oznaczyć za pomocą drewnianych palików, tzw. kołków osiowych z gwoździami. Kołki osiowe należy wbić na każdym załamaniu trasy i osiach wszystkich studzienek, a na odcinkach prostych co około 30–50 m. Na narożnikach i każdym odcinku należy utrwalić co najmniej 3 punkty. Kołki </w:t>
      </w:r>
      <w:proofErr w:type="spellStart"/>
      <w:r>
        <w:rPr>
          <w:rFonts w:ascii="TTE1587DB0t00" w:hAnsi="TTE1587DB0t00" w:cs="TTE1587DB0t00"/>
          <w:color w:val="000000"/>
          <w:sz w:val="18"/>
          <w:szCs w:val="18"/>
        </w:rPr>
        <w:t>świadki</w:t>
      </w:r>
      <w:proofErr w:type="spellEnd"/>
      <w:r>
        <w:rPr>
          <w:rFonts w:ascii="TTE1587DB0t00" w:hAnsi="TTE1587DB0t00" w:cs="TTE1587DB0t00"/>
          <w:color w:val="000000"/>
          <w:sz w:val="18"/>
          <w:szCs w:val="18"/>
        </w:rPr>
        <w:t xml:space="preserve"> wbija się po obu stronach wykopu, tak aby istniała możliwość odtworzenia jego osi pod-czas prowadzenia robót. W terenie zabudowanym repery robocze należy osadzać w ścianach budynków w postaci haków lub bolców. Ciąg reperów roboczych należy nawiązać do reperów sieci państwowej. Szkice sytuacyjne reperów i ich rzędne Wykonawca przekaże Inspektorowi Nadzoru. W trakcie realizacji robót ziemnych należy nad otwartymi wykopami ustawić ławy celownicze umożliwiające odtworzenie projektowanej osi wykopu i przewodu oraz kontrole rzędnych ław.</w:t>
      </w:r>
    </w:p>
    <w:p w:rsidR="00765D13" w:rsidRPr="000C4CA1" w:rsidRDefault="00765D13" w:rsidP="00765D13">
      <w:pPr>
        <w:autoSpaceDE w:val="0"/>
        <w:autoSpaceDN w:val="0"/>
        <w:adjustRightInd w:val="0"/>
        <w:jc w:val="both"/>
        <w:rPr>
          <w:rFonts w:ascii="TTE1587F08t00" w:hAnsi="TTE1587F08t00" w:cs="TTE1587F08t00"/>
          <w:b/>
          <w:color w:val="000000"/>
          <w:sz w:val="18"/>
          <w:szCs w:val="18"/>
        </w:rPr>
      </w:pPr>
      <w:r w:rsidRPr="000C4CA1">
        <w:rPr>
          <w:rFonts w:ascii="TTE1587F08t00" w:hAnsi="TTE1587F08t00" w:cs="TTE1587F08t00"/>
          <w:b/>
          <w:color w:val="000000"/>
          <w:sz w:val="18"/>
          <w:szCs w:val="18"/>
        </w:rPr>
        <w:t>2. Odwodnienie wykopów</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Przy realizacji obiektów problem wysokiego poziomu wód gruntowych nie wystąpi.</w:t>
      </w:r>
    </w:p>
    <w:p w:rsidR="00765D13" w:rsidRPr="000C4CA1" w:rsidRDefault="00765D13" w:rsidP="00765D13">
      <w:pPr>
        <w:autoSpaceDE w:val="0"/>
        <w:autoSpaceDN w:val="0"/>
        <w:adjustRightInd w:val="0"/>
        <w:jc w:val="both"/>
        <w:rPr>
          <w:rFonts w:ascii="TTE1587F08t00" w:hAnsi="TTE1587F08t00" w:cs="TTE1587F08t00"/>
          <w:b/>
          <w:color w:val="000000"/>
          <w:sz w:val="18"/>
          <w:szCs w:val="18"/>
        </w:rPr>
      </w:pPr>
      <w:r w:rsidRPr="000C4CA1">
        <w:rPr>
          <w:rFonts w:ascii="TTE1587F08t00" w:hAnsi="TTE1587F08t00" w:cs="TTE1587F08t00"/>
          <w:b/>
          <w:color w:val="000000"/>
          <w:sz w:val="18"/>
          <w:szCs w:val="18"/>
        </w:rPr>
        <w:t>3. Roboty ziemne</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Roboty ziemne wykonać zgodnie z norma BN-83/8836-02, PN-68/B-06050, PN-B-10736.</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xml:space="preserve">Wydobyty grunt z wykopu powinien być odłożony przez Wykonawcę na odkład. Nachylenie skarp wykopów powinno być wykonywane zgodnie z dokumentacją; przy głębokości wykopu do </w:t>
      </w:r>
      <w:smartTag w:uri="urn:schemas-microsoft-com:office:smarttags" w:element="metricconverter">
        <w:smartTagPr>
          <w:attr w:name="ProductID" w:val="4 m"/>
        </w:smartTagPr>
        <w:r>
          <w:rPr>
            <w:rFonts w:ascii="TTE1587DB0t00" w:hAnsi="TTE1587DB0t00" w:cs="TTE1587DB0t00"/>
            <w:color w:val="000000"/>
            <w:sz w:val="18"/>
            <w:szCs w:val="18"/>
          </w:rPr>
          <w:t>4 m</w:t>
        </w:r>
      </w:smartTag>
      <w:r>
        <w:rPr>
          <w:rFonts w:ascii="TTE1587DB0t00" w:hAnsi="TTE1587DB0t00" w:cs="TTE1587DB0t00"/>
          <w:color w:val="000000"/>
          <w:sz w:val="18"/>
          <w:szCs w:val="18"/>
        </w:rPr>
        <w:t>, nie występowaniu wody gruntowej i usuwisk oraz nie obciążaniu naziomu w zasięgu klina odłamu. Dopuszcza się następujące bezpieczne nachylenie skarp:</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w gruntach bardzo spoistych - 2:1,</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w gruntach kamienistych (rumosz, wietrzelina), skalistych spękanych - 1:1,</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w pozostałych gruntach spoistych oraz wietrzelinach i rumoszach gliniastych - 1:1.25,</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w gruntach niespoistych - 1:1.5,</w:t>
      </w:r>
    </w:p>
    <w:p w:rsidR="0018360B" w:rsidRDefault="00765D13" w:rsidP="0018360B">
      <w:pPr>
        <w:autoSpaceDE w:val="0"/>
        <w:autoSpaceDN w:val="0"/>
        <w:adjustRightInd w:val="0"/>
        <w:jc w:val="center"/>
        <w:rPr>
          <w:rFonts w:ascii="TTE1587DB0t00" w:hAnsi="TTE1587DB0t00" w:cs="TTE1587DB0t00"/>
          <w:color w:val="000000"/>
          <w:sz w:val="18"/>
          <w:szCs w:val="18"/>
        </w:rPr>
      </w:pPr>
      <w:r>
        <w:rPr>
          <w:rFonts w:ascii="TTE1587DB0t00" w:hAnsi="TTE1587DB0t00" w:cs="TTE1587DB0t00"/>
          <w:color w:val="000000"/>
          <w:sz w:val="18"/>
          <w:szCs w:val="18"/>
        </w:rPr>
        <w:t xml:space="preserve">przy równoczesnym zapewnieniu łatwego i szybkiego odpływu wód opadowych od krawędzi wykopu z pasa terenu szerokości równej trzykrotnej głębokości wykopu oraz zabezpieczeniu podnóża pochylonej skarpy na dnie wykopu. Dno wykopu powinno być równe i wykonane ze spadkiem ustalonym w Dokumentacji Projektowej, przy czym dno wykopu </w:t>
      </w:r>
    </w:p>
    <w:p w:rsidR="0018360B" w:rsidRDefault="008F4013" w:rsidP="0018360B">
      <w:pPr>
        <w:autoSpaceDE w:val="0"/>
        <w:autoSpaceDN w:val="0"/>
        <w:adjustRightInd w:val="0"/>
        <w:jc w:val="center"/>
        <w:rPr>
          <w:rFonts w:ascii="TTE1587DB0t00" w:hAnsi="TTE1587DB0t00" w:cs="TTE1587DB0t00"/>
          <w:color w:val="000000"/>
        </w:rPr>
      </w:pPr>
      <w:r>
        <w:rPr>
          <w:rFonts w:ascii="TTE1587DB0t00" w:hAnsi="TTE1587DB0t00" w:cs="TTE1587DB0t00"/>
          <w:color w:val="000000"/>
        </w:rPr>
        <w:lastRenderedPageBreak/>
        <w:t>14</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xml:space="preserve">Wykonawca wykona na poziomie wyższym od rzędnej projektowanej o </w:t>
      </w:r>
      <w:smartTag w:uri="urn:schemas-microsoft-com:office:smarttags" w:element="metricconverter">
        <w:smartTagPr>
          <w:attr w:name="ProductID" w:val="0,20 m"/>
        </w:smartTagPr>
        <w:r>
          <w:rPr>
            <w:rFonts w:ascii="TTE1587DB0t00" w:hAnsi="TTE1587DB0t00" w:cs="TTE1587DB0t00"/>
            <w:color w:val="000000"/>
            <w:sz w:val="18"/>
            <w:szCs w:val="18"/>
          </w:rPr>
          <w:t>0,20 m</w:t>
        </w:r>
      </w:smartTag>
      <w:r>
        <w:rPr>
          <w:rFonts w:ascii="TTE1587DB0t00" w:hAnsi="TTE1587DB0t00" w:cs="TTE1587DB0t00"/>
          <w:color w:val="000000"/>
          <w:sz w:val="18"/>
          <w:szCs w:val="18"/>
        </w:rPr>
        <w:t xml:space="preserve">. </w:t>
      </w:r>
      <w:r w:rsidR="0018360B">
        <w:rPr>
          <w:rFonts w:ascii="TTE1587DB0t00" w:hAnsi="TTE1587DB0t00" w:cs="TTE1587DB0t00"/>
          <w:color w:val="000000"/>
          <w:sz w:val="18"/>
          <w:szCs w:val="18"/>
        </w:rPr>
        <w:t>W</w:t>
      </w:r>
      <w:r>
        <w:rPr>
          <w:rFonts w:ascii="TTE1587DB0t00" w:hAnsi="TTE1587DB0t00" w:cs="TTE1587DB0t00"/>
          <w:color w:val="000000"/>
          <w:sz w:val="18"/>
          <w:szCs w:val="18"/>
        </w:rPr>
        <w:t xml:space="preserve">ykopy należy wykonywać bez naruszenia naturalnej struktury gruntu. Przy wykonywaniu wykopów w bezpośrednim sąsiedztwie istniejącej budowli na głębokości równej lub większej niż głębokość posadowienia tych budowli należy je zabezpieczyć przed osiadaniem i odkształceniem. </w:t>
      </w:r>
      <w:r w:rsidR="0018360B">
        <w:rPr>
          <w:rFonts w:ascii="TTE1587DB0t00" w:hAnsi="TTE1587DB0t00" w:cs="TTE1587DB0t00"/>
          <w:color w:val="000000"/>
          <w:sz w:val="18"/>
          <w:szCs w:val="18"/>
        </w:rPr>
        <w:t xml:space="preserve"> </w:t>
      </w:r>
      <w:r>
        <w:rPr>
          <w:rFonts w:ascii="TTE1587DB0t00" w:hAnsi="TTE1587DB0t00" w:cs="TTE1587DB0t00"/>
          <w:color w:val="000000"/>
          <w:sz w:val="18"/>
          <w:szCs w:val="18"/>
        </w:rPr>
        <w:t xml:space="preserve">W miejscu krzyżowania się ciągów pieszych z wykopem należy wykonać przykrycie wykopów pomostami z barierkami dla przejścia pieszych. Tolerancja dla rzędnych dna wykopu nie powinna przekraczać + </w:t>
      </w:r>
      <w:smartTag w:uri="urn:schemas-microsoft-com:office:smarttags" w:element="metricconverter">
        <w:smartTagPr>
          <w:attr w:name="ProductID" w:val="3 cm"/>
        </w:smartTagPr>
        <w:r>
          <w:rPr>
            <w:rFonts w:ascii="TTE1587DB0t00" w:hAnsi="TTE1587DB0t00" w:cs="TTE1587DB0t00"/>
            <w:color w:val="000000"/>
            <w:sz w:val="18"/>
            <w:szCs w:val="18"/>
          </w:rPr>
          <w:t>3 cm</w:t>
        </w:r>
      </w:smartTag>
      <w:r>
        <w:rPr>
          <w:rFonts w:ascii="TTE1587DB0t00" w:hAnsi="TTE1587DB0t00" w:cs="TTE1587DB0t00"/>
          <w:color w:val="000000"/>
          <w:sz w:val="18"/>
          <w:szCs w:val="18"/>
        </w:rPr>
        <w:t xml:space="preserve"> - dla gruntów zwięzłych, + </w:t>
      </w:r>
      <w:smartTag w:uri="urn:schemas-microsoft-com:office:smarttags" w:element="metricconverter">
        <w:smartTagPr>
          <w:attr w:name="ProductID" w:val="5 cm"/>
        </w:smartTagPr>
        <w:r>
          <w:rPr>
            <w:rFonts w:ascii="TTE1587DB0t00" w:hAnsi="TTE1587DB0t00" w:cs="TTE1587DB0t00"/>
            <w:color w:val="000000"/>
            <w:sz w:val="18"/>
            <w:szCs w:val="18"/>
          </w:rPr>
          <w:t>5 cm</w:t>
        </w:r>
      </w:smartTag>
      <w:r>
        <w:rPr>
          <w:rFonts w:ascii="TTE1587DB0t00" w:hAnsi="TTE1587DB0t00" w:cs="TTE1587DB0t00"/>
          <w:color w:val="000000"/>
          <w:sz w:val="18"/>
          <w:szCs w:val="18"/>
        </w:rPr>
        <w:t xml:space="preserve"> - dla gruntów wymagających wzmocnienia. Natomiast tolerancja szerokości wykopu wynosi + </w:t>
      </w:r>
      <w:smartTag w:uri="urn:schemas-microsoft-com:office:smarttags" w:element="metricconverter">
        <w:smartTagPr>
          <w:attr w:name="ProductID" w:val="5 cm"/>
        </w:smartTagPr>
        <w:r>
          <w:rPr>
            <w:rFonts w:ascii="TTE1587DB0t00" w:hAnsi="TTE1587DB0t00" w:cs="TTE1587DB0t00"/>
            <w:color w:val="000000"/>
            <w:sz w:val="18"/>
            <w:szCs w:val="18"/>
          </w:rPr>
          <w:t xml:space="preserve">5 </w:t>
        </w:r>
        <w:proofErr w:type="spellStart"/>
        <w:r>
          <w:rPr>
            <w:rFonts w:ascii="TTE1587DB0t00" w:hAnsi="TTE1587DB0t00" w:cs="TTE1587DB0t00"/>
            <w:color w:val="000000"/>
            <w:sz w:val="18"/>
            <w:szCs w:val="18"/>
          </w:rPr>
          <w:t>cm</w:t>
        </w:r>
      </w:smartTag>
      <w:proofErr w:type="spellEnd"/>
      <w:r>
        <w:rPr>
          <w:rFonts w:ascii="TTE1587DB0t00" w:hAnsi="TTE1587DB0t00" w:cs="TTE1587DB0t00"/>
          <w:color w:val="000000"/>
          <w:sz w:val="18"/>
          <w:szCs w:val="18"/>
        </w:rPr>
        <w:t>. Pochylenie skarp wykopów nie może się różnic od projektowanych pochyleń więcej niż  o 10%.</w:t>
      </w:r>
    </w:p>
    <w:p w:rsidR="00765D13" w:rsidRPr="000C4CA1" w:rsidRDefault="00765D13" w:rsidP="00765D13">
      <w:pPr>
        <w:autoSpaceDE w:val="0"/>
        <w:autoSpaceDN w:val="0"/>
        <w:adjustRightInd w:val="0"/>
        <w:jc w:val="both"/>
        <w:rPr>
          <w:rFonts w:ascii="TTE1587F08t00" w:hAnsi="TTE1587F08t00" w:cs="TTE1587F08t00"/>
          <w:b/>
          <w:color w:val="000000"/>
          <w:sz w:val="18"/>
          <w:szCs w:val="18"/>
        </w:rPr>
      </w:pPr>
      <w:r w:rsidRPr="000C4CA1">
        <w:rPr>
          <w:rFonts w:ascii="TTE1587F08t00" w:hAnsi="TTE1587F08t00" w:cs="TTE1587F08t00"/>
          <w:b/>
          <w:color w:val="000000"/>
          <w:sz w:val="18"/>
          <w:szCs w:val="18"/>
        </w:rPr>
        <w:t>4. Przygotowanie podłoża</w:t>
      </w:r>
    </w:p>
    <w:p w:rsidR="00765D13" w:rsidRPr="000C4CA1" w:rsidRDefault="00A65320"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xml:space="preserve">Roboty budowlane należy wykonywać </w:t>
      </w:r>
      <w:r w:rsidR="00765D13" w:rsidRPr="000C4CA1">
        <w:rPr>
          <w:rFonts w:ascii="TTE1587DB0t00" w:hAnsi="TTE1587DB0t00" w:cs="TTE1587DB0t00"/>
          <w:color w:val="000000"/>
          <w:sz w:val="18"/>
          <w:szCs w:val="18"/>
        </w:rPr>
        <w:t>na odpowiednio przygotowanym podłożu. Przed przystąpieniem do wykonania podłoża należy dokonać odbioru technicznego wykopu.</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Materiał na podsypki powinien spełniać następujące wymagania:</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xml:space="preserve">- nie powinny występować cząstki o wymiarach powyżej </w:t>
      </w:r>
      <w:smartTag w:uri="urn:schemas-microsoft-com:office:smarttags" w:element="metricconverter">
        <w:smartTagPr>
          <w:attr w:name="ProductID" w:val="20 mm"/>
        </w:smartTagPr>
        <w:r>
          <w:rPr>
            <w:rFonts w:ascii="TTE1587DB0t00" w:hAnsi="TTE1587DB0t00" w:cs="TTE1587DB0t00"/>
            <w:color w:val="000000"/>
            <w:sz w:val="18"/>
            <w:szCs w:val="18"/>
          </w:rPr>
          <w:t>20 mm</w:t>
        </w:r>
      </w:smartTag>
      <w:r>
        <w:rPr>
          <w:rFonts w:ascii="TTE1587DB0t00" w:hAnsi="TTE1587DB0t00" w:cs="TTE1587DB0t00"/>
          <w:color w:val="000000"/>
          <w:sz w:val="18"/>
          <w:szCs w:val="18"/>
        </w:rPr>
        <w:t>,</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materiał nie może być zmrożony,</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nie może zawierać ostrych kamieni lub innego łamanego materiału.</w:t>
      </w:r>
    </w:p>
    <w:p w:rsidR="00765D13" w:rsidRPr="000C4CA1" w:rsidRDefault="00765D13" w:rsidP="00765D13">
      <w:pPr>
        <w:autoSpaceDE w:val="0"/>
        <w:autoSpaceDN w:val="0"/>
        <w:adjustRightInd w:val="0"/>
        <w:jc w:val="both"/>
        <w:rPr>
          <w:rFonts w:ascii="TTE1587DB0t00" w:hAnsi="TTE1587DB0t00" w:cs="TTE1587DB0t00"/>
          <w:color w:val="000000"/>
          <w:sz w:val="18"/>
          <w:szCs w:val="18"/>
        </w:rPr>
      </w:pPr>
      <w:r w:rsidRPr="000C4CA1">
        <w:rPr>
          <w:rFonts w:ascii="TTE1587DB0t00" w:hAnsi="TTE1587DB0t00" w:cs="TTE1587DB0t00"/>
          <w:color w:val="000000"/>
          <w:sz w:val="18"/>
          <w:szCs w:val="18"/>
        </w:rPr>
        <w:t xml:space="preserve">Zagęszczenie podłoża powinno być wykonane do </w:t>
      </w:r>
      <w:proofErr w:type="spellStart"/>
      <w:r w:rsidRPr="000C4CA1">
        <w:rPr>
          <w:rFonts w:ascii="TTE1587DB0t00" w:hAnsi="TTE1587DB0t00" w:cs="TTE1587DB0t00"/>
          <w:color w:val="000000"/>
          <w:sz w:val="18"/>
          <w:szCs w:val="18"/>
        </w:rPr>
        <w:t>Is</w:t>
      </w:r>
      <w:proofErr w:type="spellEnd"/>
      <w:r w:rsidRPr="000C4CA1">
        <w:rPr>
          <w:rFonts w:ascii="TTE1587DB0t00" w:hAnsi="TTE1587DB0t00" w:cs="TTE1587DB0t00"/>
          <w:color w:val="000000"/>
          <w:sz w:val="18"/>
          <w:szCs w:val="18"/>
        </w:rPr>
        <w:t xml:space="preserve"> nie mniej niż 0,95.</w:t>
      </w:r>
    </w:p>
    <w:p w:rsidR="00765D13" w:rsidRPr="000C4CA1" w:rsidRDefault="00765D13" w:rsidP="00765D13">
      <w:pPr>
        <w:autoSpaceDE w:val="0"/>
        <w:autoSpaceDN w:val="0"/>
        <w:adjustRightInd w:val="0"/>
        <w:jc w:val="both"/>
        <w:rPr>
          <w:rFonts w:ascii="TTE1587DB0t00" w:hAnsi="TTE1587DB0t00" w:cs="TTE1587DB0t00"/>
          <w:b/>
          <w:color w:val="000000"/>
          <w:sz w:val="18"/>
          <w:szCs w:val="18"/>
        </w:rPr>
      </w:pPr>
      <w:r w:rsidRPr="000C4CA1">
        <w:rPr>
          <w:rFonts w:ascii="TTE1587DB0t00" w:hAnsi="TTE1587DB0t00" w:cs="TTE1587DB0t00"/>
          <w:b/>
          <w:color w:val="000000"/>
          <w:sz w:val="18"/>
          <w:szCs w:val="18"/>
        </w:rPr>
        <w:t>5. Zasypanie wykopów i ich zagęszczenie</w:t>
      </w:r>
    </w:p>
    <w:p w:rsidR="00765D13" w:rsidRDefault="00765D13" w:rsidP="00A65320">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Zasypka i zagęszczenie gruntu nie powinno spowodować uszkodzenia</w:t>
      </w:r>
      <w:r w:rsidR="00A65320">
        <w:rPr>
          <w:rFonts w:ascii="TTE1587DB0t00" w:hAnsi="TTE1587DB0t00" w:cs="TTE1587DB0t00"/>
          <w:color w:val="000000"/>
          <w:sz w:val="18"/>
          <w:szCs w:val="18"/>
        </w:rPr>
        <w:t xml:space="preserve"> wykonywanego elementu budowli lub budynku</w:t>
      </w:r>
      <w:r>
        <w:rPr>
          <w:rFonts w:ascii="TTE1587DB0t00" w:hAnsi="TTE1587DB0t00" w:cs="TTE1587DB0t00"/>
          <w:color w:val="000000"/>
          <w:sz w:val="18"/>
          <w:szCs w:val="18"/>
        </w:rPr>
        <w:t xml:space="preserve">. Grubość warstwy ochronnej zasypu strefy niebezpiecznej ponad wierzch przewodu powinna wynosić co najmniej </w:t>
      </w:r>
      <w:smartTag w:uri="urn:schemas-microsoft-com:office:smarttags" w:element="metricconverter">
        <w:smartTagPr>
          <w:attr w:name="ProductID" w:val="0,30 m"/>
        </w:smartTagPr>
        <w:r>
          <w:rPr>
            <w:rFonts w:ascii="TTE1587DB0t00" w:hAnsi="TTE1587DB0t00" w:cs="TTE1587DB0t00"/>
            <w:color w:val="000000"/>
            <w:sz w:val="18"/>
            <w:szCs w:val="18"/>
          </w:rPr>
          <w:t>0,30 m</w:t>
        </w:r>
      </w:smartTag>
      <w:r>
        <w:rPr>
          <w:rFonts w:ascii="TTE1587DB0t00" w:hAnsi="TTE1587DB0t00" w:cs="TTE1587DB0t00"/>
          <w:color w:val="000000"/>
          <w:sz w:val="18"/>
          <w:szCs w:val="18"/>
        </w:rPr>
        <w:t xml:space="preserve">. </w:t>
      </w:r>
    </w:p>
    <w:p w:rsidR="00765D13" w:rsidRPr="00A65320" w:rsidRDefault="00765D13" w:rsidP="00765D13">
      <w:pPr>
        <w:autoSpaceDE w:val="0"/>
        <w:autoSpaceDN w:val="0"/>
        <w:adjustRightInd w:val="0"/>
        <w:jc w:val="both"/>
        <w:rPr>
          <w:rFonts w:ascii="TTE1587DB0t00" w:hAnsi="TTE1587DB0t00" w:cs="TTE1587DB0t00"/>
          <w:b/>
          <w:color w:val="000000"/>
          <w:sz w:val="20"/>
          <w:szCs w:val="20"/>
        </w:rPr>
      </w:pPr>
      <w:r w:rsidRPr="00A65320">
        <w:rPr>
          <w:rFonts w:ascii="TTE1587DB0t00" w:hAnsi="TTE1587DB0t00" w:cs="TTE1587DB0t00"/>
          <w:b/>
          <w:color w:val="000000"/>
          <w:sz w:val="20"/>
          <w:szCs w:val="20"/>
        </w:rPr>
        <w:t xml:space="preserve">5.4. Warunki </w:t>
      </w:r>
      <w:proofErr w:type="spellStart"/>
      <w:r w:rsidRPr="00A65320">
        <w:rPr>
          <w:rFonts w:ascii="TTE1587DB0t00" w:hAnsi="TTE1587DB0t00" w:cs="TTE1587DB0t00"/>
          <w:b/>
          <w:color w:val="000000"/>
          <w:sz w:val="20"/>
          <w:szCs w:val="20"/>
        </w:rPr>
        <w:t>gruntowo–wodne</w:t>
      </w:r>
      <w:proofErr w:type="spellEnd"/>
    </w:p>
    <w:p w:rsidR="00A65320" w:rsidRDefault="00765D13" w:rsidP="00A65320">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xml:space="preserve">Przyjęto dopuszczalne obciążenie jednostkowe podłoża </w:t>
      </w:r>
      <w:proofErr w:type="spellStart"/>
      <w:r>
        <w:rPr>
          <w:rFonts w:ascii="TTE1587DB0t00" w:hAnsi="TTE1587DB0t00" w:cs="TTE1587DB0t00"/>
          <w:color w:val="000000"/>
          <w:sz w:val="18"/>
          <w:szCs w:val="18"/>
        </w:rPr>
        <w:t>q</w:t>
      </w:r>
      <w:r>
        <w:rPr>
          <w:rFonts w:ascii="TTE1587DB0t00" w:hAnsi="TTE1587DB0t00" w:cs="TTE1587DB0t00"/>
          <w:color w:val="000000"/>
          <w:sz w:val="12"/>
          <w:szCs w:val="12"/>
        </w:rPr>
        <w:t>f</w:t>
      </w:r>
      <w:proofErr w:type="spellEnd"/>
      <w:r>
        <w:rPr>
          <w:rFonts w:ascii="TTE1587DB0t00" w:hAnsi="TTE1587DB0t00" w:cs="TTE1587DB0t00"/>
          <w:color w:val="000000"/>
          <w:sz w:val="12"/>
          <w:szCs w:val="12"/>
        </w:rPr>
        <w:t xml:space="preserve"> </w:t>
      </w:r>
      <w:r>
        <w:rPr>
          <w:rFonts w:ascii="TTE1587DB0t00" w:hAnsi="TTE1587DB0t00" w:cs="TTE1587DB0t00"/>
          <w:color w:val="000000"/>
          <w:sz w:val="18"/>
          <w:szCs w:val="18"/>
        </w:rPr>
        <w:t xml:space="preserve">= 150 </w:t>
      </w:r>
      <w:proofErr w:type="spellStart"/>
      <w:r>
        <w:rPr>
          <w:rFonts w:ascii="TTE1587DB0t00" w:hAnsi="TTE1587DB0t00" w:cs="TTE1587DB0t00"/>
          <w:color w:val="000000"/>
          <w:sz w:val="18"/>
          <w:szCs w:val="18"/>
        </w:rPr>
        <w:t>kPa</w:t>
      </w:r>
      <w:proofErr w:type="spellEnd"/>
      <w:r>
        <w:rPr>
          <w:rFonts w:ascii="TTE1587DB0t00" w:hAnsi="TTE1587DB0t00" w:cs="TTE1587DB0t00"/>
          <w:color w:val="000000"/>
          <w:sz w:val="18"/>
          <w:szCs w:val="18"/>
        </w:rPr>
        <w:t>. Nienośnym podłożem budowlanym są bezwzględnie</w:t>
      </w:r>
      <w:r w:rsidR="00A65320">
        <w:rPr>
          <w:rFonts w:ascii="TTE1587DB0t00" w:hAnsi="TTE1587DB0t00" w:cs="TTE1587DB0t00"/>
          <w:color w:val="000000"/>
          <w:sz w:val="18"/>
          <w:szCs w:val="18"/>
        </w:rPr>
        <w:t xml:space="preserve">     </w:t>
      </w:r>
      <w:r>
        <w:rPr>
          <w:rFonts w:ascii="TTE1587DB0t00" w:hAnsi="TTE1587DB0t00" w:cs="TTE1587DB0t00"/>
          <w:color w:val="000000"/>
          <w:sz w:val="18"/>
          <w:szCs w:val="18"/>
        </w:rPr>
        <w:t xml:space="preserve"> i w całości grunty nasypowe, jeśli takie wystąpią. Należy je usunąć z podłoża projektowanych fundamentów  i zastąpić warstwą podsypki żwirowej zgęszczonej warstwami </w:t>
      </w:r>
      <w:smartTag w:uri="urn:schemas-microsoft-com:office:smarttags" w:element="metricconverter">
        <w:smartTagPr>
          <w:attr w:name="ProductID" w:val="0,5 m"/>
        </w:smartTagPr>
        <w:r>
          <w:rPr>
            <w:rFonts w:ascii="TTE1587DB0t00" w:hAnsi="TTE1587DB0t00" w:cs="TTE1587DB0t00"/>
            <w:color w:val="000000"/>
            <w:sz w:val="18"/>
            <w:szCs w:val="18"/>
          </w:rPr>
          <w:t>0,5 m</w:t>
        </w:r>
      </w:smartTag>
      <w:r>
        <w:rPr>
          <w:rFonts w:ascii="TTE1587DB0t00" w:hAnsi="TTE1587DB0t00" w:cs="TTE1587DB0t00"/>
          <w:color w:val="000000"/>
          <w:sz w:val="18"/>
          <w:szCs w:val="18"/>
        </w:rPr>
        <w:t xml:space="preserve"> do stopnia zagęszczenia I</w:t>
      </w:r>
      <w:r>
        <w:rPr>
          <w:rFonts w:ascii="TTE1587DB0t00" w:hAnsi="TTE1587DB0t00" w:cs="TTE1587DB0t00"/>
          <w:color w:val="000000"/>
          <w:sz w:val="12"/>
          <w:szCs w:val="12"/>
        </w:rPr>
        <w:t>D</w:t>
      </w:r>
      <w:r>
        <w:rPr>
          <w:rFonts w:ascii="TTE1587DB0t00" w:hAnsi="TTE1587DB0t00" w:cs="TTE1587DB0t00"/>
          <w:color w:val="000000"/>
          <w:sz w:val="18"/>
          <w:szCs w:val="18"/>
        </w:rPr>
        <w:t xml:space="preserve">= 0,64. </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Nie można wykluczyć obecności nie zinwentaryzowanych sieci poziemnych nie oznaczonych na mapie i nierozpoznanych, które miały punktowy charakter.</w:t>
      </w:r>
    </w:p>
    <w:p w:rsidR="00765D13" w:rsidRDefault="00765D13" w:rsidP="00765D13">
      <w:pPr>
        <w:autoSpaceDE w:val="0"/>
        <w:autoSpaceDN w:val="0"/>
        <w:adjustRightInd w:val="0"/>
        <w:jc w:val="both"/>
        <w:rPr>
          <w:rFonts w:ascii="TTE1587DB0t00" w:hAnsi="TTE1587DB0t00" w:cs="TTE1587DB0t00"/>
          <w:color w:val="000000"/>
          <w:sz w:val="18"/>
          <w:szCs w:val="18"/>
        </w:rPr>
      </w:pPr>
    </w:p>
    <w:p w:rsidR="00765D13" w:rsidRDefault="00765D13" w:rsidP="00765D13">
      <w:pPr>
        <w:autoSpaceDE w:val="0"/>
        <w:autoSpaceDN w:val="0"/>
        <w:adjustRightInd w:val="0"/>
        <w:jc w:val="both"/>
        <w:rPr>
          <w:rFonts w:ascii="TTE1587D30t00" w:hAnsi="TTE1587D30t00" w:cs="TTE1587D30t00"/>
          <w:b/>
          <w:color w:val="000000"/>
          <w:sz w:val="20"/>
          <w:szCs w:val="20"/>
        </w:rPr>
      </w:pPr>
      <w:r>
        <w:rPr>
          <w:rFonts w:ascii="TTE1587D30t00" w:hAnsi="TTE1587D30t00" w:cs="TTE1587D30t00"/>
          <w:b/>
          <w:color w:val="000000"/>
          <w:sz w:val="20"/>
          <w:szCs w:val="20"/>
        </w:rPr>
        <w:t>6. OPIS DZIAŁAŃ ZWIĄZANYCH Z KONTROLĄ, BADANIAMI</w:t>
      </w:r>
    </w:p>
    <w:p w:rsidR="00765D13" w:rsidRPr="00052492" w:rsidRDefault="00765D13" w:rsidP="00765D13">
      <w:pPr>
        <w:autoSpaceDE w:val="0"/>
        <w:autoSpaceDN w:val="0"/>
        <w:adjustRightInd w:val="0"/>
        <w:jc w:val="both"/>
        <w:rPr>
          <w:rFonts w:ascii="TTE1587D30t00" w:hAnsi="TTE1587D30t00" w:cs="TTE1587D30t00"/>
          <w:b/>
          <w:color w:val="000000"/>
          <w:sz w:val="18"/>
          <w:szCs w:val="18"/>
        </w:rPr>
      </w:pPr>
      <w:r w:rsidRPr="00052492">
        <w:rPr>
          <w:rFonts w:ascii="TTE1587D30t00" w:hAnsi="TTE1587D30t00" w:cs="TTE1587D30t00"/>
          <w:b/>
          <w:color w:val="000000"/>
          <w:sz w:val="18"/>
          <w:szCs w:val="18"/>
        </w:rPr>
        <w:t>6.1. Ogólne zasady kontroli jakości robót</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Ogólne zasady kontroli jakości robót podano w ST-00 „Wymagania ogólne” pkt. 6.</w:t>
      </w:r>
    </w:p>
    <w:p w:rsidR="00765D13" w:rsidRPr="00052492" w:rsidRDefault="00765D13" w:rsidP="00765D13">
      <w:pPr>
        <w:autoSpaceDE w:val="0"/>
        <w:autoSpaceDN w:val="0"/>
        <w:adjustRightInd w:val="0"/>
        <w:jc w:val="both"/>
        <w:rPr>
          <w:rFonts w:ascii="TTE1587D30t00" w:hAnsi="TTE1587D30t00" w:cs="TTE1587D30t00"/>
          <w:b/>
          <w:color w:val="000000"/>
          <w:sz w:val="18"/>
          <w:szCs w:val="18"/>
        </w:rPr>
      </w:pPr>
      <w:r>
        <w:rPr>
          <w:rFonts w:ascii="TTE1587D30t00" w:hAnsi="TTE1587D30t00" w:cs="TTE1587D30t00"/>
          <w:b/>
          <w:color w:val="000000"/>
          <w:sz w:val="18"/>
          <w:szCs w:val="18"/>
        </w:rPr>
        <w:t>6.2. Kontrola</w:t>
      </w:r>
      <w:r w:rsidRPr="00052492">
        <w:rPr>
          <w:rFonts w:ascii="TTE1587D30t00" w:hAnsi="TTE1587D30t00" w:cs="TTE1587D30t00"/>
          <w:b/>
          <w:color w:val="000000"/>
          <w:sz w:val="18"/>
          <w:szCs w:val="18"/>
        </w:rPr>
        <w:t xml:space="preserve"> jakości robót ziemnych</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Kontrola jakości robót rozbiórkowych polega na wizualnej ocenie kompletności wykonanych robót.</w:t>
      </w:r>
    </w:p>
    <w:p w:rsidR="00765D13" w:rsidRPr="00052492" w:rsidRDefault="00765D13" w:rsidP="00765D13">
      <w:pPr>
        <w:autoSpaceDE w:val="0"/>
        <w:autoSpaceDN w:val="0"/>
        <w:adjustRightInd w:val="0"/>
        <w:jc w:val="both"/>
        <w:rPr>
          <w:rFonts w:ascii="TTE1587D30t00" w:hAnsi="TTE1587D30t00" w:cs="TTE1587D30t00"/>
          <w:b/>
          <w:color w:val="000000"/>
          <w:sz w:val="18"/>
          <w:szCs w:val="18"/>
        </w:rPr>
      </w:pPr>
      <w:r w:rsidRPr="00052492">
        <w:rPr>
          <w:rFonts w:ascii="TTE1587D30t00" w:hAnsi="TTE1587D30t00" w:cs="TTE1587D30t00"/>
          <w:b/>
          <w:color w:val="000000"/>
          <w:sz w:val="18"/>
          <w:szCs w:val="18"/>
        </w:rPr>
        <w:t>6.3 Kontrola i badanie w trakcie Robót i odbioru</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Przed przystąpieniem do Robót Wykonawca winien wykonać badania mające na celu:</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zakwalifikowanie gruntów do odpowiednich kategorii,</w:t>
      </w:r>
    </w:p>
    <w:p w:rsidR="00765D13" w:rsidRDefault="00765D13" w:rsidP="00765D13">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 określenie gruntu i jego uwarstwienia,</w:t>
      </w:r>
    </w:p>
    <w:p w:rsidR="00765D13" w:rsidRDefault="00765D13" w:rsidP="00765D13">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 określenie stanu terenu,</w:t>
      </w:r>
    </w:p>
    <w:p w:rsidR="00765D13" w:rsidRDefault="00765D13" w:rsidP="00765D13">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 ustalenie metod odwodnieniowych.</w:t>
      </w:r>
    </w:p>
    <w:p w:rsidR="00765D13" w:rsidRDefault="00765D13" w:rsidP="00765D13">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Kontrola w trakcie robót winna obejmować:</w:t>
      </w:r>
    </w:p>
    <w:p w:rsidR="00765D13" w:rsidRDefault="00765D13" w:rsidP="00765D13">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 xml:space="preserve">- sprawdzenie rzędnych w nawiązaniu do podanych na placu budowy stałych </w:t>
      </w:r>
      <w:proofErr w:type="spellStart"/>
      <w:r>
        <w:rPr>
          <w:rFonts w:ascii="TTE1587DB0t00" w:hAnsi="TTE1587DB0t00" w:cs="TTE1587DB0t00"/>
          <w:color w:val="000000"/>
          <w:sz w:val="18"/>
          <w:szCs w:val="18"/>
        </w:rPr>
        <w:t>p</w:t>
      </w:r>
      <w:r w:rsidR="00A65320">
        <w:rPr>
          <w:rFonts w:ascii="TTE1587DB0t00" w:hAnsi="TTE1587DB0t00" w:cs="TTE1587DB0t00"/>
          <w:color w:val="000000"/>
          <w:sz w:val="18"/>
          <w:szCs w:val="18"/>
        </w:rPr>
        <w:t>-</w:t>
      </w:r>
      <w:r>
        <w:rPr>
          <w:rFonts w:ascii="TTE1587DB0t00" w:hAnsi="TTE1587DB0t00" w:cs="TTE1587DB0t00"/>
          <w:color w:val="000000"/>
          <w:sz w:val="18"/>
          <w:szCs w:val="18"/>
        </w:rPr>
        <w:t>tów</w:t>
      </w:r>
      <w:proofErr w:type="spellEnd"/>
      <w:r w:rsidR="00A65320">
        <w:rPr>
          <w:rFonts w:ascii="TTE1587DB0t00" w:hAnsi="TTE1587DB0t00" w:cs="TTE1587DB0t00"/>
          <w:color w:val="000000"/>
          <w:sz w:val="18"/>
          <w:szCs w:val="18"/>
        </w:rPr>
        <w:t xml:space="preserve"> </w:t>
      </w:r>
      <w:r>
        <w:rPr>
          <w:rFonts w:ascii="TTE1587DB0t00" w:hAnsi="TTE1587DB0t00" w:cs="TTE1587DB0t00"/>
          <w:color w:val="000000"/>
          <w:sz w:val="18"/>
          <w:szCs w:val="18"/>
        </w:rPr>
        <w:t xml:space="preserve">niwelacyjnych z </w:t>
      </w:r>
      <w:proofErr w:type="spellStart"/>
      <w:r>
        <w:rPr>
          <w:rFonts w:ascii="TTE1587DB0t00" w:hAnsi="TTE1587DB0t00" w:cs="TTE1587DB0t00"/>
          <w:color w:val="000000"/>
          <w:sz w:val="18"/>
          <w:szCs w:val="18"/>
        </w:rPr>
        <w:t>dokł</w:t>
      </w:r>
      <w:proofErr w:type="spellEnd"/>
      <w:r w:rsidR="00A65320">
        <w:rPr>
          <w:rFonts w:ascii="TTE1587DB0t00" w:hAnsi="TTE1587DB0t00" w:cs="TTE1587DB0t00"/>
          <w:color w:val="000000"/>
          <w:sz w:val="18"/>
          <w:szCs w:val="18"/>
        </w:rPr>
        <w:t>.</w:t>
      </w:r>
      <w:r>
        <w:rPr>
          <w:rFonts w:ascii="TTE1587DB0t00" w:hAnsi="TTE1587DB0t00" w:cs="TTE1587DB0t00"/>
          <w:color w:val="000000"/>
          <w:sz w:val="18"/>
          <w:szCs w:val="18"/>
        </w:rPr>
        <w:t xml:space="preserve"> odczytu do </w:t>
      </w:r>
      <w:smartTag w:uri="urn:schemas-microsoft-com:office:smarttags" w:element="metricconverter">
        <w:smartTagPr>
          <w:attr w:name="ProductID" w:val="1 mm"/>
        </w:smartTagPr>
        <w:r>
          <w:rPr>
            <w:rFonts w:ascii="TTE1587DB0t00" w:hAnsi="TTE1587DB0t00" w:cs="TTE1587DB0t00"/>
            <w:color w:val="000000"/>
            <w:sz w:val="18"/>
            <w:szCs w:val="18"/>
          </w:rPr>
          <w:t>1 mm</w:t>
        </w:r>
      </w:smartTag>
      <w:r>
        <w:rPr>
          <w:rFonts w:ascii="TTE1587DB0t00" w:hAnsi="TTE1587DB0t00" w:cs="TTE1587DB0t00"/>
          <w:color w:val="000000"/>
          <w:sz w:val="18"/>
          <w:szCs w:val="18"/>
        </w:rPr>
        <w:t>,</w:t>
      </w:r>
    </w:p>
    <w:p w:rsidR="00765D13" w:rsidRDefault="00765D13" w:rsidP="00765D13">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 sprawdzenie metod wykonywania wykopów,</w:t>
      </w:r>
    </w:p>
    <w:p w:rsidR="00765D13" w:rsidRDefault="00765D13" w:rsidP="00765D13">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 badanie zachowania warunków bezpieczeństwa pracy,</w:t>
      </w:r>
    </w:p>
    <w:p w:rsidR="00765D13" w:rsidRDefault="00765D13" w:rsidP="00765D13">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 badanie zabezpieczenia wykopów przed zalaniem wodą,</w:t>
      </w:r>
    </w:p>
    <w:p w:rsidR="00765D13" w:rsidRDefault="00765D13" w:rsidP="00765D13">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 badanie prawidłowości podłoża naturalnego, w tym głównie jego nienaruszalności, wilgotności i zgodności z określonym       w dokumentacji,</w:t>
      </w:r>
    </w:p>
    <w:p w:rsidR="00765D13" w:rsidRDefault="00765D13" w:rsidP="00765D13">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 badanie i pomiary szerokości, grubości i zagęszczenia wykonanego podłoża wzmocnionego z kruszywa mineralnego,</w:t>
      </w:r>
    </w:p>
    <w:p w:rsidR="00765D13" w:rsidRDefault="00765D13" w:rsidP="00765D13">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 badanie w zakresie zgodności z Dokumentacją Projektową i warunkami określonymi w odpowiednich normach</w:t>
      </w:r>
    </w:p>
    <w:p w:rsidR="00765D13" w:rsidRDefault="00765D13" w:rsidP="00765D13">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przedmiotowych,</w:t>
      </w:r>
    </w:p>
    <w:p w:rsidR="00765D13" w:rsidRDefault="00765D13" w:rsidP="00765D13">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 xml:space="preserve">- badanie warstwy ochronnej zasypu </w:t>
      </w:r>
      <w:r w:rsidR="00A65320">
        <w:rPr>
          <w:rFonts w:ascii="TTE1587DB0t00" w:hAnsi="TTE1587DB0t00" w:cs="TTE1587DB0t00"/>
          <w:color w:val="000000"/>
          <w:sz w:val="18"/>
          <w:szCs w:val="18"/>
        </w:rPr>
        <w:t xml:space="preserve">nad kanałami i przewodami </w:t>
      </w:r>
    </w:p>
    <w:p w:rsidR="00765D13" w:rsidRDefault="00765D13" w:rsidP="00765D13">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 badanie zasypu przewodu do powierzchni terenu poprzez badanie wskaźników zagęszczenia poszczególnych jego</w:t>
      </w:r>
    </w:p>
    <w:p w:rsidR="00765D13" w:rsidRDefault="00765D13" w:rsidP="00765D13">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warstw.</w:t>
      </w:r>
    </w:p>
    <w:p w:rsidR="00765D13" w:rsidRDefault="00765D13" w:rsidP="00765D13">
      <w:pPr>
        <w:autoSpaceDE w:val="0"/>
        <w:autoSpaceDN w:val="0"/>
        <w:adjustRightInd w:val="0"/>
        <w:rPr>
          <w:rFonts w:ascii="TTE1587DB0t00" w:hAnsi="TTE1587DB0t00" w:cs="TTE1587DB0t00"/>
          <w:color w:val="000000"/>
          <w:sz w:val="18"/>
          <w:szCs w:val="18"/>
        </w:rPr>
      </w:pPr>
    </w:p>
    <w:p w:rsidR="00765D13" w:rsidRDefault="00765D13" w:rsidP="00765D13">
      <w:pPr>
        <w:autoSpaceDE w:val="0"/>
        <w:autoSpaceDN w:val="0"/>
        <w:adjustRightInd w:val="0"/>
        <w:rPr>
          <w:rFonts w:ascii="TTE1587D30t00" w:hAnsi="TTE1587D30t00" w:cs="TTE1587D30t00"/>
          <w:b/>
          <w:color w:val="000000"/>
          <w:sz w:val="20"/>
          <w:szCs w:val="20"/>
        </w:rPr>
      </w:pPr>
      <w:r>
        <w:rPr>
          <w:rFonts w:ascii="TTE1587D30t00" w:hAnsi="TTE1587D30t00" w:cs="TTE1587D30t00"/>
          <w:b/>
          <w:color w:val="000000"/>
          <w:sz w:val="20"/>
          <w:szCs w:val="20"/>
        </w:rPr>
        <w:t>7. WYMAGANIA DOTYCZĄCE PRZEDMIARU I OBMIARU</w:t>
      </w:r>
    </w:p>
    <w:p w:rsidR="00765D13" w:rsidRDefault="00765D13" w:rsidP="00765D13">
      <w:pPr>
        <w:autoSpaceDE w:val="0"/>
        <w:autoSpaceDN w:val="0"/>
        <w:adjustRightInd w:val="0"/>
        <w:rPr>
          <w:rFonts w:ascii="TTE1587D30t00" w:hAnsi="TTE1587D30t00" w:cs="TTE1587D30t00"/>
          <w:b/>
          <w:color w:val="000000"/>
          <w:sz w:val="18"/>
          <w:szCs w:val="18"/>
        </w:rPr>
      </w:pPr>
      <w:r>
        <w:rPr>
          <w:rFonts w:ascii="TTE1587D30t00" w:hAnsi="TTE1587D30t00" w:cs="TTE1587D30t00"/>
          <w:b/>
          <w:color w:val="000000"/>
          <w:sz w:val="18"/>
          <w:szCs w:val="18"/>
        </w:rPr>
        <w:t>7.1. Ogólne zasady obmiar robót</w:t>
      </w:r>
    </w:p>
    <w:p w:rsidR="00765D13" w:rsidRDefault="00765D13" w:rsidP="00765D13">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Ogólne zasady obmiar robót podano w ST -00 „Wymagania ogólne” pkt. 7.</w:t>
      </w:r>
    </w:p>
    <w:p w:rsidR="00765D13" w:rsidRDefault="00765D13" w:rsidP="00765D13">
      <w:pPr>
        <w:autoSpaceDE w:val="0"/>
        <w:autoSpaceDN w:val="0"/>
        <w:adjustRightInd w:val="0"/>
        <w:rPr>
          <w:rFonts w:ascii="TTE1587DB0t00" w:hAnsi="TTE1587DB0t00" w:cs="TTE1587DB0t00"/>
          <w:color w:val="000000"/>
          <w:sz w:val="18"/>
          <w:szCs w:val="18"/>
        </w:rPr>
      </w:pPr>
    </w:p>
    <w:p w:rsidR="00765D13" w:rsidRDefault="00765D13" w:rsidP="00765D13">
      <w:pPr>
        <w:autoSpaceDE w:val="0"/>
        <w:autoSpaceDN w:val="0"/>
        <w:adjustRightInd w:val="0"/>
        <w:rPr>
          <w:rFonts w:ascii="TTE1587D30t00" w:hAnsi="TTE1587D30t00" w:cs="TTE1587D30t00"/>
          <w:b/>
          <w:color w:val="000000"/>
          <w:sz w:val="18"/>
          <w:szCs w:val="18"/>
        </w:rPr>
      </w:pPr>
      <w:r>
        <w:rPr>
          <w:rFonts w:ascii="TTE1587D30t00" w:hAnsi="TTE1587D30t00" w:cs="TTE1587D30t00"/>
          <w:b/>
          <w:color w:val="000000"/>
          <w:sz w:val="18"/>
          <w:szCs w:val="18"/>
        </w:rPr>
        <w:t>7.2. Jednostka obmiarowa</w:t>
      </w:r>
    </w:p>
    <w:p w:rsidR="00765D13" w:rsidRDefault="00765D13" w:rsidP="00765D13">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Jednostka obmiarowa robót jest:</w:t>
      </w:r>
    </w:p>
    <w:p w:rsidR="00765D13" w:rsidRDefault="00765D13" w:rsidP="00765D13">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 dla warstw nawierzchni – m2 (metr kwadratowy)</w:t>
      </w:r>
    </w:p>
    <w:p w:rsidR="00765D13" w:rsidRDefault="00765D13" w:rsidP="00765D13">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 dla ziemi – m3 (metr sześcienny)</w:t>
      </w:r>
    </w:p>
    <w:p w:rsidR="00765D13" w:rsidRDefault="00765D13" w:rsidP="00765D13">
      <w:pPr>
        <w:autoSpaceDE w:val="0"/>
        <w:autoSpaceDN w:val="0"/>
        <w:adjustRightInd w:val="0"/>
        <w:rPr>
          <w:rFonts w:ascii="TTE1587DB0t00" w:hAnsi="TTE1587DB0t00" w:cs="TTE1587DB0t00"/>
          <w:color w:val="000000"/>
          <w:sz w:val="18"/>
          <w:szCs w:val="18"/>
        </w:rPr>
      </w:pPr>
    </w:p>
    <w:p w:rsidR="00765D13" w:rsidRDefault="00765D13" w:rsidP="00765D13">
      <w:pPr>
        <w:autoSpaceDE w:val="0"/>
        <w:autoSpaceDN w:val="0"/>
        <w:adjustRightInd w:val="0"/>
        <w:rPr>
          <w:rFonts w:ascii="TTE1587D30t00" w:hAnsi="TTE1587D30t00" w:cs="TTE1587D30t00"/>
          <w:b/>
          <w:color w:val="000000"/>
          <w:sz w:val="20"/>
          <w:szCs w:val="20"/>
        </w:rPr>
      </w:pPr>
      <w:r>
        <w:rPr>
          <w:rFonts w:ascii="TTE1587D30t00" w:hAnsi="TTE1587D30t00" w:cs="TTE1587D30t00"/>
          <w:b/>
          <w:color w:val="000000"/>
          <w:sz w:val="20"/>
          <w:szCs w:val="20"/>
        </w:rPr>
        <w:t>8. SPOSÓB ODBIORU ROBÓT</w:t>
      </w:r>
    </w:p>
    <w:p w:rsidR="00765D13" w:rsidRDefault="00765D13" w:rsidP="00765D13">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Ogólne obmiaru robót podano w ST-00 „Wymagania ogólne” pkt. 8.</w:t>
      </w:r>
    </w:p>
    <w:p w:rsidR="00765D13" w:rsidRPr="00B0249F" w:rsidRDefault="00765D13" w:rsidP="00765D13">
      <w:pPr>
        <w:autoSpaceDE w:val="0"/>
        <w:autoSpaceDN w:val="0"/>
        <w:adjustRightInd w:val="0"/>
        <w:rPr>
          <w:rFonts w:ascii="TTE1587D30t00" w:hAnsi="TTE1587D30t00" w:cs="TTE1587D30t00"/>
          <w:b/>
          <w:color w:val="000000"/>
          <w:sz w:val="18"/>
          <w:szCs w:val="18"/>
        </w:rPr>
      </w:pPr>
      <w:r w:rsidRPr="00B0249F">
        <w:rPr>
          <w:rFonts w:ascii="TTE1587D30t00" w:hAnsi="TTE1587D30t00" w:cs="TTE1587D30t00"/>
          <w:b/>
          <w:color w:val="000000"/>
          <w:sz w:val="18"/>
          <w:szCs w:val="18"/>
        </w:rPr>
        <w:t>Warunki szczegółowe</w:t>
      </w:r>
    </w:p>
    <w:p w:rsidR="00765D13" w:rsidRDefault="00765D13" w:rsidP="00765D13">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1. Następujące roboty ziemne podlegają odbiorowi jako roboty zanikające lub ulegające zakryciu:</w:t>
      </w:r>
    </w:p>
    <w:p w:rsidR="00765D13" w:rsidRDefault="00765D13" w:rsidP="00765D13">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 wykopy, przekopy</w:t>
      </w:r>
    </w:p>
    <w:p w:rsidR="00765D13" w:rsidRDefault="00765D13" w:rsidP="00765D13">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 przygotowanie podłoża,</w:t>
      </w:r>
    </w:p>
    <w:p w:rsidR="00A65320" w:rsidRDefault="008F4013" w:rsidP="00A65320">
      <w:pPr>
        <w:autoSpaceDE w:val="0"/>
        <w:autoSpaceDN w:val="0"/>
        <w:adjustRightInd w:val="0"/>
        <w:jc w:val="center"/>
        <w:rPr>
          <w:rFonts w:ascii="TTE1587DB0t00" w:hAnsi="TTE1587DB0t00" w:cs="TTE1587DB0t00"/>
          <w:color w:val="000000"/>
        </w:rPr>
      </w:pPr>
      <w:r>
        <w:rPr>
          <w:rFonts w:ascii="TTE1587DB0t00" w:hAnsi="TTE1587DB0t00" w:cs="TTE1587DB0t00"/>
          <w:color w:val="000000"/>
        </w:rPr>
        <w:lastRenderedPageBreak/>
        <w:t>15</w:t>
      </w:r>
    </w:p>
    <w:p w:rsidR="00765D13" w:rsidRDefault="00765D13" w:rsidP="00765D13">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 zasypanie, zagęszczenie wykopu.</w:t>
      </w:r>
    </w:p>
    <w:p w:rsidR="00765D13" w:rsidRDefault="00765D13" w:rsidP="00765D13">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 xml:space="preserve">2. Odbioru robót ziemnych dokonuje się zgodnie z PN-68/B-06050 i zgodnie z „Warunkami technicznymi wykonania </w:t>
      </w:r>
    </w:p>
    <w:p w:rsidR="00765D13" w:rsidRDefault="00765D13" w:rsidP="00765D13">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i odbioru robót budowlano-montażowych”.</w:t>
      </w:r>
    </w:p>
    <w:p w:rsidR="00765D13" w:rsidRDefault="00765D13" w:rsidP="00765D13">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3. Dopuszcza się odbiór częściowy wykopu pod warunkiem, że obejmować on będzie wykop dla całego obiektu</w:t>
      </w:r>
    </w:p>
    <w:p w:rsidR="00765D13" w:rsidRDefault="00765D13" w:rsidP="00765D13">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 xml:space="preserve">kubaturowego lub dla obiektu liniowego </w:t>
      </w:r>
    </w:p>
    <w:p w:rsidR="00A65320" w:rsidRDefault="00A65320" w:rsidP="00765D13">
      <w:pPr>
        <w:autoSpaceDE w:val="0"/>
        <w:autoSpaceDN w:val="0"/>
        <w:adjustRightInd w:val="0"/>
        <w:rPr>
          <w:rFonts w:ascii="TTE1587DB0t00" w:hAnsi="TTE1587DB0t00" w:cs="TTE1587DB0t00"/>
          <w:color w:val="000000"/>
          <w:sz w:val="18"/>
          <w:szCs w:val="18"/>
        </w:rPr>
      </w:pPr>
    </w:p>
    <w:p w:rsidR="00765D13" w:rsidRDefault="00765D13" w:rsidP="00765D13">
      <w:pPr>
        <w:autoSpaceDE w:val="0"/>
        <w:autoSpaceDN w:val="0"/>
        <w:adjustRightInd w:val="0"/>
        <w:rPr>
          <w:rFonts w:ascii="TTE1587D30t00" w:hAnsi="TTE1587D30t00" w:cs="TTE1587D30t00"/>
          <w:b/>
          <w:color w:val="000000"/>
          <w:sz w:val="20"/>
          <w:szCs w:val="20"/>
        </w:rPr>
      </w:pPr>
      <w:r>
        <w:rPr>
          <w:rFonts w:ascii="TTE1587D30t00" w:hAnsi="TTE1587D30t00" w:cs="TTE1587D30t00"/>
          <w:b/>
          <w:color w:val="000000"/>
          <w:sz w:val="20"/>
          <w:szCs w:val="20"/>
        </w:rPr>
        <w:t>9. OPIS SPOSOBU ROZLICZENIA ROBÓT</w:t>
      </w:r>
    </w:p>
    <w:p w:rsidR="00765D13" w:rsidRDefault="00765D13" w:rsidP="00765D13">
      <w:pPr>
        <w:autoSpaceDE w:val="0"/>
        <w:autoSpaceDN w:val="0"/>
        <w:adjustRightInd w:val="0"/>
        <w:rPr>
          <w:rFonts w:ascii="TTE1587D30t00" w:hAnsi="TTE1587D30t00" w:cs="TTE1587D30t00"/>
          <w:b/>
          <w:color w:val="000000"/>
          <w:sz w:val="18"/>
          <w:szCs w:val="18"/>
        </w:rPr>
      </w:pPr>
      <w:r>
        <w:rPr>
          <w:rFonts w:ascii="TTE1587D30t00" w:hAnsi="TTE1587D30t00" w:cs="TTE1587D30t00"/>
          <w:b/>
          <w:color w:val="000000"/>
          <w:sz w:val="18"/>
          <w:szCs w:val="18"/>
        </w:rPr>
        <w:t>9.1. Ogólne ustalenia dotyczące podstawy płatności.</w:t>
      </w:r>
    </w:p>
    <w:p w:rsidR="00765D13" w:rsidRDefault="00765D13" w:rsidP="00765D13">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Ogólne ustalenia dotyczące podstawy płatności podano w ST -00 „Wymagania ogólne” pkt. 9.</w:t>
      </w:r>
    </w:p>
    <w:p w:rsidR="00A65320" w:rsidRDefault="00A65320" w:rsidP="00765D13">
      <w:pPr>
        <w:autoSpaceDE w:val="0"/>
        <w:autoSpaceDN w:val="0"/>
        <w:adjustRightInd w:val="0"/>
        <w:rPr>
          <w:rFonts w:ascii="TTE1587D30t00" w:hAnsi="TTE1587D30t00" w:cs="TTE1587D30t00"/>
          <w:b/>
          <w:color w:val="000000"/>
          <w:sz w:val="18"/>
          <w:szCs w:val="18"/>
        </w:rPr>
      </w:pPr>
    </w:p>
    <w:p w:rsidR="00765D13" w:rsidRDefault="00765D13" w:rsidP="00765D13">
      <w:pPr>
        <w:autoSpaceDE w:val="0"/>
        <w:autoSpaceDN w:val="0"/>
        <w:adjustRightInd w:val="0"/>
        <w:rPr>
          <w:rFonts w:ascii="TTE1587D30t00" w:hAnsi="TTE1587D30t00" w:cs="TTE1587D30t00"/>
          <w:b/>
          <w:color w:val="000000"/>
          <w:sz w:val="18"/>
          <w:szCs w:val="18"/>
        </w:rPr>
      </w:pPr>
      <w:r>
        <w:rPr>
          <w:rFonts w:ascii="TTE1587D30t00" w:hAnsi="TTE1587D30t00" w:cs="TTE1587D30t00"/>
          <w:b/>
          <w:color w:val="000000"/>
          <w:sz w:val="18"/>
          <w:szCs w:val="18"/>
        </w:rPr>
        <w:t>9.2. Cena jednostki obmiarowej</w:t>
      </w:r>
    </w:p>
    <w:p w:rsidR="00765D13" w:rsidRDefault="00765D13" w:rsidP="00765D13">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Cena wykonania robót obejmuje:</w:t>
      </w:r>
    </w:p>
    <w:p w:rsidR="00765D13" w:rsidRDefault="00765D13" w:rsidP="00765D13">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 rozebranie elementów wg pkt. 1.3.</w:t>
      </w:r>
    </w:p>
    <w:p w:rsidR="00765D13" w:rsidRDefault="00765D13" w:rsidP="00765D13">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 załadunek i wywiezienie materiału z rozbiórki,</w:t>
      </w:r>
    </w:p>
    <w:p w:rsidR="00765D13" w:rsidRDefault="00765D13" w:rsidP="00765D13">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 uporządkowanie terenu rozbiórki,</w:t>
      </w:r>
    </w:p>
    <w:p w:rsidR="00765D13" w:rsidRDefault="00765D13" w:rsidP="00765D13">
      <w:pPr>
        <w:autoSpaceDE w:val="0"/>
        <w:autoSpaceDN w:val="0"/>
        <w:adjustRightInd w:val="0"/>
        <w:rPr>
          <w:rFonts w:ascii="TTE1587DB0t00" w:hAnsi="TTE1587DB0t00" w:cs="TTE1587DB0t00"/>
          <w:color w:val="000000"/>
          <w:sz w:val="18"/>
          <w:szCs w:val="18"/>
        </w:rPr>
      </w:pPr>
    </w:p>
    <w:p w:rsidR="00765D13" w:rsidRDefault="00765D13" w:rsidP="00765D13">
      <w:pPr>
        <w:autoSpaceDE w:val="0"/>
        <w:autoSpaceDN w:val="0"/>
        <w:adjustRightInd w:val="0"/>
        <w:rPr>
          <w:rFonts w:ascii="TTE1587D30t00" w:hAnsi="TTE1587D30t00" w:cs="TTE1587D30t00"/>
          <w:b/>
          <w:color w:val="000000"/>
          <w:sz w:val="20"/>
          <w:szCs w:val="20"/>
        </w:rPr>
      </w:pPr>
      <w:r>
        <w:rPr>
          <w:rFonts w:ascii="TTE1587D30t00" w:hAnsi="TTE1587D30t00" w:cs="TTE1587D30t00"/>
          <w:b/>
          <w:color w:val="000000"/>
          <w:sz w:val="20"/>
          <w:szCs w:val="20"/>
        </w:rPr>
        <w:t>10. DOKUMENTY ODNIESIENIA</w:t>
      </w:r>
    </w:p>
    <w:p w:rsidR="00765D13" w:rsidRDefault="00765D13" w:rsidP="00765D13">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 Ustawa z dnia 7 lipca 1994 r. Prawo budowlane z późniejszymi zmianami.</w:t>
      </w:r>
    </w:p>
    <w:p w:rsidR="00765D13" w:rsidRDefault="00765D13" w:rsidP="00765D13">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 Rozporządzenie Ministra Infrastruktury z dnia 23 czerwca 2003 r. w sprawie informacji dotyczącej bezpieczeństwa</w:t>
      </w:r>
    </w:p>
    <w:p w:rsidR="00765D13" w:rsidRDefault="00765D13" w:rsidP="00765D13">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i ochrony zdrowia oraz planu bezpieczeństwa i ochrony zdrowia.</w:t>
      </w:r>
    </w:p>
    <w:p w:rsidR="00765D13" w:rsidRDefault="00765D13" w:rsidP="00765D13">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 Rozporządzenie Ministra Infrastruktury z dnia 6 lutego 2003 r. w sprawie bezpieczeństwa i higieny pracy podczas wykonywania robót budowlanych.</w:t>
      </w:r>
    </w:p>
    <w:p w:rsidR="00765D13" w:rsidRDefault="00765D13" w:rsidP="00765D13">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 Rozporządzenia Ministra Pracy i Polityki Socjalnej z dnia 26 września 1997 r. w sprawie ogólnych przepisów</w:t>
      </w:r>
    </w:p>
    <w:p w:rsidR="00765D13" w:rsidRDefault="00765D13" w:rsidP="00765D13">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bezpieczeństwa i higieny pracy</w:t>
      </w:r>
    </w:p>
    <w:p w:rsidR="00765D13" w:rsidRDefault="00765D13" w:rsidP="00765D13">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 Rozporządzenia Ministra Gospodarki z dnia 20 września 2001 r. w sprawie bezpieczeństwa i higieny pracy podczas eksploatacji maszyn i innych urządzeń technicznych do robót ziemnych, budowlanych i drogowych.</w:t>
      </w:r>
    </w:p>
    <w:p w:rsidR="00765D13" w:rsidRDefault="00765D13" w:rsidP="00765D13">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 Rozporządzenie Ministra Pracy i Polityki Socjalnej z dnia 14 marca 2000 r. w sprawie bezpieczeństwa i higieny pracy   przy ręcznych pracach transportowych.</w:t>
      </w:r>
    </w:p>
    <w:p w:rsidR="00765D13" w:rsidRDefault="00765D13" w:rsidP="00765D13">
      <w:pPr>
        <w:autoSpaceDE w:val="0"/>
        <w:autoSpaceDN w:val="0"/>
        <w:adjustRightInd w:val="0"/>
        <w:rPr>
          <w:rFonts w:ascii="TTE1587DB0t00" w:hAnsi="TTE1587DB0t00" w:cs="TTE1587DB0t00"/>
          <w:color w:val="000000"/>
          <w:sz w:val="18"/>
          <w:szCs w:val="18"/>
        </w:rPr>
      </w:pPr>
      <w:r>
        <w:rPr>
          <w:rFonts w:ascii="TT8B5o00" w:hAnsi="TT8B5o00" w:cs="TT8B5o00"/>
          <w:color w:val="000000"/>
          <w:sz w:val="18"/>
          <w:szCs w:val="18"/>
        </w:rPr>
        <w:t xml:space="preserve">• </w:t>
      </w:r>
      <w:r>
        <w:rPr>
          <w:rFonts w:ascii="TTE1587DB0t00" w:hAnsi="TTE1587DB0t00" w:cs="TTE1587DB0t00"/>
          <w:color w:val="000000"/>
          <w:sz w:val="18"/>
          <w:szCs w:val="18"/>
        </w:rPr>
        <w:t>PN-68/B-06050 Roboty ziemne. Wymagania dla prób i odbiorów.</w:t>
      </w:r>
    </w:p>
    <w:p w:rsidR="00765D13" w:rsidRDefault="00765D13" w:rsidP="00765D13">
      <w:pPr>
        <w:autoSpaceDE w:val="0"/>
        <w:autoSpaceDN w:val="0"/>
        <w:adjustRightInd w:val="0"/>
        <w:rPr>
          <w:rFonts w:ascii="TTE1587DB0t00" w:hAnsi="TTE1587DB0t00" w:cs="TTE1587DB0t00"/>
          <w:color w:val="000000"/>
          <w:sz w:val="18"/>
          <w:szCs w:val="18"/>
        </w:rPr>
      </w:pPr>
      <w:r>
        <w:rPr>
          <w:rFonts w:ascii="TT8B5o00" w:hAnsi="TT8B5o00" w:cs="TT8B5o00"/>
          <w:color w:val="000000"/>
          <w:sz w:val="18"/>
          <w:szCs w:val="18"/>
        </w:rPr>
        <w:t xml:space="preserve">• </w:t>
      </w:r>
      <w:r>
        <w:rPr>
          <w:rFonts w:ascii="TTE1587DB0t00" w:hAnsi="TTE1587DB0t00" w:cs="TTE1587DB0t00"/>
          <w:color w:val="000000"/>
          <w:sz w:val="18"/>
          <w:szCs w:val="18"/>
        </w:rPr>
        <w:t>BN-83/8836-02 (Przewody podziemne. Roboty ziemne. Wymagania i próby odbiorowe)</w:t>
      </w:r>
    </w:p>
    <w:p w:rsidR="00765D13" w:rsidRDefault="00765D13" w:rsidP="00765D13">
      <w:pPr>
        <w:autoSpaceDE w:val="0"/>
        <w:autoSpaceDN w:val="0"/>
        <w:adjustRightInd w:val="0"/>
        <w:rPr>
          <w:rFonts w:ascii="TTE1587DB0t00" w:hAnsi="TTE1587DB0t00" w:cs="TTE1587DB0t00"/>
          <w:color w:val="000000"/>
          <w:sz w:val="18"/>
          <w:szCs w:val="18"/>
        </w:rPr>
      </w:pPr>
      <w:r>
        <w:rPr>
          <w:rFonts w:ascii="TT8B5o00" w:hAnsi="TT8B5o00" w:cs="TT8B5o00"/>
          <w:color w:val="000000"/>
          <w:sz w:val="18"/>
          <w:szCs w:val="18"/>
        </w:rPr>
        <w:t xml:space="preserve">• </w:t>
      </w:r>
      <w:r>
        <w:rPr>
          <w:rFonts w:ascii="TTE1587DB0t00" w:hAnsi="TTE1587DB0t00" w:cs="TTE1587DB0t00"/>
          <w:color w:val="000000"/>
          <w:sz w:val="18"/>
          <w:szCs w:val="18"/>
        </w:rPr>
        <w:t>PN/B/10736. „Warunki techniczne wykonania i odbioru robót budowlano-montażowych”</w:t>
      </w:r>
    </w:p>
    <w:p w:rsidR="00765D13" w:rsidRDefault="00765D13" w:rsidP="00765D13">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PN-06050:1999 Geotechnika. Oznaczenie powierzchni właściwej gleby. Wymagania ogólne.</w:t>
      </w:r>
    </w:p>
    <w:p w:rsidR="00765D13" w:rsidRDefault="00765D13" w:rsidP="00765D13">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 xml:space="preserve">PN-B-10736:1999 Roboty ziemne. Wykopy otwarte dla przewodów wodociągowych i kanalizacyjnych. </w:t>
      </w:r>
    </w:p>
    <w:p w:rsidR="00765D13" w:rsidRDefault="00765D13" w:rsidP="00765D13">
      <w:pPr>
        <w:autoSpaceDE w:val="0"/>
        <w:autoSpaceDN w:val="0"/>
        <w:adjustRightInd w:val="0"/>
        <w:rPr>
          <w:rFonts w:ascii="TTE1587D30t00" w:hAnsi="TTE1587D30t00" w:cs="TTE1587D30t00"/>
          <w:color w:val="000000"/>
          <w:sz w:val="32"/>
          <w:szCs w:val="32"/>
        </w:rPr>
      </w:pPr>
    </w:p>
    <w:p w:rsidR="00765D13" w:rsidRDefault="00765D13" w:rsidP="00765D13">
      <w:pPr>
        <w:autoSpaceDE w:val="0"/>
        <w:autoSpaceDN w:val="0"/>
        <w:adjustRightInd w:val="0"/>
        <w:rPr>
          <w:rFonts w:ascii="TTE1587D30t00" w:hAnsi="TTE1587D30t00" w:cs="TTE1587D30t00"/>
          <w:color w:val="000000"/>
          <w:sz w:val="32"/>
          <w:szCs w:val="32"/>
        </w:rPr>
      </w:pPr>
    </w:p>
    <w:p w:rsidR="00765D13" w:rsidRDefault="00765D13" w:rsidP="00765D13">
      <w:pPr>
        <w:autoSpaceDE w:val="0"/>
        <w:autoSpaceDN w:val="0"/>
        <w:adjustRightInd w:val="0"/>
        <w:rPr>
          <w:rFonts w:ascii="TTE1587D30t00" w:hAnsi="TTE1587D30t00" w:cs="TTE1587D30t00"/>
          <w:color w:val="000000"/>
          <w:sz w:val="32"/>
          <w:szCs w:val="32"/>
        </w:rPr>
      </w:pPr>
    </w:p>
    <w:p w:rsidR="00765D13" w:rsidRDefault="00765D13" w:rsidP="00765D13">
      <w:pPr>
        <w:autoSpaceDE w:val="0"/>
        <w:autoSpaceDN w:val="0"/>
        <w:adjustRightInd w:val="0"/>
        <w:rPr>
          <w:rFonts w:ascii="TTE1587D30t00" w:hAnsi="TTE1587D30t00" w:cs="TTE1587D30t00"/>
          <w:color w:val="000000"/>
          <w:sz w:val="32"/>
          <w:szCs w:val="32"/>
        </w:rPr>
      </w:pPr>
    </w:p>
    <w:p w:rsidR="00765D13" w:rsidRDefault="00765D13" w:rsidP="00765D13">
      <w:pPr>
        <w:autoSpaceDE w:val="0"/>
        <w:autoSpaceDN w:val="0"/>
        <w:adjustRightInd w:val="0"/>
        <w:rPr>
          <w:rFonts w:ascii="TTE1587D30t00" w:hAnsi="TTE1587D30t00" w:cs="TTE1587D30t00"/>
          <w:color w:val="000000"/>
          <w:sz w:val="32"/>
          <w:szCs w:val="32"/>
        </w:rPr>
      </w:pPr>
    </w:p>
    <w:p w:rsidR="00765D13" w:rsidRDefault="00765D13" w:rsidP="00765D13">
      <w:pPr>
        <w:autoSpaceDE w:val="0"/>
        <w:autoSpaceDN w:val="0"/>
        <w:adjustRightInd w:val="0"/>
        <w:rPr>
          <w:rFonts w:ascii="TTE1587D30t00" w:hAnsi="TTE1587D30t00" w:cs="TTE1587D30t00"/>
          <w:color w:val="000000"/>
          <w:sz w:val="32"/>
          <w:szCs w:val="32"/>
        </w:rPr>
      </w:pPr>
    </w:p>
    <w:p w:rsidR="00765D13" w:rsidRDefault="00765D13" w:rsidP="00765D13">
      <w:pPr>
        <w:autoSpaceDE w:val="0"/>
        <w:autoSpaceDN w:val="0"/>
        <w:adjustRightInd w:val="0"/>
        <w:rPr>
          <w:rFonts w:ascii="TTE1587D30t00" w:hAnsi="TTE1587D30t00" w:cs="TTE1587D30t00"/>
          <w:color w:val="000000"/>
          <w:sz w:val="32"/>
          <w:szCs w:val="32"/>
        </w:rPr>
      </w:pPr>
    </w:p>
    <w:p w:rsidR="00765D13" w:rsidRDefault="00765D13" w:rsidP="00765D13">
      <w:pPr>
        <w:autoSpaceDE w:val="0"/>
        <w:autoSpaceDN w:val="0"/>
        <w:adjustRightInd w:val="0"/>
        <w:rPr>
          <w:rFonts w:ascii="TTE1587D30t00" w:hAnsi="TTE1587D30t00" w:cs="TTE1587D30t00"/>
          <w:color w:val="000000"/>
          <w:sz w:val="32"/>
          <w:szCs w:val="32"/>
        </w:rPr>
      </w:pPr>
    </w:p>
    <w:p w:rsidR="00765D13" w:rsidRDefault="00765D13" w:rsidP="00765D13">
      <w:pPr>
        <w:autoSpaceDE w:val="0"/>
        <w:autoSpaceDN w:val="0"/>
        <w:adjustRightInd w:val="0"/>
        <w:rPr>
          <w:rFonts w:ascii="TTE1587D30t00" w:hAnsi="TTE1587D30t00" w:cs="TTE1587D30t00"/>
          <w:color w:val="000000"/>
          <w:sz w:val="32"/>
          <w:szCs w:val="32"/>
        </w:rPr>
      </w:pPr>
    </w:p>
    <w:p w:rsidR="00765D13" w:rsidRDefault="00765D13" w:rsidP="00765D13">
      <w:pPr>
        <w:autoSpaceDE w:val="0"/>
        <w:autoSpaceDN w:val="0"/>
        <w:adjustRightInd w:val="0"/>
        <w:rPr>
          <w:rFonts w:ascii="TTE1587D30t00" w:hAnsi="TTE1587D30t00" w:cs="TTE1587D30t00"/>
          <w:color w:val="000000"/>
          <w:sz w:val="32"/>
          <w:szCs w:val="32"/>
        </w:rPr>
      </w:pPr>
    </w:p>
    <w:p w:rsidR="00765D13" w:rsidRDefault="00765D13" w:rsidP="00765D13">
      <w:pPr>
        <w:autoSpaceDE w:val="0"/>
        <w:autoSpaceDN w:val="0"/>
        <w:adjustRightInd w:val="0"/>
        <w:rPr>
          <w:rFonts w:ascii="TTE1587D30t00" w:hAnsi="TTE1587D30t00" w:cs="TTE1587D30t00"/>
          <w:color w:val="000000"/>
          <w:sz w:val="32"/>
          <w:szCs w:val="32"/>
        </w:rPr>
      </w:pPr>
    </w:p>
    <w:p w:rsidR="00765D13" w:rsidRDefault="00765D13" w:rsidP="00765D13">
      <w:pPr>
        <w:autoSpaceDE w:val="0"/>
        <w:autoSpaceDN w:val="0"/>
        <w:adjustRightInd w:val="0"/>
        <w:rPr>
          <w:rFonts w:ascii="TTE1587D30t00" w:hAnsi="TTE1587D30t00" w:cs="TTE1587D30t00"/>
          <w:color w:val="000000"/>
          <w:sz w:val="32"/>
          <w:szCs w:val="32"/>
        </w:rPr>
      </w:pPr>
    </w:p>
    <w:p w:rsidR="00765D13" w:rsidRDefault="00765D13" w:rsidP="00765D13">
      <w:pPr>
        <w:autoSpaceDE w:val="0"/>
        <w:autoSpaceDN w:val="0"/>
        <w:adjustRightInd w:val="0"/>
        <w:rPr>
          <w:rFonts w:ascii="TTE1587D30t00" w:hAnsi="TTE1587D30t00" w:cs="TTE1587D30t00"/>
          <w:color w:val="000000"/>
          <w:sz w:val="32"/>
          <w:szCs w:val="32"/>
        </w:rPr>
      </w:pPr>
    </w:p>
    <w:p w:rsidR="00765D13" w:rsidRDefault="00765D13" w:rsidP="00765D13">
      <w:pPr>
        <w:autoSpaceDE w:val="0"/>
        <w:autoSpaceDN w:val="0"/>
        <w:adjustRightInd w:val="0"/>
        <w:rPr>
          <w:rFonts w:ascii="TTE1587D30t00" w:hAnsi="TTE1587D30t00" w:cs="TTE1587D30t00"/>
          <w:color w:val="000000"/>
          <w:sz w:val="32"/>
          <w:szCs w:val="32"/>
        </w:rPr>
      </w:pPr>
    </w:p>
    <w:p w:rsidR="00765D13" w:rsidRDefault="00765D13" w:rsidP="00765D13">
      <w:pPr>
        <w:autoSpaceDE w:val="0"/>
        <w:autoSpaceDN w:val="0"/>
        <w:adjustRightInd w:val="0"/>
        <w:rPr>
          <w:rFonts w:ascii="TTE1587D30t00" w:hAnsi="TTE1587D30t00" w:cs="TTE1587D30t00"/>
          <w:color w:val="000000"/>
          <w:sz w:val="32"/>
          <w:szCs w:val="32"/>
        </w:rPr>
      </w:pPr>
    </w:p>
    <w:p w:rsidR="00765D13" w:rsidRDefault="00765D13" w:rsidP="00765D13">
      <w:pPr>
        <w:autoSpaceDE w:val="0"/>
        <w:autoSpaceDN w:val="0"/>
        <w:adjustRightInd w:val="0"/>
        <w:rPr>
          <w:rFonts w:ascii="TTE1587D30t00" w:hAnsi="TTE1587D30t00" w:cs="TTE1587D30t00"/>
          <w:color w:val="000000"/>
          <w:sz w:val="32"/>
          <w:szCs w:val="32"/>
        </w:rPr>
      </w:pPr>
    </w:p>
    <w:p w:rsidR="00765D13" w:rsidRDefault="00765D13" w:rsidP="00765D13">
      <w:pPr>
        <w:autoSpaceDE w:val="0"/>
        <w:autoSpaceDN w:val="0"/>
        <w:adjustRightInd w:val="0"/>
        <w:rPr>
          <w:rFonts w:ascii="TTE1587D30t00" w:hAnsi="TTE1587D30t00" w:cs="TTE1587D30t00"/>
          <w:color w:val="000000"/>
          <w:sz w:val="32"/>
          <w:szCs w:val="32"/>
        </w:rPr>
      </w:pPr>
    </w:p>
    <w:p w:rsidR="00765D13" w:rsidRDefault="00765D13" w:rsidP="00765D13">
      <w:pPr>
        <w:autoSpaceDE w:val="0"/>
        <w:autoSpaceDN w:val="0"/>
        <w:adjustRightInd w:val="0"/>
        <w:rPr>
          <w:rFonts w:ascii="TTE1587D30t00" w:hAnsi="TTE1587D30t00" w:cs="TTE1587D30t00"/>
          <w:color w:val="000000"/>
          <w:sz w:val="32"/>
          <w:szCs w:val="32"/>
        </w:rPr>
      </w:pPr>
    </w:p>
    <w:p w:rsidR="00765D13" w:rsidRDefault="008F4013" w:rsidP="00765D13">
      <w:pPr>
        <w:autoSpaceDE w:val="0"/>
        <w:autoSpaceDN w:val="0"/>
        <w:adjustRightInd w:val="0"/>
        <w:jc w:val="center"/>
        <w:rPr>
          <w:rFonts w:ascii="TTE1587DB0t00" w:hAnsi="TTE1587DB0t00" w:cs="TTE1587DB0t00"/>
          <w:color w:val="000000"/>
        </w:rPr>
      </w:pPr>
      <w:r>
        <w:rPr>
          <w:rFonts w:ascii="TTE1587DB0t00" w:hAnsi="TTE1587DB0t00" w:cs="TTE1587DB0t00"/>
          <w:color w:val="000000"/>
        </w:rPr>
        <w:lastRenderedPageBreak/>
        <w:t>16</w:t>
      </w:r>
    </w:p>
    <w:p w:rsidR="00765D13" w:rsidRDefault="00765D13" w:rsidP="00765D13">
      <w:pPr>
        <w:autoSpaceDE w:val="0"/>
        <w:autoSpaceDN w:val="0"/>
        <w:adjustRightInd w:val="0"/>
        <w:jc w:val="center"/>
        <w:rPr>
          <w:rFonts w:ascii="TTE1587D30t00" w:hAnsi="TTE1587D30t00" w:cs="TTE1587D30t00"/>
          <w:color w:val="000000"/>
          <w:sz w:val="32"/>
          <w:szCs w:val="32"/>
        </w:rPr>
      </w:pPr>
      <w:r>
        <w:rPr>
          <w:rFonts w:ascii="TTE1587D30t00" w:hAnsi="TTE1587D30t00" w:cs="TTE1587D30t00"/>
          <w:color w:val="000000"/>
          <w:sz w:val="32"/>
          <w:szCs w:val="32"/>
        </w:rPr>
        <w:t>SPECYFIKACJA TECHNICZNA</w:t>
      </w:r>
    </w:p>
    <w:p w:rsidR="00765D13" w:rsidRDefault="00765D13" w:rsidP="00765D13">
      <w:pPr>
        <w:autoSpaceDE w:val="0"/>
        <w:autoSpaceDN w:val="0"/>
        <w:adjustRightInd w:val="0"/>
        <w:jc w:val="center"/>
        <w:rPr>
          <w:rFonts w:ascii="TTE1587D30t00" w:hAnsi="TTE1587D30t00" w:cs="TTE1587D30t00"/>
          <w:color w:val="000000"/>
          <w:sz w:val="28"/>
          <w:szCs w:val="28"/>
        </w:rPr>
      </w:pPr>
      <w:r>
        <w:rPr>
          <w:rFonts w:ascii="TTE1587D30t00" w:hAnsi="TTE1587D30t00" w:cs="TTE1587D30t00"/>
          <w:color w:val="000000"/>
          <w:sz w:val="28"/>
          <w:szCs w:val="28"/>
        </w:rPr>
        <w:t xml:space="preserve">ST- </w:t>
      </w:r>
      <w:r w:rsidR="00773017">
        <w:rPr>
          <w:rFonts w:ascii="TTE1587D30t00" w:hAnsi="TTE1587D30t00" w:cs="TTE1587D30t00"/>
          <w:color w:val="000000"/>
          <w:sz w:val="28"/>
          <w:szCs w:val="28"/>
        </w:rPr>
        <w:t>2</w:t>
      </w:r>
    </w:p>
    <w:p w:rsidR="00765D13" w:rsidRDefault="00765D13" w:rsidP="00765D13">
      <w:pPr>
        <w:autoSpaceDE w:val="0"/>
        <w:autoSpaceDN w:val="0"/>
        <w:adjustRightInd w:val="0"/>
        <w:jc w:val="center"/>
        <w:rPr>
          <w:rFonts w:ascii="TTE1587D30t00" w:hAnsi="TTE1587D30t00" w:cs="TTE1587D30t00"/>
          <w:color w:val="000000"/>
          <w:sz w:val="28"/>
          <w:szCs w:val="28"/>
        </w:rPr>
      </w:pPr>
      <w:r>
        <w:rPr>
          <w:rFonts w:ascii="TTE1587D30t00" w:hAnsi="TTE1587D30t00" w:cs="TTE1587D30t00"/>
          <w:color w:val="000000"/>
          <w:sz w:val="28"/>
          <w:szCs w:val="28"/>
        </w:rPr>
        <w:t>Roboty budowlane - pokrycie dachu dachówką</w:t>
      </w:r>
    </w:p>
    <w:p w:rsidR="00765D13" w:rsidRDefault="00765D13" w:rsidP="00765D13">
      <w:pPr>
        <w:autoSpaceDE w:val="0"/>
        <w:autoSpaceDN w:val="0"/>
        <w:adjustRightInd w:val="0"/>
        <w:rPr>
          <w:rFonts w:ascii="TTE1587D30t00" w:hAnsi="TTE1587D30t00" w:cs="TTE1587D30t00"/>
          <w:color w:val="000000"/>
          <w:sz w:val="28"/>
          <w:szCs w:val="28"/>
        </w:rPr>
      </w:pPr>
    </w:p>
    <w:p w:rsidR="00765D13" w:rsidRDefault="00765D13" w:rsidP="00264875">
      <w:pPr>
        <w:autoSpaceDE w:val="0"/>
        <w:autoSpaceDN w:val="0"/>
        <w:adjustRightInd w:val="0"/>
        <w:rPr>
          <w:rFonts w:ascii="TTE1587D30t00" w:hAnsi="TTE1587D30t00" w:cs="TTE1587D30t00"/>
          <w:b/>
          <w:color w:val="000000"/>
          <w:sz w:val="20"/>
          <w:szCs w:val="20"/>
        </w:rPr>
      </w:pPr>
      <w:r>
        <w:rPr>
          <w:rFonts w:ascii="TTE1587D30t00" w:hAnsi="TTE1587D30t00" w:cs="TTE1587D30t00"/>
          <w:b/>
          <w:color w:val="000000"/>
          <w:sz w:val="20"/>
          <w:szCs w:val="20"/>
        </w:rPr>
        <w:t>1. CZĘŚĆ OGÓLNA</w:t>
      </w:r>
    </w:p>
    <w:p w:rsidR="00765D13" w:rsidRPr="00120E59" w:rsidRDefault="00765D13" w:rsidP="00264875">
      <w:pPr>
        <w:autoSpaceDE w:val="0"/>
        <w:autoSpaceDN w:val="0"/>
        <w:adjustRightInd w:val="0"/>
        <w:rPr>
          <w:rFonts w:ascii="Arial" w:hAnsi="Arial" w:cs="Arial"/>
          <w:b/>
          <w:bCs/>
          <w:color w:val="000000"/>
          <w:sz w:val="18"/>
          <w:szCs w:val="18"/>
        </w:rPr>
      </w:pPr>
      <w:r w:rsidRPr="00120E59">
        <w:rPr>
          <w:rFonts w:ascii="Arial" w:hAnsi="Arial" w:cs="Arial"/>
          <w:b/>
          <w:bCs/>
          <w:color w:val="000000"/>
          <w:sz w:val="18"/>
          <w:szCs w:val="18"/>
        </w:rPr>
        <w:t>1.1. Przedmiot SST</w:t>
      </w:r>
    </w:p>
    <w:p w:rsidR="00765D13"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Przedmiotem niniejszej specyfikacji technicznej SST są wymagania dotyczące wykonania i odbioru robót pokrywczych dachówką ceramiczną, które zostaną wykonane w ramach zadania</w:t>
      </w:r>
      <w:r w:rsidR="00A65320">
        <w:rPr>
          <w:rFonts w:ascii="Arial" w:hAnsi="Arial" w:cs="Arial"/>
          <w:color w:val="000000"/>
          <w:sz w:val="16"/>
          <w:szCs w:val="16"/>
        </w:rPr>
        <w:t xml:space="preserve"> </w:t>
      </w:r>
      <w:r w:rsidR="00A65320" w:rsidRPr="0018360B">
        <w:rPr>
          <w:b/>
          <w:color w:val="000000"/>
          <w:sz w:val="20"/>
          <w:szCs w:val="20"/>
        </w:rPr>
        <w:t xml:space="preserve">„Remont budynku Mauzoleum wraz z </w:t>
      </w:r>
      <w:proofErr w:type="spellStart"/>
      <w:r w:rsidR="00A65320" w:rsidRPr="0018360B">
        <w:rPr>
          <w:b/>
          <w:color w:val="000000"/>
          <w:sz w:val="20"/>
          <w:szCs w:val="20"/>
        </w:rPr>
        <w:t>ogro</w:t>
      </w:r>
      <w:r w:rsidR="00A65320">
        <w:rPr>
          <w:b/>
          <w:color w:val="000000"/>
          <w:sz w:val="20"/>
          <w:szCs w:val="20"/>
        </w:rPr>
        <w:t>-</w:t>
      </w:r>
      <w:r w:rsidR="00A65320" w:rsidRPr="0018360B">
        <w:rPr>
          <w:b/>
          <w:color w:val="000000"/>
          <w:sz w:val="20"/>
          <w:szCs w:val="20"/>
        </w:rPr>
        <w:t>dzeniem</w:t>
      </w:r>
      <w:proofErr w:type="spellEnd"/>
      <w:r w:rsidR="00A65320" w:rsidRPr="0018360B">
        <w:rPr>
          <w:b/>
          <w:color w:val="000000"/>
          <w:sz w:val="20"/>
          <w:szCs w:val="20"/>
        </w:rPr>
        <w:t xml:space="preserve"> cmentarza”</w:t>
      </w:r>
      <w:r w:rsidRPr="00120E59">
        <w:rPr>
          <w:rFonts w:ascii="Arial" w:hAnsi="Arial" w:cs="Arial"/>
          <w:color w:val="000000"/>
          <w:sz w:val="16"/>
          <w:szCs w:val="16"/>
        </w:rPr>
        <w:t>.</w:t>
      </w:r>
      <w:r w:rsidR="00A65320">
        <w:rPr>
          <w:rFonts w:ascii="Arial" w:hAnsi="Arial" w:cs="Arial"/>
          <w:color w:val="000000"/>
          <w:sz w:val="16"/>
          <w:szCs w:val="16"/>
        </w:rPr>
        <w:t xml:space="preserve">  </w:t>
      </w:r>
    </w:p>
    <w:p w:rsidR="00A65320" w:rsidRPr="00120E59" w:rsidRDefault="00A65320" w:rsidP="00264875">
      <w:pPr>
        <w:autoSpaceDE w:val="0"/>
        <w:autoSpaceDN w:val="0"/>
        <w:adjustRightInd w:val="0"/>
        <w:jc w:val="both"/>
        <w:rPr>
          <w:rFonts w:ascii="Arial" w:hAnsi="Arial" w:cs="Arial"/>
          <w:color w:val="000000"/>
          <w:sz w:val="16"/>
          <w:szCs w:val="16"/>
        </w:rPr>
      </w:pPr>
    </w:p>
    <w:p w:rsidR="00765D13" w:rsidRPr="00120E59" w:rsidRDefault="00765D13" w:rsidP="00264875">
      <w:pPr>
        <w:autoSpaceDE w:val="0"/>
        <w:autoSpaceDN w:val="0"/>
        <w:adjustRightInd w:val="0"/>
        <w:jc w:val="both"/>
        <w:rPr>
          <w:rFonts w:ascii="Arial" w:hAnsi="Arial" w:cs="Arial"/>
          <w:b/>
          <w:bCs/>
          <w:color w:val="000000"/>
          <w:sz w:val="18"/>
          <w:szCs w:val="18"/>
        </w:rPr>
      </w:pPr>
      <w:r w:rsidRPr="00120E59">
        <w:rPr>
          <w:rFonts w:ascii="Arial" w:hAnsi="Arial" w:cs="Arial"/>
          <w:b/>
          <w:bCs/>
          <w:color w:val="000000"/>
          <w:sz w:val="18"/>
          <w:szCs w:val="18"/>
        </w:rPr>
        <w:t>1.2. Zakres stosowania SST</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Szczegółowa specyfikacja techniczna (SST) stosowana jest jako dokument przetargowy i kontraktowy przy zlecaniu i realizacji robót pokrycia dachu dachówką ceramiczną karpiówką podwójną.</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Specyfikacja uwzględnia roboty pokry</w:t>
      </w:r>
      <w:r>
        <w:rPr>
          <w:rFonts w:ascii="Arial" w:hAnsi="Arial" w:cs="Arial"/>
          <w:color w:val="000000"/>
          <w:sz w:val="16"/>
          <w:szCs w:val="16"/>
        </w:rPr>
        <w:t>wcze</w:t>
      </w:r>
      <w:r w:rsidRPr="00120E59">
        <w:rPr>
          <w:rFonts w:ascii="Arial" w:hAnsi="Arial" w:cs="Arial"/>
          <w:color w:val="000000"/>
          <w:sz w:val="16"/>
          <w:szCs w:val="16"/>
        </w:rPr>
        <w:t xml:space="preserve"> zgodnie z projektem budowlanym, uwzględnia wymagania Inwestora oraz konkretne warunki realizacji robót, niezbędne do uzyskania wymaganego standardu i jakości tych robót.</w:t>
      </w:r>
    </w:p>
    <w:p w:rsidR="00765D13"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 xml:space="preserve">Odstępstwa od wymagań podanych w niniejszej specyfikacji mogą mieć miejsce tylko w przypadkach prostych robót o niewielkim znaczeniu, dla których istnieje pewność, że podstawowe wymagania będą spełnione przy zastosowaniu metod wykonania wynikających z doświadczenia oraz uznanych reguł  </w:t>
      </w:r>
      <w:r>
        <w:rPr>
          <w:rFonts w:ascii="Arial" w:hAnsi="Arial" w:cs="Arial"/>
          <w:color w:val="000000"/>
          <w:sz w:val="16"/>
          <w:szCs w:val="16"/>
        </w:rPr>
        <w:t>i</w:t>
      </w:r>
      <w:r w:rsidRPr="00120E59">
        <w:rPr>
          <w:rFonts w:ascii="Arial" w:hAnsi="Arial" w:cs="Arial"/>
          <w:color w:val="000000"/>
          <w:sz w:val="16"/>
          <w:szCs w:val="16"/>
        </w:rPr>
        <w:t xml:space="preserve"> zasad sztuki budowlanej.</w:t>
      </w:r>
    </w:p>
    <w:p w:rsidR="00A65320" w:rsidRPr="00120E59" w:rsidRDefault="00A65320" w:rsidP="00264875">
      <w:pPr>
        <w:autoSpaceDE w:val="0"/>
        <w:autoSpaceDN w:val="0"/>
        <w:adjustRightInd w:val="0"/>
        <w:jc w:val="both"/>
        <w:rPr>
          <w:rFonts w:ascii="Arial" w:hAnsi="Arial" w:cs="Arial"/>
          <w:color w:val="000000"/>
          <w:sz w:val="16"/>
          <w:szCs w:val="16"/>
        </w:rPr>
      </w:pPr>
    </w:p>
    <w:p w:rsidR="00765D13" w:rsidRPr="00120E59" w:rsidRDefault="00765D13" w:rsidP="00264875">
      <w:pPr>
        <w:autoSpaceDE w:val="0"/>
        <w:autoSpaceDN w:val="0"/>
        <w:adjustRightInd w:val="0"/>
        <w:jc w:val="both"/>
        <w:rPr>
          <w:rFonts w:ascii="Arial" w:hAnsi="Arial" w:cs="Arial"/>
          <w:b/>
          <w:bCs/>
          <w:color w:val="000000"/>
          <w:sz w:val="18"/>
          <w:szCs w:val="18"/>
        </w:rPr>
      </w:pPr>
      <w:r w:rsidRPr="00120E59">
        <w:rPr>
          <w:rFonts w:ascii="Arial" w:hAnsi="Arial" w:cs="Arial"/>
          <w:b/>
          <w:bCs/>
          <w:color w:val="000000"/>
          <w:sz w:val="18"/>
          <w:szCs w:val="18"/>
        </w:rPr>
        <w:t>1.3. Przedmiot i zakres robót obj</w:t>
      </w:r>
      <w:r w:rsidRPr="00120E59">
        <w:rPr>
          <w:rFonts w:ascii="Arial" w:hAnsi="Arial" w:cs="Arial"/>
          <w:color w:val="000000"/>
          <w:sz w:val="18"/>
          <w:szCs w:val="18"/>
        </w:rPr>
        <w:t>ę</w:t>
      </w:r>
      <w:r w:rsidRPr="00120E59">
        <w:rPr>
          <w:rFonts w:ascii="Arial" w:hAnsi="Arial" w:cs="Arial"/>
          <w:b/>
          <w:bCs/>
          <w:color w:val="000000"/>
          <w:sz w:val="18"/>
          <w:szCs w:val="18"/>
        </w:rPr>
        <w:t>tych SST</w:t>
      </w:r>
    </w:p>
    <w:p w:rsidR="00765D13"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 xml:space="preserve">Specyfikacja dotyczy wszystkich czynności mających na celu wykonanie pokryć dachowych z </w:t>
      </w:r>
      <w:r>
        <w:rPr>
          <w:rFonts w:ascii="Arial" w:hAnsi="Arial" w:cs="Arial"/>
          <w:color w:val="000000"/>
          <w:sz w:val="16"/>
          <w:szCs w:val="16"/>
        </w:rPr>
        <w:t>ceramicznej dachówki</w:t>
      </w:r>
      <w:r w:rsidRPr="00120E59">
        <w:rPr>
          <w:rFonts w:ascii="Arial" w:hAnsi="Arial" w:cs="Arial"/>
          <w:color w:val="000000"/>
          <w:sz w:val="16"/>
          <w:szCs w:val="16"/>
        </w:rPr>
        <w:t xml:space="preserve"> karpiówki  podwójnie w koronkę. Przedmiotem opracowania jest określenie wymagań odnośnie właściwości materiałów, wymagań             w zakresie przygotowania podkładów i sposobów ich oceny, wymagań dotyczących wykonania pokryć oraz ich odbiorów. Specyfikacja nie obejmuje wymagań dotyczących wykonania obróbek blacharskich i pokrycia blachą zlewów (koszy) dachowych oraz montażu urządzeń do odprowadzania wód opadowych.</w:t>
      </w:r>
      <w:r>
        <w:rPr>
          <w:rFonts w:ascii="Arial" w:hAnsi="Arial" w:cs="Arial"/>
          <w:color w:val="000000"/>
          <w:sz w:val="16"/>
          <w:szCs w:val="16"/>
        </w:rPr>
        <w:t xml:space="preserve"> </w:t>
      </w:r>
      <w:r w:rsidRPr="00120E59">
        <w:rPr>
          <w:rFonts w:ascii="Arial" w:hAnsi="Arial" w:cs="Arial"/>
          <w:color w:val="000000"/>
          <w:sz w:val="16"/>
          <w:szCs w:val="16"/>
        </w:rPr>
        <w:t>Wymagania te określono w SST "Wykonanie obróbek blacharskich".</w:t>
      </w:r>
    </w:p>
    <w:p w:rsidR="00264875" w:rsidRPr="00120E59" w:rsidRDefault="00264875" w:rsidP="00264875">
      <w:pPr>
        <w:autoSpaceDE w:val="0"/>
        <w:autoSpaceDN w:val="0"/>
        <w:adjustRightInd w:val="0"/>
        <w:jc w:val="both"/>
        <w:rPr>
          <w:rFonts w:ascii="Arial" w:hAnsi="Arial" w:cs="Arial"/>
          <w:color w:val="000000"/>
          <w:sz w:val="16"/>
          <w:szCs w:val="16"/>
        </w:rPr>
      </w:pPr>
    </w:p>
    <w:p w:rsidR="00765D13" w:rsidRPr="00120E59" w:rsidRDefault="00765D13" w:rsidP="00264875">
      <w:pPr>
        <w:autoSpaceDE w:val="0"/>
        <w:autoSpaceDN w:val="0"/>
        <w:adjustRightInd w:val="0"/>
        <w:rPr>
          <w:rFonts w:ascii="Arial" w:hAnsi="Arial" w:cs="Arial"/>
          <w:b/>
          <w:bCs/>
          <w:color w:val="000000"/>
          <w:sz w:val="18"/>
          <w:szCs w:val="18"/>
        </w:rPr>
      </w:pPr>
      <w:r w:rsidRPr="00120E59">
        <w:rPr>
          <w:rFonts w:ascii="Arial" w:hAnsi="Arial" w:cs="Arial"/>
          <w:b/>
          <w:bCs/>
          <w:color w:val="000000"/>
          <w:sz w:val="18"/>
          <w:szCs w:val="18"/>
        </w:rPr>
        <w:t>1.4. Okre</w:t>
      </w:r>
      <w:r w:rsidRPr="00120E59">
        <w:rPr>
          <w:rFonts w:ascii="Arial" w:hAnsi="Arial" w:cs="Arial"/>
          <w:color w:val="000000"/>
          <w:sz w:val="18"/>
          <w:szCs w:val="18"/>
        </w:rPr>
        <w:t>ś</w:t>
      </w:r>
      <w:r w:rsidRPr="00120E59">
        <w:rPr>
          <w:rFonts w:ascii="Arial" w:hAnsi="Arial" w:cs="Arial"/>
          <w:b/>
          <w:bCs/>
          <w:color w:val="000000"/>
          <w:sz w:val="18"/>
          <w:szCs w:val="18"/>
        </w:rPr>
        <w:t>lenia podstawowe, definicje</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b/>
          <w:bCs/>
          <w:color w:val="000000"/>
          <w:sz w:val="16"/>
          <w:szCs w:val="16"/>
        </w:rPr>
        <w:t xml:space="preserve">Podkład pod pokrycie dachówkowe </w:t>
      </w:r>
      <w:r w:rsidRPr="00120E59">
        <w:rPr>
          <w:rFonts w:ascii="Arial" w:hAnsi="Arial" w:cs="Arial"/>
          <w:color w:val="000000"/>
          <w:sz w:val="16"/>
          <w:szCs w:val="16"/>
        </w:rPr>
        <w:t>- łaty drewniane przybite poziomo i prostopadle do krokwi nachylonych pod kątem określonym dla poszczególnych typów pokryć w PN-B-02361 :1999.</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b/>
          <w:bCs/>
          <w:color w:val="000000"/>
          <w:sz w:val="16"/>
          <w:szCs w:val="16"/>
        </w:rPr>
        <w:t xml:space="preserve">Jednostka ładunkowa </w:t>
      </w:r>
      <w:r w:rsidRPr="00120E59">
        <w:rPr>
          <w:rFonts w:ascii="Arial" w:hAnsi="Arial" w:cs="Arial"/>
          <w:color w:val="000000"/>
          <w:sz w:val="16"/>
          <w:szCs w:val="16"/>
        </w:rPr>
        <w:t>- zbiór wyrobów odpowiednio uformowany i zespolony o zunifikowanych wymiarach i masie, przystosowany do zmechanizowanych czynności podczas przechowywania, załadunku, transportu i wyładunku.</w:t>
      </w:r>
    </w:p>
    <w:p w:rsidR="00765D13"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b/>
          <w:bCs/>
          <w:color w:val="000000"/>
          <w:sz w:val="16"/>
          <w:szCs w:val="16"/>
        </w:rPr>
        <w:t xml:space="preserve">Wyroby luzem </w:t>
      </w:r>
      <w:r w:rsidRPr="00120E59">
        <w:rPr>
          <w:rFonts w:ascii="Arial" w:hAnsi="Arial" w:cs="Arial"/>
          <w:color w:val="000000"/>
          <w:sz w:val="16"/>
          <w:szCs w:val="16"/>
        </w:rPr>
        <w:t>- pojedynczy wyrób lub wyroby nie wchodzące w skład jednostki ładunkowej i nie przystosowane do zmechanizowanych czynności podczas przechowywania i transportu.</w:t>
      </w:r>
    </w:p>
    <w:p w:rsidR="00264875" w:rsidRPr="00120E59" w:rsidRDefault="00264875" w:rsidP="00264875">
      <w:pPr>
        <w:autoSpaceDE w:val="0"/>
        <w:autoSpaceDN w:val="0"/>
        <w:adjustRightInd w:val="0"/>
        <w:jc w:val="both"/>
        <w:rPr>
          <w:rFonts w:ascii="Arial" w:hAnsi="Arial" w:cs="Arial"/>
          <w:color w:val="000000"/>
          <w:sz w:val="16"/>
          <w:szCs w:val="16"/>
        </w:rPr>
      </w:pPr>
    </w:p>
    <w:p w:rsidR="00765D13" w:rsidRPr="00120E59" w:rsidRDefault="00765D13" w:rsidP="00264875">
      <w:pPr>
        <w:autoSpaceDE w:val="0"/>
        <w:autoSpaceDN w:val="0"/>
        <w:adjustRightInd w:val="0"/>
        <w:jc w:val="both"/>
        <w:rPr>
          <w:rFonts w:ascii="Arial" w:hAnsi="Arial" w:cs="Arial"/>
          <w:b/>
          <w:bCs/>
          <w:color w:val="000000"/>
          <w:sz w:val="18"/>
          <w:szCs w:val="18"/>
        </w:rPr>
      </w:pPr>
      <w:r w:rsidRPr="00120E59">
        <w:rPr>
          <w:rFonts w:ascii="Arial" w:hAnsi="Arial" w:cs="Arial"/>
          <w:b/>
          <w:bCs/>
          <w:color w:val="000000"/>
          <w:sz w:val="18"/>
          <w:szCs w:val="18"/>
        </w:rPr>
        <w:t>1.5. Ogólne wymagania dotycz</w:t>
      </w:r>
      <w:r w:rsidRPr="00120E59">
        <w:rPr>
          <w:rFonts w:ascii="Arial" w:hAnsi="Arial" w:cs="Arial"/>
          <w:color w:val="000000"/>
          <w:sz w:val="18"/>
          <w:szCs w:val="18"/>
        </w:rPr>
        <w:t>ą</w:t>
      </w:r>
      <w:r w:rsidRPr="00120E59">
        <w:rPr>
          <w:rFonts w:ascii="Arial" w:hAnsi="Arial" w:cs="Arial"/>
          <w:b/>
          <w:bCs/>
          <w:color w:val="000000"/>
          <w:sz w:val="18"/>
          <w:szCs w:val="18"/>
        </w:rPr>
        <w:t>ce robót</w:t>
      </w:r>
    </w:p>
    <w:p w:rsidR="00765D13"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Wykonawca robót jest odpowiedzialny za jakość ich wykonania oraz za zgodność z dokumentacją projektową, specyfikacjami technicznymi i poleceniami Inspektora nadzoru. Ogólne wymagania dotyczące robót podano w SST "Wymagania ogólne",.</w:t>
      </w:r>
    </w:p>
    <w:p w:rsidR="00264875" w:rsidRPr="00120E59" w:rsidRDefault="00264875" w:rsidP="00264875">
      <w:pPr>
        <w:autoSpaceDE w:val="0"/>
        <w:autoSpaceDN w:val="0"/>
        <w:adjustRightInd w:val="0"/>
        <w:jc w:val="both"/>
        <w:rPr>
          <w:rFonts w:ascii="Arial" w:hAnsi="Arial" w:cs="Arial"/>
          <w:color w:val="000000"/>
          <w:sz w:val="16"/>
          <w:szCs w:val="16"/>
        </w:rPr>
      </w:pPr>
    </w:p>
    <w:p w:rsidR="00765D13" w:rsidRPr="00120E59" w:rsidRDefault="00765D13" w:rsidP="00264875">
      <w:pPr>
        <w:autoSpaceDE w:val="0"/>
        <w:autoSpaceDN w:val="0"/>
        <w:adjustRightInd w:val="0"/>
        <w:rPr>
          <w:rFonts w:ascii="Arial" w:hAnsi="Arial" w:cs="Arial"/>
          <w:b/>
          <w:bCs/>
          <w:color w:val="000000"/>
          <w:sz w:val="18"/>
          <w:szCs w:val="18"/>
        </w:rPr>
      </w:pPr>
      <w:r w:rsidRPr="00120E59">
        <w:rPr>
          <w:rFonts w:ascii="Arial" w:hAnsi="Arial" w:cs="Arial"/>
          <w:b/>
          <w:bCs/>
          <w:color w:val="000000"/>
          <w:sz w:val="18"/>
          <w:szCs w:val="18"/>
        </w:rPr>
        <w:t>1.6. Dokumentacja robót pokrywczych z dachówek</w:t>
      </w:r>
    </w:p>
    <w:p w:rsidR="00765D13" w:rsidRPr="00120E59" w:rsidRDefault="00765D13" w:rsidP="00264875">
      <w:pPr>
        <w:autoSpaceDE w:val="0"/>
        <w:autoSpaceDN w:val="0"/>
        <w:adjustRightInd w:val="0"/>
        <w:rPr>
          <w:rFonts w:ascii="Arial" w:hAnsi="Arial" w:cs="Arial"/>
          <w:color w:val="000000"/>
          <w:sz w:val="16"/>
          <w:szCs w:val="16"/>
        </w:rPr>
      </w:pPr>
      <w:r w:rsidRPr="00120E59">
        <w:rPr>
          <w:rFonts w:ascii="Arial" w:hAnsi="Arial" w:cs="Arial"/>
          <w:color w:val="000000"/>
          <w:sz w:val="16"/>
          <w:szCs w:val="16"/>
        </w:rPr>
        <w:t>Dokumentację robót pokrywczych z dachówek stanowią:</w:t>
      </w:r>
    </w:p>
    <w:p w:rsidR="00765D13" w:rsidRPr="00120E59" w:rsidRDefault="00765D13" w:rsidP="00264875">
      <w:pPr>
        <w:autoSpaceDE w:val="0"/>
        <w:autoSpaceDN w:val="0"/>
        <w:adjustRightInd w:val="0"/>
        <w:rPr>
          <w:rFonts w:ascii="Arial" w:hAnsi="Arial" w:cs="Arial"/>
          <w:color w:val="000000"/>
          <w:sz w:val="16"/>
          <w:szCs w:val="16"/>
        </w:rPr>
      </w:pPr>
      <w:r w:rsidRPr="00120E59">
        <w:rPr>
          <w:rFonts w:ascii="Arial" w:hAnsi="Arial" w:cs="Arial"/>
          <w:color w:val="000000"/>
          <w:sz w:val="16"/>
          <w:szCs w:val="16"/>
        </w:rPr>
        <w:t>- wytyczne Inwestora dotyczące robót remontowych dachu budynku ujęte w SIWZ,</w:t>
      </w:r>
    </w:p>
    <w:p w:rsidR="00765D13" w:rsidRPr="00120E59" w:rsidRDefault="00765D13" w:rsidP="00264875">
      <w:pPr>
        <w:autoSpaceDE w:val="0"/>
        <w:autoSpaceDN w:val="0"/>
        <w:adjustRightInd w:val="0"/>
        <w:rPr>
          <w:rFonts w:ascii="Arial" w:hAnsi="Arial" w:cs="Arial"/>
          <w:color w:val="000000"/>
          <w:sz w:val="16"/>
          <w:szCs w:val="16"/>
        </w:rPr>
      </w:pPr>
      <w:r w:rsidRPr="00120E59">
        <w:rPr>
          <w:rFonts w:ascii="Arial" w:hAnsi="Arial" w:cs="Arial"/>
          <w:color w:val="000000"/>
          <w:sz w:val="16"/>
          <w:szCs w:val="16"/>
        </w:rPr>
        <w:t>- dokumentacja projektowa,</w:t>
      </w:r>
    </w:p>
    <w:p w:rsidR="00765D13" w:rsidRPr="00987332" w:rsidRDefault="00765D13" w:rsidP="00264875">
      <w:pPr>
        <w:autoSpaceDE w:val="0"/>
        <w:autoSpaceDN w:val="0"/>
        <w:adjustRightInd w:val="0"/>
        <w:rPr>
          <w:rFonts w:ascii="Arial" w:hAnsi="Arial" w:cs="Arial"/>
          <w:color w:val="000000"/>
          <w:sz w:val="16"/>
          <w:szCs w:val="16"/>
        </w:rPr>
      </w:pPr>
      <w:r w:rsidRPr="00987332">
        <w:rPr>
          <w:rFonts w:ascii="Arial" w:hAnsi="Arial" w:cs="Arial"/>
          <w:color w:val="000000"/>
          <w:sz w:val="16"/>
          <w:szCs w:val="16"/>
        </w:rPr>
        <w:t xml:space="preserve">- </w:t>
      </w:r>
      <w:r w:rsidRPr="00987332">
        <w:rPr>
          <w:rFonts w:ascii="Arial" w:hAnsi="Arial" w:cs="Arial"/>
          <w:bCs/>
          <w:color w:val="000000"/>
          <w:sz w:val="16"/>
          <w:szCs w:val="16"/>
        </w:rPr>
        <w:t>instrukcja producenta systemu pokrywczego dachówk</w:t>
      </w:r>
      <w:r w:rsidRPr="00987332">
        <w:rPr>
          <w:rFonts w:ascii="Arial" w:hAnsi="Arial" w:cs="Arial"/>
          <w:color w:val="000000"/>
          <w:sz w:val="16"/>
          <w:szCs w:val="16"/>
        </w:rPr>
        <w:t xml:space="preserve">ą </w:t>
      </w:r>
      <w:r w:rsidRPr="00987332">
        <w:rPr>
          <w:rFonts w:ascii="Arial" w:hAnsi="Arial" w:cs="Arial"/>
          <w:bCs/>
          <w:color w:val="000000"/>
          <w:sz w:val="16"/>
          <w:szCs w:val="16"/>
        </w:rPr>
        <w:t>ceramiczn</w:t>
      </w:r>
      <w:r w:rsidRPr="00987332">
        <w:rPr>
          <w:rFonts w:ascii="Arial" w:hAnsi="Arial" w:cs="Arial"/>
          <w:color w:val="000000"/>
          <w:sz w:val="16"/>
          <w:szCs w:val="16"/>
        </w:rPr>
        <w:t xml:space="preserve">ą </w:t>
      </w:r>
      <w:r w:rsidRPr="00987332">
        <w:rPr>
          <w:rFonts w:ascii="Arial" w:hAnsi="Arial" w:cs="Arial"/>
          <w:bCs/>
          <w:color w:val="000000"/>
          <w:sz w:val="16"/>
          <w:szCs w:val="16"/>
        </w:rPr>
        <w:t>karpiówk</w:t>
      </w:r>
      <w:r w:rsidRPr="00987332">
        <w:rPr>
          <w:rFonts w:ascii="Arial" w:hAnsi="Arial" w:cs="Arial"/>
          <w:color w:val="000000"/>
          <w:sz w:val="16"/>
          <w:szCs w:val="16"/>
        </w:rPr>
        <w:t>ą</w:t>
      </w:r>
    </w:p>
    <w:p w:rsidR="00765D13" w:rsidRPr="00120E59" w:rsidRDefault="00765D13" w:rsidP="00264875">
      <w:pPr>
        <w:autoSpaceDE w:val="0"/>
        <w:autoSpaceDN w:val="0"/>
        <w:adjustRightInd w:val="0"/>
        <w:jc w:val="both"/>
        <w:rPr>
          <w:rFonts w:ascii="Arial" w:hAnsi="Arial" w:cs="Arial"/>
          <w:color w:val="000000"/>
          <w:sz w:val="16"/>
          <w:szCs w:val="16"/>
        </w:rPr>
      </w:pPr>
      <w:r>
        <w:rPr>
          <w:rFonts w:ascii="Arial" w:hAnsi="Arial" w:cs="Arial"/>
          <w:color w:val="000000"/>
          <w:sz w:val="16"/>
          <w:szCs w:val="16"/>
        </w:rPr>
        <w:t xml:space="preserve">- </w:t>
      </w:r>
      <w:r w:rsidRPr="00120E59">
        <w:rPr>
          <w:rFonts w:ascii="Arial" w:hAnsi="Arial" w:cs="Arial"/>
          <w:color w:val="000000"/>
          <w:sz w:val="16"/>
          <w:szCs w:val="16"/>
        </w:rPr>
        <w:t>specyfikacje techniczne wykonania i odbioru robót.</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 dziennik budowy, prowadzony zgodnie z rozporządzeniem Ministra Infrastruktury z dnia 26 czerwca 2002 r. w sprawie dziennika budowy, montażu i rozbiórki, tablicy informacyjnej oraz ogłoszenia zawierającego dane dotyczące bezpieczeństwa pracy i ochrony zdrowia (Dz. U. z 2002 r. Nr 108, poz. 953 z późno zmianami),</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 dokumenty świadczące o dopuszczeniu do obrotu i powszechnego lub jednostkowego zastosowania użytych wyrobów budowlanych, zgodnie z ustawą z 16 kwietnia 2004 r. o wyrobach budowlanych (Dz. U. z 2004 r. Nr 92, poz. 881), karty techniczne wyrobów lub zalecenia producentów dotyczące stosowania wyrobów,</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 protokoły odbiorów częściowych, końcowych i robót zanikających, z załączonymi protokołami z badań kontrolnych,</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color w:val="000000"/>
          <w:sz w:val="16"/>
          <w:szCs w:val="16"/>
        </w:rPr>
        <w:t xml:space="preserve">- </w:t>
      </w:r>
      <w:r w:rsidRPr="00120E59">
        <w:rPr>
          <w:rFonts w:ascii="Arial" w:hAnsi="Arial" w:cs="Arial"/>
          <w:color w:val="000000"/>
          <w:sz w:val="16"/>
          <w:szCs w:val="16"/>
        </w:rPr>
        <w:t>sposób postępowania z materiałami i robotami nie odpowiadającymi wymogom</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 organizację wykonania robót w tym terminy i sposób prowadzenia robót;</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 plan bezpieczeństwa i ochrony zdrowia ,</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 dokumentacja powykonawcza,</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 warunki gwarancji na wykonane roboty.</w:t>
      </w:r>
    </w:p>
    <w:p w:rsidR="00765D13" w:rsidRDefault="00765D13" w:rsidP="00264875">
      <w:pPr>
        <w:autoSpaceDE w:val="0"/>
        <w:autoSpaceDN w:val="0"/>
        <w:adjustRightInd w:val="0"/>
        <w:jc w:val="both"/>
        <w:rPr>
          <w:rFonts w:ascii="Arial" w:hAnsi="Arial" w:cs="Arial"/>
          <w:bCs/>
          <w:color w:val="000000"/>
          <w:sz w:val="16"/>
          <w:szCs w:val="16"/>
        </w:rPr>
      </w:pPr>
      <w:r w:rsidRPr="00120E59">
        <w:rPr>
          <w:rFonts w:ascii="Arial" w:hAnsi="Arial" w:cs="Arial"/>
          <w:color w:val="000000"/>
          <w:sz w:val="16"/>
          <w:szCs w:val="16"/>
        </w:rPr>
        <w:t xml:space="preserve">Roboty należy wykonywać na podstawie </w:t>
      </w:r>
      <w:r w:rsidRPr="00120E59">
        <w:rPr>
          <w:rFonts w:ascii="Arial" w:hAnsi="Arial" w:cs="Arial"/>
          <w:bCs/>
          <w:color w:val="000000"/>
          <w:sz w:val="16"/>
          <w:szCs w:val="16"/>
        </w:rPr>
        <w:t>dokumentacji projektowej i szczegółowej specyfikacji technicznej wykonania i odbioru robót pokrywczych, opracowanych dla przedmiotu zamówienia.</w:t>
      </w:r>
    </w:p>
    <w:p w:rsidR="00264875" w:rsidRPr="00120E59" w:rsidRDefault="00264875" w:rsidP="00264875">
      <w:pPr>
        <w:autoSpaceDE w:val="0"/>
        <w:autoSpaceDN w:val="0"/>
        <w:adjustRightInd w:val="0"/>
        <w:jc w:val="both"/>
        <w:rPr>
          <w:rFonts w:ascii="Arial" w:hAnsi="Arial" w:cs="Arial"/>
          <w:bCs/>
          <w:color w:val="000000"/>
          <w:sz w:val="16"/>
          <w:szCs w:val="16"/>
        </w:rPr>
      </w:pPr>
    </w:p>
    <w:p w:rsidR="00765D13" w:rsidRPr="00987332" w:rsidRDefault="00765D13" w:rsidP="00264875">
      <w:pPr>
        <w:autoSpaceDE w:val="0"/>
        <w:autoSpaceDN w:val="0"/>
        <w:adjustRightInd w:val="0"/>
        <w:rPr>
          <w:rFonts w:ascii="Arial" w:hAnsi="Arial" w:cs="Arial"/>
          <w:b/>
          <w:bCs/>
          <w:color w:val="000000"/>
          <w:sz w:val="18"/>
          <w:szCs w:val="18"/>
        </w:rPr>
      </w:pPr>
      <w:r w:rsidRPr="00987332">
        <w:rPr>
          <w:rFonts w:ascii="Arial" w:hAnsi="Arial" w:cs="Arial"/>
          <w:b/>
          <w:bCs/>
          <w:color w:val="000000"/>
          <w:sz w:val="18"/>
          <w:szCs w:val="18"/>
        </w:rPr>
        <w:t>2. MATERIAŁY</w:t>
      </w:r>
    </w:p>
    <w:p w:rsidR="00765D13" w:rsidRPr="00987332" w:rsidRDefault="00765D13" w:rsidP="00264875">
      <w:pPr>
        <w:autoSpaceDE w:val="0"/>
        <w:autoSpaceDN w:val="0"/>
        <w:adjustRightInd w:val="0"/>
        <w:rPr>
          <w:rFonts w:ascii="Arial" w:hAnsi="Arial" w:cs="Arial"/>
          <w:b/>
          <w:bCs/>
          <w:color w:val="000000"/>
          <w:sz w:val="18"/>
          <w:szCs w:val="18"/>
        </w:rPr>
      </w:pPr>
      <w:r w:rsidRPr="00987332">
        <w:rPr>
          <w:rFonts w:ascii="Arial" w:hAnsi="Arial" w:cs="Arial"/>
          <w:b/>
          <w:bCs/>
          <w:color w:val="000000"/>
          <w:sz w:val="18"/>
          <w:szCs w:val="18"/>
        </w:rPr>
        <w:t>2.1 Wymagania ogólne.</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Ogólne wymagania dotyczące właściwości materiałów, ich pozyskiwania i składowania podano w SST</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 xml:space="preserve">"Wymagania ogólne", </w:t>
      </w:r>
      <w:proofErr w:type="spellStart"/>
      <w:r w:rsidRPr="00120E59">
        <w:rPr>
          <w:rFonts w:ascii="Arial" w:hAnsi="Arial" w:cs="Arial"/>
          <w:color w:val="000000"/>
          <w:sz w:val="16"/>
          <w:szCs w:val="16"/>
        </w:rPr>
        <w:t>pkt</w:t>
      </w:r>
      <w:proofErr w:type="spellEnd"/>
      <w:r w:rsidRPr="00120E59">
        <w:rPr>
          <w:rFonts w:ascii="Arial" w:hAnsi="Arial" w:cs="Arial"/>
          <w:color w:val="000000"/>
          <w:sz w:val="16"/>
          <w:szCs w:val="16"/>
        </w:rPr>
        <w:t xml:space="preserve"> 2</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Materiały stosowane do wykonania robót pokrywczych dachówką ceramiczną powinny mieć:</w:t>
      </w:r>
    </w:p>
    <w:p w:rsidR="00264875" w:rsidRDefault="00765D13" w:rsidP="00264875">
      <w:pPr>
        <w:autoSpaceDE w:val="0"/>
        <w:autoSpaceDN w:val="0"/>
        <w:adjustRightInd w:val="0"/>
        <w:jc w:val="center"/>
        <w:rPr>
          <w:rFonts w:ascii="Arial" w:hAnsi="Arial" w:cs="Arial"/>
          <w:color w:val="000000"/>
          <w:sz w:val="16"/>
          <w:szCs w:val="16"/>
        </w:rPr>
      </w:pPr>
      <w:r w:rsidRPr="00120E59">
        <w:rPr>
          <w:rFonts w:ascii="Arial" w:hAnsi="Arial" w:cs="Arial"/>
          <w:color w:val="000000"/>
          <w:sz w:val="16"/>
          <w:szCs w:val="16"/>
        </w:rPr>
        <w:t>- oznakowanie znakiem CE co oznacza, że dokonano oceny ich zgodności ze zharmonizowaną normą europejską wprowadzoną do zbioru Polskich Norm, z europejską aprobatą techniczną lub krajową specyfikacją techniczną państwa członkowskiego Unii Europejskiej lub Europejskiego Obszaru Gospodarczego. uznaną przez Komisję Europejską za zgodną</w:t>
      </w:r>
      <w:r>
        <w:rPr>
          <w:rFonts w:ascii="Arial" w:hAnsi="Arial" w:cs="Arial"/>
          <w:color w:val="000000"/>
          <w:sz w:val="16"/>
          <w:szCs w:val="16"/>
        </w:rPr>
        <w:t xml:space="preserve">              z wymaganiami podstawowymi,</w:t>
      </w:r>
      <w:r w:rsidRPr="00120E59">
        <w:rPr>
          <w:rFonts w:ascii="Arial" w:hAnsi="Arial" w:cs="Arial"/>
          <w:color w:val="000000"/>
          <w:sz w:val="16"/>
          <w:szCs w:val="16"/>
        </w:rPr>
        <w:t xml:space="preserve"> </w:t>
      </w:r>
      <w:r>
        <w:rPr>
          <w:rFonts w:ascii="Arial" w:hAnsi="Arial" w:cs="Arial"/>
          <w:color w:val="000000"/>
          <w:sz w:val="16"/>
          <w:szCs w:val="16"/>
        </w:rPr>
        <w:t>a</w:t>
      </w:r>
      <w:r w:rsidRPr="00120E59">
        <w:rPr>
          <w:rFonts w:ascii="Arial" w:hAnsi="Arial" w:cs="Arial"/>
          <w:color w:val="000000"/>
          <w:sz w:val="16"/>
          <w:szCs w:val="16"/>
        </w:rPr>
        <w:t>lbo</w:t>
      </w:r>
      <w:r>
        <w:rPr>
          <w:rFonts w:ascii="Arial" w:hAnsi="Arial" w:cs="Arial"/>
          <w:color w:val="000000"/>
          <w:sz w:val="16"/>
          <w:szCs w:val="16"/>
        </w:rPr>
        <w:t xml:space="preserve"> </w:t>
      </w:r>
      <w:r w:rsidRPr="00120E59">
        <w:rPr>
          <w:rFonts w:ascii="Arial" w:hAnsi="Arial" w:cs="Arial"/>
          <w:color w:val="000000"/>
          <w:sz w:val="16"/>
          <w:szCs w:val="16"/>
        </w:rPr>
        <w:t xml:space="preserve">- deklarację zgodności z uznanymi regułami sztuki budowlanej wydaną przez producenta, </w:t>
      </w:r>
    </w:p>
    <w:p w:rsidR="00264875" w:rsidRDefault="00773017" w:rsidP="00264875">
      <w:pPr>
        <w:autoSpaceDE w:val="0"/>
        <w:autoSpaceDN w:val="0"/>
        <w:adjustRightInd w:val="0"/>
        <w:jc w:val="center"/>
        <w:rPr>
          <w:rFonts w:ascii="TTE1587DB0t00" w:hAnsi="TTE1587DB0t00" w:cs="TTE1587DB0t00"/>
          <w:color w:val="000000"/>
        </w:rPr>
      </w:pPr>
      <w:r>
        <w:rPr>
          <w:rFonts w:ascii="TTE1587DB0t00" w:hAnsi="TTE1587DB0t00" w:cs="TTE1587DB0t00"/>
          <w:color w:val="000000"/>
        </w:rPr>
        <w:lastRenderedPageBreak/>
        <w:t>17</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jeżeli dotyczy ona wyrobu umieszczonego w wykazie wyrobów mających niewielkie znaczenie dla zdrowia i bezpieczeństwa określonym przez Komisję Europejską,  albo</w:t>
      </w:r>
      <w:r>
        <w:rPr>
          <w:rFonts w:ascii="Arial" w:hAnsi="Arial" w:cs="Arial"/>
          <w:color w:val="000000"/>
          <w:sz w:val="16"/>
          <w:szCs w:val="16"/>
        </w:rPr>
        <w:t xml:space="preserve"> </w:t>
      </w:r>
      <w:r w:rsidRPr="00120E59">
        <w:rPr>
          <w:rFonts w:ascii="Arial" w:hAnsi="Arial" w:cs="Arial"/>
          <w:color w:val="000000"/>
          <w:sz w:val="16"/>
          <w:szCs w:val="16"/>
        </w:rPr>
        <w:t xml:space="preserve">- oznakowanie znakiem budowlanym, co oznacza, że są to wyroby nie podlegające obowiązkowemu oznakowaniu CE, dla których dokonano oceny zgodności z Polską Normą lub aprobatą techniczną, bądź </w:t>
      </w:r>
      <w:r>
        <w:rPr>
          <w:rFonts w:ascii="Arial" w:hAnsi="Arial" w:cs="Arial"/>
          <w:color w:val="000000"/>
          <w:sz w:val="16"/>
          <w:szCs w:val="16"/>
        </w:rPr>
        <w:t xml:space="preserve"> </w:t>
      </w:r>
      <w:r w:rsidRPr="00120E59">
        <w:rPr>
          <w:rFonts w:ascii="Arial" w:hAnsi="Arial" w:cs="Arial"/>
          <w:color w:val="000000"/>
          <w:sz w:val="16"/>
          <w:szCs w:val="16"/>
        </w:rPr>
        <w:t>uznano za "regionalny wyrób budowlany" ,</w:t>
      </w:r>
    </w:p>
    <w:p w:rsidR="00765D13" w:rsidRDefault="00765D13" w:rsidP="00264875">
      <w:pPr>
        <w:autoSpaceDE w:val="0"/>
        <w:autoSpaceDN w:val="0"/>
        <w:adjustRightInd w:val="0"/>
        <w:rPr>
          <w:rFonts w:ascii="Arial" w:hAnsi="Arial" w:cs="Arial"/>
          <w:color w:val="000000"/>
          <w:sz w:val="16"/>
          <w:szCs w:val="16"/>
        </w:rPr>
      </w:pPr>
      <w:r w:rsidRPr="00120E59">
        <w:rPr>
          <w:rFonts w:ascii="Arial" w:hAnsi="Arial" w:cs="Arial"/>
          <w:color w:val="000000"/>
          <w:sz w:val="16"/>
          <w:szCs w:val="16"/>
        </w:rPr>
        <w:t>Dodatkowo oznakowanie powinno umożliwiać identyfikację producenta i typu wyrobu, kraju pochodzenia, daty produkcji.</w:t>
      </w:r>
    </w:p>
    <w:p w:rsidR="00264875" w:rsidRPr="00120E59" w:rsidRDefault="00264875" w:rsidP="00264875">
      <w:pPr>
        <w:autoSpaceDE w:val="0"/>
        <w:autoSpaceDN w:val="0"/>
        <w:adjustRightInd w:val="0"/>
        <w:rPr>
          <w:rFonts w:ascii="Arial" w:hAnsi="Arial" w:cs="Arial"/>
          <w:color w:val="000000"/>
          <w:sz w:val="16"/>
          <w:szCs w:val="16"/>
        </w:rPr>
      </w:pPr>
    </w:p>
    <w:p w:rsidR="00765D13" w:rsidRPr="00987332" w:rsidRDefault="00765D13" w:rsidP="00264875">
      <w:pPr>
        <w:autoSpaceDE w:val="0"/>
        <w:autoSpaceDN w:val="0"/>
        <w:adjustRightInd w:val="0"/>
        <w:rPr>
          <w:rFonts w:ascii="Arial" w:hAnsi="Arial" w:cs="Arial"/>
          <w:b/>
          <w:bCs/>
          <w:color w:val="000000"/>
          <w:sz w:val="18"/>
          <w:szCs w:val="18"/>
        </w:rPr>
      </w:pPr>
      <w:r w:rsidRPr="00987332">
        <w:rPr>
          <w:rFonts w:ascii="Arial" w:hAnsi="Arial" w:cs="Arial"/>
          <w:b/>
          <w:bCs/>
          <w:color w:val="000000"/>
          <w:sz w:val="18"/>
          <w:szCs w:val="18"/>
        </w:rPr>
        <w:t>2.2. Rodzaje materiałów</w:t>
      </w:r>
    </w:p>
    <w:p w:rsidR="00765D13"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Wszystkie materiały do wykonania pokryć dachu dachówką powinny odpowiadać wymaganiom zawartym w dokumentach odniesienia (normach, aprobatach technicznych ).</w:t>
      </w:r>
    </w:p>
    <w:p w:rsidR="00264875" w:rsidRPr="00120E59" w:rsidRDefault="00264875" w:rsidP="00264875">
      <w:pPr>
        <w:autoSpaceDE w:val="0"/>
        <w:autoSpaceDN w:val="0"/>
        <w:adjustRightInd w:val="0"/>
        <w:jc w:val="both"/>
        <w:rPr>
          <w:rFonts w:ascii="Arial" w:hAnsi="Arial" w:cs="Arial"/>
          <w:color w:val="000000"/>
          <w:sz w:val="16"/>
          <w:szCs w:val="16"/>
        </w:rPr>
      </w:pPr>
    </w:p>
    <w:p w:rsidR="00765D13" w:rsidRPr="00987332" w:rsidRDefault="00765D13" w:rsidP="00264875">
      <w:pPr>
        <w:autoSpaceDE w:val="0"/>
        <w:autoSpaceDN w:val="0"/>
        <w:adjustRightInd w:val="0"/>
        <w:rPr>
          <w:rFonts w:ascii="Arial" w:hAnsi="Arial" w:cs="Arial"/>
          <w:b/>
          <w:color w:val="000000"/>
          <w:sz w:val="18"/>
          <w:szCs w:val="18"/>
        </w:rPr>
      </w:pPr>
      <w:r w:rsidRPr="00987332">
        <w:rPr>
          <w:rFonts w:ascii="Arial" w:hAnsi="Arial" w:cs="Arial"/>
          <w:b/>
          <w:color w:val="000000"/>
          <w:sz w:val="18"/>
          <w:szCs w:val="18"/>
        </w:rPr>
        <w:t>2.2.1. Materiały podstawowe</w:t>
      </w:r>
    </w:p>
    <w:p w:rsidR="00765D13" w:rsidRDefault="00765D13" w:rsidP="00264875">
      <w:pPr>
        <w:autoSpaceDE w:val="0"/>
        <w:autoSpaceDN w:val="0"/>
        <w:adjustRightInd w:val="0"/>
        <w:rPr>
          <w:rFonts w:ascii="Arial" w:hAnsi="Arial" w:cs="Arial"/>
          <w:color w:val="000000"/>
          <w:sz w:val="16"/>
          <w:szCs w:val="16"/>
        </w:rPr>
      </w:pPr>
      <w:r w:rsidRPr="00120E59">
        <w:rPr>
          <w:rFonts w:ascii="Arial" w:hAnsi="Arial" w:cs="Arial"/>
          <w:color w:val="000000"/>
          <w:sz w:val="16"/>
          <w:szCs w:val="16"/>
        </w:rPr>
        <w:t>Dachówki oraz uzupełniające dachowe wyroby ceramiczne, które powinny spełniać wymagania</w:t>
      </w:r>
      <w:r>
        <w:rPr>
          <w:rFonts w:ascii="Arial" w:hAnsi="Arial" w:cs="Arial"/>
          <w:color w:val="000000"/>
          <w:sz w:val="16"/>
          <w:szCs w:val="16"/>
        </w:rPr>
        <w:t xml:space="preserve"> </w:t>
      </w:r>
      <w:r w:rsidRPr="00120E59">
        <w:rPr>
          <w:rFonts w:ascii="Arial" w:hAnsi="Arial" w:cs="Arial"/>
          <w:color w:val="000000"/>
          <w:sz w:val="16"/>
          <w:szCs w:val="16"/>
        </w:rPr>
        <w:t xml:space="preserve">określone w PN-EN 1304:2002 </w:t>
      </w:r>
      <w:r>
        <w:rPr>
          <w:rFonts w:ascii="Arial" w:hAnsi="Arial" w:cs="Arial"/>
          <w:color w:val="000000"/>
          <w:sz w:val="16"/>
          <w:szCs w:val="16"/>
        </w:rPr>
        <w:t xml:space="preserve">  </w:t>
      </w:r>
      <w:r w:rsidRPr="00120E59">
        <w:rPr>
          <w:rFonts w:ascii="Arial" w:hAnsi="Arial" w:cs="Arial"/>
          <w:color w:val="000000"/>
          <w:sz w:val="16"/>
          <w:szCs w:val="16"/>
        </w:rPr>
        <w:t>i PN-EN 1304:2002/Ap1 :2004.</w:t>
      </w:r>
    </w:p>
    <w:p w:rsidR="00264875" w:rsidRPr="00120E59" w:rsidRDefault="00264875" w:rsidP="00264875">
      <w:pPr>
        <w:autoSpaceDE w:val="0"/>
        <w:autoSpaceDN w:val="0"/>
        <w:adjustRightInd w:val="0"/>
        <w:rPr>
          <w:rFonts w:ascii="Arial" w:hAnsi="Arial" w:cs="Arial"/>
          <w:color w:val="000000"/>
          <w:sz w:val="16"/>
          <w:szCs w:val="16"/>
        </w:rPr>
      </w:pPr>
    </w:p>
    <w:p w:rsidR="00765D13" w:rsidRPr="00987332" w:rsidRDefault="00765D13" w:rsidP="00264875">
      <w:pPr>
        <w:autoSpaceDE w:val="0"/>
        <w:autoSpaceDN w:val="0"/>
        <w:adjustRightInd w:val="0"/>
        <w:jc w:val="both"/>
        <w:rPr>
          <w:rFonts w:ascii="Arial" w:hAnsi="Arial" w:cs="Arial"/>
          <w:b/>
          <w:color w:val="000000"/>
          <w:sz w:val="18"/>
          <w:szCs w:val="18"/>
        </w:rPr>
      </w:pPr>
      <w:r w:rsidRPr="00987332">
        <w:rPr>
          <w:rFonts w:ascii="Arial" w:hAnsi="Arial" w:cs="Arial"/>
          <w:b/>
          <w:color w:val="000000"/>
          <w:sz w:val="18"/>
          <w:szCs w:val="18"/>
        </w:rPr>
        <w:t>2.2.2. Materiały pomocnicze</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 uchwyty systemowe do łat kalenicowych i grzbietowych.</w:t>
      </w:r>
    </w:p>
    <w:p w:rsidR="00765D13" w:rsidRPr="00120E59" w:rsidRDefault="00765D13" w:rsidP="00264875">
      <w:pPr>
        <w:autoSpaceDE w:val="0"/>
        <w:autoSpaceDN w:val="0"/>
        <w:adjustRightInd w:val="0"/>
        <w:jc w:val="both"/>
        <w:rPr>
          <w:rFonts w:ascii="Arial" w:hAnsi="Arial" w:cs="Arial"/>
          <w:color w:val="000000"/>
          <w:sz w:val="16"/>
          <w:szCs w:val="16"/>
        </w:rPr>
      </w:pPr>
      <w:r>
        <w:rPr>
          <w:rFonts w:ascii="Arial" w:hAnsi="Arial" w:cs="Arial"/>
          <w:color w:val="000000"/>
          <w:sz w:val="16"/>
          <w:szCs w:val="16"/>
        </w:rPr>
        <w:t>- gwoździe,</w:t>
      </w:r>
      <w:r w:rsidRPr="00120E59">
        <w:rPr>
          <w:rFonts w:ascii="Arial" w:hAnsi="Arial" w:cs="Arial"/>
          <w:color w:val="000000"/>
          <w:sz w:val="16"/>
          <w:szCs w:val="16"/>
        </w:rPr>
        <w:t xml:space="preserve"> klamry lub inne wyroby systemowe do mocowania dachówek i gąsiorów.</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 drut do przywiązywania dachówek i gąsiorów do gwoździ lub łat - powinien być ocynkowany. miękki,</w:t>
      </w:r>
      <w:r>
        <w:rPr>
          <w:rFonts w:ascii="Arial" w:hAnsi="Arial" w:cs="Arial"/>
          <w:color w:val="000000"/>
          <w:sz w:val="16"/>
          <w:szCs w:val="16"/>
        </w:rPr>
        <w:t xml:space="preserve"> </w:t>
      </w:r>
      <w:r w:rsidRPr="00120E59">
        <w:rPr>
          <w:rFonts w:ascii="Arial" w:hAnsi="Arial" w:cs="Arial"/>
          <w:color w:val="000000"/>
          <w:sz w:val="16"/>
          <w:szCs w:val="16"/>
        </w:rPr>
        <w:t>o średnicy 1.0-</w:t>
      </w:r>
      <w:smartTag w:uri="urn:schemas-microsoft-com:office:smarttags" w:element="metricconverter">
        <w:smartTagPr>
          <w:attr w:name="ProductID" w:val="1.6 mm"/>
        </w:smartTagPr>
        <w:r w:rsidRPr="00120E59">
          <w:rPr>
            <w:rFonts w:ascii="Arial" w:hAnsi="Arial" w:cs="Arial"/>
            <w:color w:val="000000"/>
            <w:sz w:val="16"/>
            <w:szCs w:val="16"/>
          </w:rPr>
          <w:t>1.6 mm</w:t>
        </w:r>
      </w:smartTag>
      <w:r w:rsidRPr="00120E59">
        <w:rPr>
          <w:rFonts w:ascii="Arial" w:hAnsi="Arial" w:cs="Arial"/>
          <w:color w:val="000000"/>
          <w:sz w:val="16"/>
          <w:szCs w:val="16"/>
        </w:rPr>
        <w:t>,</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 nie ceramiczne i nie cementowe systemowe akcesoria uzupełniające do pokryć dachówką takie jak:</w:t>
      </w:r>
      <w:r>
        <w:rPr>
          <w:rFonts w:ascii="Arial" w:hAnsi="Arial" w:cs="Arial"/>
          <w:color w:val="000000"/>
          <w:sz w:val="16"/>
          <w:szCs w:val="16"/>
        </w:rPr>
        <w:t xml:space="preserve"> </w:t>
      </w:r>
      <w:r w:rsidRPr="00120E59">
        <w:rPr>
          <w:rFonts w:ascii="Arial" w:hAnsi="Arial" w:cs="Arial"/>
          <w:color w:val="000000"/>
          <w:sz w:val="16"/>
          <w:szCs w:val="16"/>
        </w:rPr>
        <w:t xml:space="preserve">taśmy i listwy </w:t>
      </w:r>
      <w:proofErr w:type="spellStart"/>
      <w:r w:rsidRPr="00120E59">
        <w:rPr>
          <w:rFonts w:ascii="Arial" w:hAnsi="Arial" w:cs="Arial"/>
          <w:color w:val="000000"/>
          <w:sz w:val="16"/>
          <w:szCs w:val="16"/>
        </w:rPr>
        <w:t>uszczel</w:t>
      </w:r>
      <w:r>
        <w:rPr>
          <w:rFonts w:ascii="Arial" w:hAnsi="Arial" w:cs="Arial"/>
          <w:color w:val="000000"/>
          <w:sz w:val="16"/>
          <w:szCs w:val="16"/>
        </w:rPr>
        <w:t>-</w:t>
      </w:r>
      <w:r w:rsidRPr="00120E59">
        <w:rPr>
          <w:rFonts w:ascii="Arial" w:hAnsi="Arial" w:cs="Arial"/>
          <w:color w:val="000000"/>
          <w:sz w:val="16"/>
          <w:szCs w:val="16"/>
        </w:rPr>
        <w:t>niające</w:t>
      </w:r>
      <w:proofErr w:type="spellEnd"/>
      <w:r w:rsidRPr="00120E59">
        <w:rPr>
          <w:rFonts w:ascii="Arial" w:hAnsi="Arial" w:cs="Arial"/>
          <w:color w:val="000000"/>
          <w:sz w:val="16"/>
          <w:szCs w:val="16"/>
        </w:rPr>
        <w:t xml:space="preserve"> lub wentylacyjne, taś</w:t>
      </w:r>
      <w:r>
        <w:rPr>
          <w:rFonts w:ascii="Arial" w:hAnsi="Arial" w:cs="Arial"/>
          <w:color w:val="000000"/>
          <w:sz w:val="16"/>
          <w:szCs w:val="16"/>
        </w:rPr>
        <w:t>my do obróbek, grzebienie okapu,</w:t>
      </w:r>
      <w:r w:rsidRPr="00120E59">
        <w:rPr>
          <w:rFonts w:ascii="Arial" w:hAnsi="Arial" w:cs="Arial"/>
          <w:color w:val="000000"/>
          <w:sz w:val="16"/>
          <w:szCs w:val="16"/>
        </w:rPr>
        <w:t xml:space="preserve"> siatki ochronne okapu,</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 zaprawa do uszczelniania styków spełniająca wymagania określone w PN-90/B-14501.</w:t>
      </w:r>
    </w:p>
    <w:p w:rsidR="00765D13"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Wszystkie wyżej wymienione materiały muszą mieć własności techniczne określone przez producenta dachówek lub odpowiadające wymaganiom aprobat technicznych bądź PN.</w:t>
      </w:r>
    </w:p>
    <w:p w:rsidR="00264875" w:rsidRPr="00120E59" w:rsidRDefault="00264875" w:rsidP="00264875">
      <w:pPr>
        <w:autoSpaceDE w:val="0"/>
        <w:autoSpaceDN w:val="0"/>
        <w:adjustRightInd w:val="0"/>
        <w:jc w:val="both"/>
        <w:rPr>
          <w:rFonts w:ascii="Arial" w:hAnsi="Arial" w:cs="Arial"/>
          <w:color w:val="000000"/>
          <w:sz w:val="16"/>
          <w:szCs w:val="16"/>
        </w:rPr>
      </w:pPr>
    </w:p>
    <w:p w:rsidR="00765D13" w:rsidRPr="00987332" w:rsidRDefault="00765D13" w:rsidP="00264875">
      <w:pPr>
        <w:autoSpaceDE w:val="0"/>
        <w:autoSpaceDN w:val="0"/>
        <w:adjustRightInd w:val="0"/>
        <w:jc w:val="both"/>
        <w:rPr>
          <w:rFonts w:ascii="Arial" w:hAnsi="Arial" w:cs="Arial"/>
          <w:color w:val="000000"/>
          <w:sz w:val="18"/>
          <w:szCs w:val="18"/>
        </w:rPr>
      </w:pPr>
      <w:r w:rsidRPr="00987332">
        <w:rPr>
          <w:rFonts w:ascii="Arial" w:hAnsi="Arial" w:cs="Arial"/>
          <w:b/>
          <w:bCs/>
          <w:color w:val="000000"/>
          <w:sz w:val="18"/>
          <w:szCs w:val="18"/>
        </w:rPr>
        <w:t>2.3. Warunki przyj</w:t>
      </w:r>
      <w:r w:rsidRPr="00987332">
        <w:rPr>
          <w:rFonts w:ascii="Arial" w:hAnsi="Arial" w:cs="Arial"/>
          <w:color w:val="000000"/>
          <w:sz w:val="18"/>
          <w:szCs w:val="18"/>
        </w:rPr>
        <w:t>ę</w:t>
      </w:r>
      <w:r w:rsidRPr="00987332">
        <w:rPr>
          <w:rFonts w:ascii="Arial" w:hAnsi="Arial" w:cs="Arial"/>
          <w:b/>
          <w:bCs/>
          <w:color w:val="000000"/>
          <w:sz w:val="18"/>
          <w:szCs w:val="18"/>
        </w:rPr>
        <w:t>cia wyrobów pokrywczych na budow</w:t>
      </w:r>
      <w:r w:rsidRPr="00987332">
        <w:rPr>
          <w:rFonts w:ascii="Arial" w:hAnsi="Arial" w:cs="Arial"/>
          <w:color w:val="000000"/>
          <w:sz w:val="18"/>
          <w:szCs w:val="18"/>
        </w:rPr>
        <w:t>ę</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Wyroby do pokryć dachówką mogą być przyjęte na budowę, jeśli spełniają</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następujące warunki:</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 są zgodne z ich wyszczególnieniem i charakterystyką podaną w dokumentacji i specyfikacji technicznej (szczegółowej).</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 są właściwie oznakowane i opakowane,</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 spełniają wymagane właściwości. wskazane odpowiednimi dokumentami odniesienia (dokumenty towarzyszące wysyłce powinny określać między innymi kategorię przesiąkliwości i wynik badania mrozoodporności dachówek),</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 producent dostarczył dokumenty świadczące o dopuszczeniu do obrotu i powszechnego lub jednostkowego zastosowania oraz karty katalogowe wyrobów lub firmowe wytyczne stosowania wyrobów.</w:t>
      </w:r>
    </w:p>
    <w:p w:rsidR="00765D13" w:rsidRPr="00987332" w:rsidRDefault="00765D13" w:rsidP="00264875">
      <w:pPr>
        <w:autoSpaceDE w:val="0"/>
        <w:autoSpaceDN w:val="0"/>
        <w:adjustRightInd w:val="0"/>
        <w:jc w:val="both"/>
        <w:rPr>
          <w:rFonts w:ascii="Arial" w:hAnsi="Arial" w:cs="Arial"/>
          <w:bCs/>
          <w:color w:val="000000"/>
          <w:sz w:val="16"/>
          <w:szCs w:val="16"/>
        </w:rPr>
      </w:pPr>
      <w:r w:rsidRPr="00987332">
        <w:rPr>
          <w:rFonts w:ascii="Arial" w:hAnsi="Arial" w:cs="Arial"/>
          <w:bCs/>
          <w:color w:val="000000"/>
          <w:sz w:val="16"/>
          <w:szCs w:val="16"/>
        </w:rPr>
        <w:t>Niedopuszczalne jest stosowanie do robót pokrywczych dachówkami wyrobów nieznanego pochodzenia.</w:t>
      </w:r>
    </w:p>
    <w:p w:rsidR="00765D13"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Przyjęcie materiałów i wyrobów na budowę powinno być potwierdzone wpisem do dziennika budowy.</w:t>
      </w:r>
    </w:p>
    <w:p w:rsidR="00264875" w:rsidRPr="00120E59" w:rsidRDefault="00264875" w:rsidP="00264875">
      <w:pPr>
        <w:autoSpaceDE w:val="0"/>
        <w:autoSpaceDN w:val="0"/>
        <w:adjustRightInd w:val="0"/>
        <w:jc w:val="both"/>
        <w:rPr>
          <w:rFonts w:ascii="Arial" w:hAnsi="Arial" w:cs="Arial"/>
          <w:color w:val="000000"/>
          <w:sz w:val="16"/>
          <w:szCs w:val="16"/>
        </w:rPr>
      </w:pPr>
    </w:p>
    <w:p w:rsidR="00765D13" w:rsidRPr="00987332" w:rsidRDefault="00765D13" w:rsidP="00264875">
      <w:pPr>
        <w:autoSpaceDE w:val="0"/>
        <w:autoSpaceDN w:val="0"/>
        <w:adjustRightInd w:val="0"/>
        <w:rPr>
          <w:rFonts w:ascii="Arial" w:hAnsi="Arial" w:cs="Arial"/>
          <w:b/>
          <w:color w:val="000000"/>
          <w:sz w:val="18"/>
          <w:szCs w:val="18"/>
        </w:rPr>
      </w:pPr>
      <w:r w:rsidRPr="00987332">
        <w:rPr>
          <w:rFonts w:ascii="Arial" w:hAnsi="Arial" w:cs="Arial"/>
          <w:b/>
          <w:bCs/>
          <w:color w:val="000000"/>
          <w:sz w:val="18"/>
          <w:szCs w:val="18"/>
        </w:rPr>
        <w:t>2.4. Warunki przechowywania wyrobów do pokry</w:t>
      </w:r>
      <w:r w:rsidRPr="00987332">
        <w:rPr>
          <w:rFonts w:ascii="Arial" w:hAnsi="Arial" w:cs="Arial"/>
          <w:b/>
          <w:color w:val="000000"/>
          <w:sz w:val="18"/>
          <w:szCs w:val="18"/>
        </w:rPr>
        <w:t xml:space="preserve">ć </w:t>
      </w:r>
      <w:r w:rsidRPr="00987332">
        <w:rPr>
          <w:rFonts w:ascii="Arial" w:hAnsi="Arial" w:cs="Arial"/>
          <w:b/>
          <w:bCs/>
          <w:color w:val="000000"/>
          <w:sz w:val="18"/>
          <w:szCs w:val="18"/>
        </w:rPr>
        <w:t>dachówk</w:t>
      </w:r>
      <w:r w:rsidRPr="00987332">
        <w:rPr>
          <w:rFonts w:ascii="Arial" w:hAnsi="Arial" w:cs="Arial"/>
          <w:b/>
          <w:color w:val="000000"/>
          <w:sz w:val="18"/>
          <w:szCs w:val="18"/>
        </w:rPr>
        <w:t>ą</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Wszystkie wyroby do pokryć dachówką powinny być przechowywane i magazynowane zgodnie  z instrukcją producenta ora</w:t>
      </w:r>
      <w:r>
        <w:rPr>
          <w:rFonts w:ascii="Arial" w:hAnsi="Arial" w:cs="Arial"/>
          <w:color w:val="000000"/>
          <w:sz w:val="16"/>
          <w:szCs w:val="16"/>
        </w:rPr>
        <w:t>z wymaganiami odpowiednich norm,</w:t>
      </w:r>
      <w:r w:rsidRPr="00120E59">
        <w:rPr>
          <w:rFonts w:ascii="Arial" w:hAnsi="Arial" w:cs="Arial"/>
          <w:color w:val="000000"/>
          <w:sz w:val="16"/>
          <w:szCs w:val="16"/>
        </w:rPr>
        <w:t xml:space="preserve"> w szczególności (w odniesieniu do wyrobów ceramicznych) normy PN-B-12030:1996.</w:t>
      </w:r>
    </w:p>
    <w:p w:rsidR="00765D13"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Dachówki i kształtki dachowe przechowuje się na placach składowych wygrodzonych, wyró</w:t>
      </w:r>
      <w:r>
        <w:rPr>
          <w:rFonts w:ascii="Arial" w:hAnsi="Arial" w:cs="Arial"/>
          <w:color w:val="000000"/>
          <w:sz w:val="16"/>
          <w:szCs w:val="16"/>
        </w:rPr>
        <w:t>wnanych, utwardzonych,</w:t>
      </w:r>
      <w:r w:rsidRPr="00120E59">
        <w:rPr>
          <w:rFonts w:ascii="Arial" w:hAnsi="Arial" w:cs="Arial"/>
          <w:color w:val="000000"/>
          <w:sz w:val="16"/>
          <w:szCs w:val="16"/>
        </w:rPr>
        <w:t xml:space="preserve"> </w:t>
      </w:r>
      <w:proofErr w:type="spellStart"/>
      <w:r>
        <w:rPr>
          <w:rFonts w:ascii="Arial" w:hAnsi="Arial" w:cs="Arial"/>
          <w:color w:val="000000"/>
          <w:sz w:val="16"/>
          <w:szCs w:val="16"/>
        </w:rPr>
        <w:t>o</w:t>
      </w:r>
      <w:r w:rsidRPr="00120E59">
        <w:rPr>
          <w:rFonts w:ascii="Arial" w:hAnsi="Arial" w:cs="Arial"/>
          <w:color w:val="000000"/>
          <w:sz w:val="16"/>
          <w:szCs w:val="16"/>
        </w:rPr>
        <w:t>czysz</w:t>
      </w:r>
      <w:r>
        <w:rPr>
          <w:rFonts w:ascii="Arial" w:hAnsi="Arial" w:cs="Arial"/>
          <w:color w:val="000000"/>
          <w:sz w:val="16"/>
          <w:szCs w:val="16"/>
        </w:rPr>
        <w:t>-</w:t>
      </w:r>
      <w:r w:rsidRPr="00120E59">
        <w:rPr>
          <w:rFonts w:ascii="Arial" w:hAnsi="Arial" w:cs="Arial"/>
          <w:color w:val="000000"/>
          <w:sz w:val="16"/>
          <w:szCs w:val="16"/>
        </w:rPr>
        <w:t>czonych</w:t>
      </w:r>
      <w:proofErr w:type="spellEnd"/>
      <w:r w:rsidRPr="00120E59">
        <w:rPr>
          <w:rFonts w:ascii="Arial" w:hAnsi="Arial" w:cs="Arial"/>
          <w:color w:val="000000"/>
          <w:sz w:val="16"/>
          <w:szCs w:val="16"/>
        </w:rPr>
        <w:t xml:space="preserve"> z nieczystości oraz z odpowiednimi spadkami do odprowadzenia wód opadowych.</w:t>
      </w:r>
      <w:r>
        <w:rPr>
          <w:rFonts w:ascii="Arial" w:hAnsi="Arial" w:cs="Arial"/>
          <w:color w:val="000000"/>
          <w:sz w:val="16"/>
          <w:szCs w:val="16"/>
        </w:rPr>
        <w:t xml:space="preserve"> </w:t>
      </w:r>
      <w:r w:rsidRPr="00120E59">
        <w:rPr>
          <w:rFonts w:ascii="Arial" w:hAnsi="Arial" w:cs="Arial"/>
          <w:color w:val="000000"/>
          <w:sz w:val="16"/>
          <w:szCs w:val="16"/>
        </w:rPr>
        <w:t xml:space="preserve">Wyroby przechowuje się luzem </w:t>
      </w:r>
      <w:r>
        <w:rPr>
          <w:rFonts w:ascii="Arial" w:hAnsi="Arial" w:cs="Arial"/>
          <w:color w:val="000000"/>
          <w:sz w:val="16"/>
          <w:szCs w:val="16"/>
        </w:rPr>
        <w:t xml:space="preserve">       </w:t>
      </w:r>
      <w:r w:rsidRPr="00120E59">
        <w:rPr>
          <w:rFonts w:ascii="Arial" w:hAnsi="Arial" w:cs="Arial"/>
          <w:color w:val="000000"/>
          <w:sz w:val="16"/>
          <w:szCs w:val="16"/>
        </w:rPr>
        <w:t>w stosach lub w jednostkach ładunkowych. Jednostki ładunkowe powinny być składowane na paletach.</w:t>
      </w:r>
    </w:p>
    <w:p w:rsidR="00264875" w:rsidRPr="00120E59" w:rsidRDefault="00264875" w:rsidP="00264875">
      <w:pPr>
        <w:autoSpaceDE w:val="0"/>
        <w:autoSpaceDN w:val="0"/>
        <w:adjustRightInd w:val="0"/>
        <w:jc w:val="both"/>
        <w:rPr>
          <w:rFonts w:ascii="Arial" w:hAnsi="Arial" w:cs="Arial"/>
          <w:color w:val="000000"/>
          <w:sz w:val="16"/>
          <w:szCs w:val="16"/>
        </w:rPr>
      </w:pPr>
    </w:p>
    <w:p w:rsidR="00765D13" w:rsidRPr="00987332" w:rsidRDefault="00765D13" w:rsidP="00264875">
      <w:pPr>
        <w:autoSpaceDE w:val="0"/>
        <w:autoSpaceDN w:val="0"/>
        <w:adjustRightInd w:val="0"/>
        <w:rPr>
          <w:rFonts w:ascii="Arial" w:hAnsi="Arial" w:cs="Arial"/>
          <w:b/>
          <w:bCs/>
          <w:color w:val="000000"/>
          <w:sz w:val="18"/>
          <w:szCs w:val="18"/>
        </w:rPr>
      </w:pPr>
      <w:r w:rsidRPr="00987332">
        <w:rPr>
          <w:rFonts w:ascii="Arial" w:hAnsi="Arial" w:cs="Arial"/>
          <w:b/>
          <w:bCs/>
          <w:color w:val="000000"/>
          <w:sz w:val="18"/>
          <w:szCs w:val="18"/>
        </w:rPr>
        <w:t>3. SPRZ</w:t>
      </w:r>
      <w:r w:rsidRPr="00987332">
        <w:rPr>
          <w:rFonts w:ascii="Arial" w:hAnsi="Arial" w:cs="Arial"/>
          <w:b/>
          <w:color w:val="000000"/>
          <w:sz w:val="18"/>
          <w:szCs w:val="18"/>
        </w:rPr>
        <w:t>Ę</w:t>
      </w:r>
      <w:r w:rsidRPr="00987332">
        <w:rPr>
          <w:rFonts w:ascii="Arial" w:hAnsi="Arial" w:cs="Arial"/>
          <w:b/>
          <w:bCs/>
          <w:color w:val="000000"/>
          <w:sz w:val="18"/>
          <w:szCs w:val="18"/>
        </w:rPr>
        <w:t>T, MASZYNY I NARZ</w:t>
      </w:r>
      <w:r w:rsidRPr="00987332">
        <w:rPr>
          <w:rFonts w:ascii="Arial" w:hAnsi="Arial" w:cs="Arial"/>
          <w:b/>
          <w:color w:val="000000"/>
          <w:sz w:val="18"/>
          <w:szCs w:val="18"/>
        </w:rPr>
        <w:t>Ę</w:t>
      </w:r>
      <w:r w:rsidRPr="00987332">
        <w:rPr>
          <w:rFonts w:ascii="Arial" w:hAnsi="Arial" w:cs="Arial"/>
          <w:b/>
          <w:bCs/>
          <w:color w:val="000000"/>
          <w:sz w:val="18"/>
          <w:szCs w:val="18"/>
        </w:rPr>
        <w:t>DZIA</w:t>
      </w:r>
    </w:p>
    <w:p w:rsidR="00765D13" w:rsidRPr="00987332" w:rsidRDefault="00765D13" w:rsidP="00264875">
      <w:pPr>
        <w:autoSpaceDE w:val="0"/>
        <w:autoSpaceDN w:val="0"/>
        <w:adjustRightInd w:val="0"/>
        <w:rPr>
          <w:rFonts w:ascii="Arial" w:hAnsi="Arial" w:cs="Arial"/>
          <w:b/>
          <w:bCs/>
          <w:color w:val="000000"/>
          <w:sz w:val="18"/>
          <w:szCs w:val="18"/>
        </w:rPr>
      </w:pPr>
      <w:r w:rsidRPr="00987332">
        <w:rPr>
          <w:rFonts w:ascii="Arial" w:hAnsi="Arial" w:cs="Arial"/>
          <w:b/>
          <w:bCs/>
          <w:color w:val="000000"/>
          <w:sz w:val="18"/>
          <w:szCs w:val="18"/>
        </w:rPr>
        <w:t>3.1. Wymagania ogólne.</w:t>
      </w:r>
    </w:p>
    <w:p w:rsidR="00765D13" w:rsidRDefault="00765D13" w:rsidP="00264875">
      <w:pPr>
        <w:autoSpaceDE w:val="0"/>
        <w:autoSpaceDN w:val="0"/>
        <w:adjustRightInd w:val="0"/>
        <w:rPr>
          <w:rFonts w:ascii="Arial" w:hAnsi="Arial" w:cs="Arial"/>
          <w:color w:val="000000"/>
          <w:sz w:val="16"/>
          <w:szCs w:val="16"/>
        </w:rPr>
      </w:pPr>
      <w:r w:rsidRPr="00120E59">
        <w:rPr>
          <w:rFonts w:ascii="Arial" w:hAnsi="Arial" w:cs="Arial"/>
          <w:color w:val="000000"/>
          <w:sz w:val="16"/>
          <w:szCs w:val="16"/>
        </w:rPr>
        <w:t xml:space="preserve">Ogólne warunki dotyczące sprzętu podano w ST "Wymagania ogólne", </w:t>
      </w:r>
      <w:proofErr w:type="spellStart"/>
      <w:r w:rsidRPr="00120E59">
        <w:rPr>
          <w:rFonts w:ascii="Arial" w:hAnsi="Arial" w:cs="Arial"/>
          <w:color w:val="000000"/>
          <w:sz w:val="16"/>
          <w:szCs w:val="16"/>
        </w:rPr>
        <w:t>pkt</w:t>
      </w:r>
      <w:proofErr w:type="spellEnd"/>
      <w:r w:rsidRPr="00120E59">
        <w:rPr>
          <w:rFonts w:ascii="Arial" w:hAnsi="Arial" w:cs="Arial"/>
          <w:color w:val="000000"/>
          <w:sz w:val="16"/>
          <w:szCs w:val="16"/>
        </w:rPr>
        <w:t xml:space="preserve"> 3</w:t>
      </w:r>
    </w:p>
    <w:p w:rsidR="00264875" w:rsidRPr="00120E59" w:rsidRDefault="00264875" w:rsidP="00264875">
      <w:pPr>
        <w:autoSpaceDE w:val="0"/>
        <w:autoSpaceDN w:val="0"/>
        <w:adjustRightInd w:val="0"/>
        <w:rPr>
          <w:rFonts w:ascii="Arial" w:hAnsi="Arial" w:cs="Arial"/>
          <w:color w:val="000000"/>
          <w:sz w:val="16"/>
          <w:szCs w:val="16"/>
        </w:rPr>
      </w:pPr>
    </w:p>
    <w:p w:rsidR="00765D13" w:rsidRPr="00987332" w:rsidRDefault="00765D13" w:rsidP="00264875">
      <w:pPr>
        <w:autoSpaceDE w:val="0"/>
        <w:autoSpaceDN w:val="0"/>
        <w:adjustRightInd w:val="0"/>
        <w:rPr>
          <w:rFonts w:ascii="Arial" w:hAnsi="Arial" w:cs="Arial"/>
          <w:b/>
          <w:color w:val="000000"/>
          <w:sz w:val="18"/>
          <w:szCs w:val="18"/>
        </w:rPr>
      </w:pPr>
      <w:r w:rsidRPr="00987332">
        <w:rPr>
          <w:rFonts w:ascii="Arial" w:hAnsi="Arial" w:cs="Arial"/>
          <w:b/>
          <w:bCs/>
          <w:color w:val="000000"/>
          <w:sz w:val="18"/>
          <w:szCs w:val="18"/>
        </w:rPr>
        <w:t>3.2.Sprz</w:t>
      </w:r>
      <w:r w:rsidRPr="00987332">
        <w:rPr>
          <w:rFonts w:ascii="Arial" w:hAnsi="Arial" w:cs="Arial"/>
          <w:b/>
          <w:color w:val="000000"/>
          <w:sz w:val="18"/>
          <w:szCs w:val="18"/>
        </w:rPr>
        <w:t>ę</w:t>
      </w:r>
      <w:r w:rsidRPr="00987332">
        <w:rPr>
          <w:rFonts w:ascii="Arial" w:hAnsi="Arial" w:cs="Arial"/>
          <w:b/>
          <w:bCs/>
          <w:color w:val="000000"/>
          <w:sz w:val="18"/>
          <w:szCs w:val="18"/>
        </w:rPr>
        <w:t>t do wykonywania robót pokrywczych dachówk</w:t>
      </w:r>
      <w:r w:rsidRPr="00987332">
        <w:rPr>
          <w:rFonts w:ascii="Arial" w:hAnsi="Arial" w:cs="Arial"/>
          <w:b/>
          <w:color w:val="000000"/>
          <w:sz w:val="18"/>
          <w:szCs w:val="18"/>
        </w:rPr>
        <w:t>ą</w:t>
      </w:r>
    </w:p>
    <w:p w:rsidR="00765D13" w:rsidRPr="00120E59" w:rsidRDefault="00765D13" w:rsidP="00264875">
      <w:pPr>
        <w:autoSpaceDE w:val="0"/>
        <w:autoSpaceDN w:val="0"/>
        <w:adjustRightInd w:val="0"/>
        <w:rPr>
          <w:rFonts w:ascii="Arial" w:hAnsi="Arial" w:cs="Arial"/>
          <w:color w:val="000000"/>
          <w:sz w:val="16"/>
          <w:szCs w:val="16"/>
        </w:rPr>
      </w:pPr>
      <w:r w:rsidRPr="00120E59">
        <w:rPr>
          <w:rFonts w:ascii="Arial" w:hAnsi="Arial" w:cs="Arial"/>
          <w:color w:val="000000"/>
          <w:sz w:val="16"/>
          <w:szCs w:val="16"/>
        </w:rPr>
        <w:t>Roboty można wykonywać ręcznie lub przy użyciu specjalistycznych narzędzi.</w:t>
      </w:r>
    </w:p>
    <w:p w:rsidR="00765D13"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 xml:space="preserve">Wykonawca jest zobowiązany do używania takich narzędzi, które nie spowodują niekorzystnego wpływu na jakość materiałów </w:t>
      </w:r>
      <w:r>
        <w:rPr>
          <w:rFonts w:ascii="Arial" w:hAnsi="Arial" w:cs="Arial"/>
          <w:color w:val="000000"/>
          <w:sz w:val="16"/>
          <w:szCs w:val="16"/>
        </w:rPr>
        <w:t xml:space="preserve">   </w:t>
      </w:r>
      <w:r w:rsidRPr="00120E59">
        <w:rPr>
          <w:rFonts w:ascii="Arial" w:hAnsi="Arial" w:cs="Arial"/>
          <w:color w:val="000000"/>
          <w:sz w:val="16"/>
          <w:szCs w:val="16"/>
        </w:rPr>
        <w:t>i wykonywanych robót oraz będą przyjazne dla środowiska, przy doborze narzędzi należy uwzględnić wymagania producenta wyrobów do wykonania pokrycia dachówką.</w:t>
      </w:r>
    </w:p>
    <w:p w:rsidR="00264875" w:rsidRPr="00120E59" w:rsidRDefault="00264875" w:rsidP="00264875">
      <w:pPr>
        <w:autoSpaceDE w:val="0"/>
        <w:autoSpaceDN w:val="0"/>
        <w:adjustRightInd w:val="0"/>
        <w:jc w:val="both"/>
        <w:rPr>
          <w:rFonts w:ascii="Arial" w:hAnsi="Arial" w:cs="Arial"/>
          <w:color w:val="000000"/>
          <w:sz w:val="16"/>
          <w:szCs w:val="16"/>
        </w:rPr>
      </w:pPr>
    </w:p>
    <w:p w:rsidR="00765D13" w:rsidRPr="00987332" w:rsidRDefault="00765D13" w:rsidP="00264875">
      <w:pPr>
        <w:autoSpaceDE w:val="0"/>
        <w:autoSpaceDN w:val="0"/>
        <w:adjustRightInd w:val="0"/>
        <w:rPr>
          <w:rFonts w:ascii="Arial" w:hAnsi="Arial" w:cs="Arial"/>
          <w:b/>
          <w:bCs/>
          <w:color w:val="000000"/>
          <w:sz w:val="18"/>
          <w:szCs w:val="18"/>
        </w:rPr>
      </w:pPr>
      <w:r w:rsidRPr="00987332">
        <w:rPr>
          <w:rFonts w:ascii="Arial" w:hAnsi="Arial" w:cs="Arial"/>
          <w:b/>
          <w:bCs/>
          <w:color w:val="000000"/>
          <w:sz w:val="18"/>
          <w:szCs w:val="18"/>
        </w:rPr>
        <w:t>4. TRANSPORT</w:t>
      </w:r>
    </w:p>
    <w:p w:rsidR="00765D13" w:rsidRPr="00987332" w:rsidRDefault="00765D13" w:rsidP="00264875">
      <w:pPr>
        <w:autoSpaceDE w:val="0"/>
        <w:autoSpaceDN w:val="0"/>
        <w:adjustRightInd w:val="0"/>
        <w:rPr>
          <w:rFonts w:ascii="Arial" w:hAnsi="Arial" w:cs="Arial"/>
          <w:b/>
          <w:bCs/>
          <w:color w:val="000000"/>
          <w:sz w:val="18"/>
          <w:szCs w:val="18"/>
        </w:rPr>
      </w:pPr>
      <w:r w:rsidRPr="00987332">
        <w:rPr>
          <w:rFonts w:ascii="Arial" w:hAnsi="Arial" w:cs="Arial"/>
          <w:b/>
          <w:bCs/>
          <w:color w:val="000000"/>
          <w:sz w:val="18"/>
          <w:szCs w:val="18"/>
        </w:rPr>
        <w:t>4.1. Wymagania ogólne</w:t>
      </w:r>
    </w:p>
    <w:p w:rsidR="00765D13" w:rsidRPr="00120E59" w:rsidRDefault="00765D13" w:rsidP="00264875">
      <w:pPr>
        <w:autoSpaceDE w:val="0"/>
        <w:autoSpaceDN w:val="0"/>
        <w:adjustRightInd w:val="0"/>
        <w:rPr>
          <w:rFonts w:ascii="Arial" w:hAnsi="Arial" w:cs="Arial"/>
          <w:color w:val="000000"/>
          <w:sz w:val="16"/>
          <w:szCs w:val="16"/>
        </w:rPr>
      </w:pPr>
      <w:r w:rsidRPr="00120E59">
        <w:rPr>
          <w:rFonts w:ascii="Arial" w:hAnsi="Arial" w:cs="Arial"/>
          <w:color w:val="000000"/>
          <w:sz w:val="16"/>
          <w:szCs w:val="16"/>
        </w:rPr>
        <w:t xml:space="preserve">Ogólne wymagania dotyczące transportu podano w ST "Wymagania ogólne", </w:t>
      </w:r>
      <w:proofErr w:type="spellStart"/>
      <w:r w:rsidRPr="00120E59">
        <w:rPr>
          <w:rFonts w:ascii="Arial" w:hAnsi="Arial" w:cs="Arial"/>
          <w:color w:val="000000"/>
          <w:sz w:val="16"/>
          <w:szCs w:val="16"/>
        </w:rPr>
        <w:t>pkt</w:t>
      </w:r>
      <w:proofErr w:type="spellEnd"/>
      <w:r w:rsidRPr="00120E59">
        <w:rPr>
          <w:rFonts w:ascii="Arial" w:hAnsi="Arial" w:cs="Arial"/>
          <w:color w:val="000000"/>
          <w:sz w:val="16"/>
          <w:szCs w:val="16"/>
        </w:rPr>
        <w:t xml:space="preserve"> 4</w:t>
      </w:r>
    </w:p>
    <w:p w:rsidR="00765D13" w:rsidRPr="00987332" w:rsidRDefault="00765D13" w:rsidP="00264875">
      <w:pPr>
        <w:autoSpaceDE w:val="0"/>
        <w:autoSpaceDN w:val="0"/>
        <w:adjustRightInd w:val="0"/>
        <w:rPr>
          <w:rFonts w:ascii="Arial" w:hAnsi="Arial" w:cs="Arial"/>
          <w:b/>
          <w:bCs/>
          <w:color w:val="000000"/>
          <w:sz w:val="18"/>
          <w:szCs w:val="18"/>
        </w:rPr>
      </w:pPr>
      <w:r w:rsidRPr="00987332">
        <w:rPr>
          <w:rFonts w:ascii="Arial" w:hAnsi="Arial" w:cs="Arial"/>
          <w:b/>
          <w:bCs/>
          <w:color w:val="000000"/>
          <w:sz w:val="18"/>
          <w:szCs w:val="18"/>
        </w:rPr>
        <w:t>4.2. Transport materiałów</w:t>
      </w:r>
    </w:p>
    <w:p w:rsidR="00765D13"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 xml:space="preserve">4.2.1. Wyroby do pokryć dachówką mogą być przewożone jednostkami transportu samochodowego, kolejowego, wodnego </w:t>
      </w:r>
      <w:r>
        <w:rPr>
          <w:rFonts w:ascii="Arial" w:hAnsi="Arial" w:cs="Arial"/>
          <w:color w:val="000000"/>
          <w:sz w:val="16"/>
          <w:szCs w:val="16"/>
        </w:rPr>
        <w:t xml:space="preserve">         </w:t>
      </w:r>
      <w:r w:rsidRPr="00120E59">
        <w:rPr>
          <w:rFonts w:ascii="Arial" w:hAnsi="Arial" w:cs="Arial"/>
          <w:color w:val="000000"/>
          <w:sz w:val="16"/>
          <w:szCs w:val="16"/>
        </w:rPr>
        <w:t>i</w:t>
      </w:r>
      <w:r>
        <w:rPr>
          <w:rFonts w:ascii="Arial" w:hAnsi="Arial" w:cs="Arial"/>
          <w:color w:val="000000"/>
          <w:sz w:val="16"/>
          <w:szCs w:val="16"/>
        </w:rPr>
        <w:t xml:space="preserve"> </w:t>
      </w:r>
      <w:r w:rsidRPr="00120E59">
        <w:rPr>
          <w:rFonts w:ascii="Arial" w:hAnsi="Arial" w:cs="Arial"/>
          <w:color w:val="000000"/>
          <w:sz w:val="16"/>
          <w:szCs w:val="16"/>
        </w:rPr>
        <w:t>innymi. Załadunek i wyładunek wyrobów w jednostkach ładunkowych (na paletach) należy prowadzić sprzętem mechanicznym, wyposażonym w osprzęt widłowy, kleszczowy lub chwytakowy. Załadunek i wyładunek wyrobów transportowanych luzem wykonuje się ręcznie. Ręczny załadunek zaleca się prowadzić przy maksymalnym wykorzystaniu sprzętu i narzędzi pomocniczych takich jak: kleszcze, chwytaki, wciągniki, wózki.</w:t>
      </w:r>
      <w:r>
        <w:rPr>
          <w:rFonts w:ascii="Arial" w:hAnsi="Arial" w:cs="Arial"/>
          <w:color w:val="000000"/>
          <w:sz w:val="16"/>
          <w:szCs w:val="16"/>
        </w:rPr>
        <w:t xml:space="preserve"> </w:t>
      </w:r>
      <w:r w:rsidRPr="00120E59">
        <w:rPr>
          <w:rFonts w:ascii="Arial" w:hAnsi="Arial" w:cs="Arial"/>
          <w:color w:val="000000"/>
          <w:sz w:val="16"/>
          <w:szCs w:val="16"/>
        </w:rPr>
        <w:t>Przy załadunku wyrobów należy przestrzegać zasad wykorzystania pełnej ładowności jednostki transportowej. Do zabezpieczenia przed przemieszczaniem i uszkodzeniem jednostek ładunkowych w czasie transportu należy stosować: kliny, rozpory i bariery.</w:t>
      </w:r>
      <w:r>
        <w:rPr>
          <w:rFonts w:ascii="Arial" w:hAnsi="Arial" w:cs="Arial"/>
          <w:color w:val="000000"/>
          <w:sz w:val="16"/>
          <w:szCs w:val="16"/>
        </w:rPr>
        <w:t xml:space="preserve"> </w:t>
      </w:r>
      <w:r w:rsidRPr="00120E59">
        <w:rPr>
          <w:rFonts w:ascii="Arial" w:hAnsi="Arial" w:cs="Arial"/>
          <w:color w:val="000000"/>
          <w:sz w:val="16"/>
          <w:szCs w:val="16"/>
        </w:rPr>
        <w:t xml:space="preserve">Do zabezpieczenia wyrobów luzem </w:t>
      </w:r>
      <w:r>
        <w:rPr>
          <w:rFonts w:ascii="Arial" w:hAnsi="Arial" w:cs="Arial"/>
          <w:color w:val="000000"/>
          <w:sz w:val="16"/>
          <w:szCs w:val="16"/>
        </w:rPr>
        <w:t xml:space="preserve">         </w:t>
      </w:r>
      <w:r w:rsidRPr="00120E59">
        <w:rPr>
          <w:rFonts w:ascii="Arial" w:hAnsi="Arial" w:cs="Arial"/>
          <w:color w:val="000000"/>
          <w:sz w:val="16"/>
          <w:szCs w:val="16"/>
        </w:rPr>
        <w:t>w trakcie transportu należy wykorzystywać materiały wyściółkowe, amortyzujące takie jak: maty słomiane, wióry drzewne, płyty styropianowe, ścinki pianki poliuretanowej.</w:t>
      </w:r>
    </w:p>
    <w:p w:rsidR="00264875" w:rsidRPr="00120E59" w:rsidRDefault="00264875" w:rsidP="00264875">
      <w:pPr>
        <w:autoSpaceDE w:val="0"/>
        <w:autoSpaceDN w:val="0"/>
        <w:adjustRightInd w:val="0"/>
        <w:jc w:val="both"/>
        <w:rPr>
          <w:rFonts w:ascii="Arial" w:hAnsi="Arial" w:cs="Arial"/>
          <w:color w:val="000000"/>
          <w:sz w:val="16"/>
          <w:szCs w:val="16"/>
        </w:rPr>
      </w:pPr>
    </w:p>
    <w:p w:rsidR="00765D13" w:rsidRPr="00987332" w:rsidRDefault="00765D13" w:rsidP="00264875">
      <w:pPr>
        <w:autoSpaceDE w:val="0"/>
        <w:autoSpaceDN w:val="0"/>
        <w:adjustRightInd w:val="0"/>
        <w:rPr>
          <w:rFonts w:ascii="Arial" w:hAnsi="Arial" w:cs="Arial"/>
          <w:b/>
          <w:bCs/>
          <w:color w:val="000000"/>
          <w:sz w:val="18"/>
          <w:szCs w:val="18"/>
        </w:rPr>
      </w:pPr>
      <w:r w:rsidRPr="00987332">
        <w:rPr>
          <w:rFonts w:ascii="Arial" w:hAnsi="Arial" w:cs="Arial"/>
          <w:b/>
          <w:bCs/>
          <w:color w:val="000000"/>
          <w:sz w:val="18"/>
          <w:szCs w:val="18"/>
        </w:rPr>
        <w:t>5. WYMAGANIA DOTYCZ</w:t>
      </w:r>
      <w:r w:rsidRPr="00987332">
        <w:rPr>
          <w:rFonts w:ascii="Arial" w:hAnsi="Arial" w:cs="Arial"/>
          <w:b/>
          <w:color w:val="000000"/>
          <w:sz w:val="18"/>
          <w:szCs w:val="18"/>
        </w:rPr>
        <w:t>Ą</w:t>
      </w:r>
      <w:r w:rsidRPr="00987332">
        <w:rPr>
          <w:rFonts w:ascii="Arial" w:hAnsi="Arial" w:cs="Arial"/>
          <w:b/>
          <w:bCs/>
          <w:color w:val="000000"/>
          <w:sz w:val="18"/>
          <w:szCs w:val="18"/>
        </w:rPr>
        <w:t>CE WYKONANIA ROBÓT</w:t>
      </w:r>
    </w:p>
    <w:p w:rsidR="00765D13" w:rsidRPr="00987332" w:rsidRDefault="00765D13" w:rsidP="00264875">
      <w:pPr>
        <w:autoSpaceDE w:val="0"/>
        <w:autoSpaceDN w:val="0"/>
        <w:adjustRightInd w:val="0"/>
        <w:rPr>
          <w:rFonts w:ascii="Arial" w:hAnsi="Arial" w:cs="Arial"/>
          <w:b/>
          <w:bCs/>
          <w:color w:val="000000"/>
          <w:sz w:val="18"/>
          <w:szCs w:val="18"/>
        </w:rPr>
      </w:pPr>
      <w:r w:rsidRPr="00987332">
        <w:rPr>
          <w:rFonts w:ascii="Arial" w:hAnsi="Arial" w:cs="Arial"/>
          <w:b/>
          <w:bCs/>
          <w:color w:val="000000"/>
          <w:sz w:val="18"/>
          <w:szCs w:val="18"/>
        </w:rPr>
        <w:t>5.1. Wymagania ogólne</w:t>
      </w:r>
    </w:p>
    <w:p w:rsidR="00765D13" w:rsidRDefault="00765D13" w:rsidP="00264875">
      <w:pPr>
        <w:autoSpaceDE w:val="0"/>
        <w:autoSpaceDN w:val="0"/>
        <w:adjustRightInd w:val="0"/>
        <w:jc w:val="both"/>
        <w:rPr>
          <w:rFonts w:ascii="Arial" w:hAnsi="Arial" w:cs="Arial"/>
          <w:bCs/>
          <w:color w:val="000000"/>
          <w:sz w:val="16"/>
          <w:szCs w:val="16"/>
        </w:rPr>
      </w:pPr>
      <w:r w:rsidRPr="00120E59">
        <w:rPr>
          <w:rFonts w:ascii="Arial" w:hAnsi="Arial" w:cs="Arial"/>
          <w:color w:val="000000"/>
          <w:sz w:val="16"/>
          <w:szCs w:val="16"/>
        </w:rPr>
        <w:t xml:space="preserve">Ogólne zasady wykonania robót podano w ST "Wymagania ogólne", </w:t>
      </w:r>
      <w:proofErr w:type="spellStart"/>
      <w:r w:rsidRPr="00120E59">
        <w:rPr>
          <w:rFonts w:ascii="Arial" w:hAnsi="Arial" w:cs="Arial"/>
          <w:color w:val="000000"/>
          <w:sz w:val="16"/>
          <w:szCs w:val="16"/>
        </w:rPr>
        <w:t>pkt</w:t>
      </w:r>
      <w:proofErr w:type="spellEnd"/>
      <w:r w:rsidRPr="00120E59">
        <w:rPr>
          <w:rFonts w:ascii="Arial" w:hAnsi="Arial" w:cs="Arial"/>
          <w:color w:val="000000"/>
          <w:sz w:val="16"/>
          <w:szCs w:val="16"/>
        </w:rPr>
        <w:t xml:space="preserve"> 5 oraz zgodnie z </w:t>
      </w:r>
      <w:r w:rsidRPr="00120E59">
        <w:rPr>
          <w:rFonts w:ascii="Arial" w:hAnsi="Arial" w:cs="Arial"/>
          <w:bCs/>
          <w:color w:val="000000"/>
          <w:sz w:val="16"/>
          <w:szCs w:val="16"/>
        </w:rPr>
        <w:t>instrukcj</w:t>
      </w:r>
      <w:r w:rsidRPr="00120E59">
        <w:rPr>
          <w:rFonts w:ascii="Arial" w:hAnsi="Arial" w:cs="Arial"/>
          <w:color w:val="000000"/>
          <w:sz w:val="16"/>
          <w:szCs w:val="16"/>
        </w:rPr>
        <w:t xml:space="preserve">ą </w:t>
      </w:r>
      <w:r w:rsidRPr="00120E59">
        <w:rPr>
          <w:rFonts w:ascii="Arial" w:hAnsi="Arial" w:cs="Arial"/>
          <w:bCs/>
          <w:color w:val="000000"/>
          <w:sz w:val="16"/>
          <w:szCs w:val="16"/>
        </w:rPr>
        <w:t>producenta systemu pokrywczego dachówk</w:t>
      </w:r>
      <w:r w:rsidRPr="00120E59">
        <w:rPr>
          <w:rFonts w:ascii="Arial" w:hAnsi="Arial" w:cs="Arial"/>
          <w:color w:val="000000"/>
          <w:sz w:val="16"/>
          <w:szCs w:val="16"/>
        </w:rPr>
        <w:t xml:space="preserve">ą </w:t>
      </w:r>
      <w:r w:rsidRPr="00120E59">
        <w:rPr>
          <w:rFonts w:ascii="Arial" w:hAnsi="Arial" w:cs="Arial"/>
          <w:bCs/>
          <w:color w:val="000000"/>
          <w:sz w:val="16"/>
          <w:szCs w:val="16"/>
        </w:rPr>
        <w:t>ceramiczn</w:t>
      </w:r>
      <w:r w:rsidRPr="00120E59">
        <w:rPr>
          <w:rFonts w:ascii="Arial" w:hAnsi="Arial" w:cs="Arial"/>
          <w:color w:val="000000"/>
          <w:sz w:val="16"/>
          <w:szCs w:val="16"/>
        </w:rPr>
        <w:t xml:space="preserve">ą </w:t>
      </w:r>
      <w:r w:rsidRPr="00120E59">
        <w:rPr>
          <w:rFonts w:ascii="Arial" w:hAnsi="Arial" w:cs="Arial"/>
          <w:bCs/>
          <w:color w:val="000000"/>
          <w:sz w:val="16"/>
          <w:szCs w:val="16"/>
        </w:rPr>
        <w:t>karpiówk</w:t>
      </w:r>
      <w:r w:rsidRPr="00120E59">
        <w:rPr>
          <w:rFonts w:ascii="Arial" w:hAnsi="Arial" w:cs="Arial"/>
          <w:color w:val="000000"/>
          <w:sz w:val="16"/>
          <w:szCs w:val="16"/>
        </w:rPr>
        <w:t>ą</w:t>
      </w:r>
      <w:r w:rsidRPr="00120E59">
        <w:rPr>
          <w:rFonts w:ascii="Arial" w:hAnsi="Arial" w:cs="Arial"/>
          <w:bCs/>
          <w:color w:val="000000"/>
          <w:sz w:val="16"/>
          <w:szCs w:val="16"/>
        </w:rPr>
        <w:t>!</w:t>
      </w:r>
    </w:p>
    <w:p w:rsidR="00264875" w:rsidRPr="00120E59" w:rsidRDefault="00264875" w:rsidP="00264875">
      <w:pPr>
        <w:autoSpaceDE w:val="0"/>
        <w:autoSpaceDN w:val="0"/>
        <w:adjustRightInd w:val="0"/>
        <w:jc w:val="both"/>
        <w:rPr>
          <w:rFonts w:ascii="Arial" w:hAnsi="Arial" w:cs="Arial"/>
          <w:bCs/>
          <w:color w:val="000000"/>
          <w:sz w:val="16"/>
          <w:szCs w:val="16"/>
        </w:rPr>
      </w:pPr>
    </w:p>
    <w:p w:rsidR="00264875" w:rsidRDefault="00773017" w:rsidP="00264875">
      <w:pPr>
        <w:autoSpaceDE w:val="0"/>
        <w:autoSpaceDN w:val="0"/>
        <w:adjustRightInd w:val="0"/>
        <w:jc w:val="center"/>
        <w:rPr>
          <w:rFonts w:ascii="TTE1587DB0t00" w:hAnsi="TTE1587DB0t00" w:cs="TTE1587DB0t00"/>
          <w:color w:val="000000"/>
        </w:rPr>
      </w:pPr>
      <w:r>
        <w:rPr>
          <w:rFonts w:ascii="TTE1587DB0t00" w:hAnsi="TTE1587DB0t00" w:cs="TTE1587DB0t00"/>
          <w:color w:val="000000"/>
        </w:rPr>
        <w:lastRenderedPageBreak/>
        <w:t>18</w:t>
      </w:r>
    </w:p>
    <w:p w:rsidR="00765D13" w:rsidRPr="00987332" w:rsidRDefault="00765D13" w:rsidP="00264875">
      <w:pPr>
        <w:autoSpaceDE w:val="0"/>
        <w:autoSpaceDN w:val="0"/>
        <w:adjustRightInd w:val="0"/>
        <w:rPr>
          <w:rFonts w:ascii="Arial" w:hAnsi="Arial" w:cs="Arial"/>
          <w:color w:val="000000"/>
          <w:sz w:val="18"/>
          <w:szCs w:val="18"/>
        </w:rPr>
      </w:pPr>
      <w:r w:rsidRPr="00987332">
        <w:rPr>
          <w:rFonts w:ascii="Arial" w:hAnsi="Arial" w:cs="Arial"/>
          <w:b/>
          <w:bCs/>
          <w:color w:val="000000"/>
          <w:sz w:val="18"/>
          <w:szCs w:val="18"/>
        </w:rPr>
        <w:t>5.2. Warunki przyst</w:t>
      </w:r>
      <w:r w:rsidRPr="00987332">
        <w:rPr>
          <w:rFonts w:ascii="Arial" w:hAnsi="Arial" w:cs="Arial"/>
          <w:color w:val="000000"/>
          <w:sz w:val="18"/>
          <w:szCs w:val="18"/>
        </w:rPr>
        <w:t>ą</w:t>
      </w:r>
      <w:r w:rsidRPr="00987332">
        <w:rPr>
          <w:rFonts w:ascii="Arial" w:hAnsi="Arial" w:cs="Arial"/>
          <w:b/>
          <w:bCs/>
          <w:color w:val="000000"/>
          <w:sz w:val="18"/>
          <w:szCs w:val="18"/>
        </w:rPr>
        <w:t>pienia do robót pokrywczych dachówk</w:t>
      </w:r>
      <w:r w:rsidRPr="00987332">
        <w:rPr>
          <w:rFonts w:ascii="Arial" w:hAnsi="Arial" w:cs="Arial"/>
          <w:color w:val="000000"/>
          <w:sz w:val="18"/>
          <w:szCs w:val="18"/>
        </w:rPr>
        <w:t>ą</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Do wykonywania robót pokrywczych dachówką można przystąpić po całkowitym zakończeniu i odbiorze robót konstrukcyjnych (ciesielskich) dachu oraz po przygotowaniu i kontroli podkładu pod pokrycie.</w:t>
      </w:r>
    </w:p>
    <w:p w:rsidR="00765D13" w:rsidRPr="00987332" w:rsidRDefault="00765D13" w:rsidP="00264875">
      <w:pPr>
        <w:autoSpaceDE w:val="0"/>
        <w:autoSpaceDN w:val="0"/>
        <w:adjustRightInd w:val="0"/>
        <w:rPr>
          <w:rFonts w:ascii="Arial" w:hAnsi="Arial" w:cs="Arial"/>
          <w:bCs/>
          <w:color w:val="000000"/>
          <w:sz w:val="16"/>
          <w:szCs w:val="16"/>
        </w:rPr>
      </w:pPr>
      <w:r w:rsidRPr="00987332">
        <w:rPr>
          <w:rFonts w:ascii="Arial" w:hAnsi="Arial" w:cs="Arial"/>
          <w:bCs/>
          <w:color w:val="000000"/>
          <w:sz w:val="16"/>
          <w:szCs w:val="16"/>
        </w:rPr>
        <w:t>Ponadto roboty pokrywcze mog</w:t>
      </w:r>
      <w:r w:rsidRPr="00987332">
        <w:rPr>
          <w:rFonts w:ascii="Arial" w:hAnsi="Arial" w:cs="Arial"/>
          <w:color w:val="000000"/>
          <w:sz w:val="16"/>
          <w:szCs w:val="16"/>
        </w:rPr>
        <w:t xml:space="preserve">ą </w:t>
      </w:r>
      <w:r w:rsidRPr="00987332">
        <w:rPr>
          <w:rFonts w:ascii="Arial" w:hAnsi="Arial" w:cs="Arial"/>
          <w:bCs/>
          <w:color w:val="000000"/>
          <w:sz w:val="16"/>
          <w:szCs w:val="16"/>
        </w:rPr>
        <w:t>by</w:t>
      </w:r>
      <w:r w:rsidRPr="00987332">
        <w:rPr>
          <w:rFonts w:ascii="Arial" w:hAnsi="Arial" w:cs="Arial"/>
          <w:color w:val="000000"/>
          <w:sz w:val="16"/>
          <w:szCs w:val="16"/>
        </w:rPr>
        <w:t xml:space="preserve">ć </w:t>
      </w:r>
      <w:r w:rsidRPr="00987332">
        <w:rPr>
          <w:rFonts w:ascii="Arial" w:hAnsi="Arial" w:cs="Arial"/>
          <w:bCs/>
          <w:color w:val="000000"/>
          <w:sz w:val="16"/>
          <w:szCs w:val="16"/>
        </w:rPr>
        <w:t>wykonywane po zrealizowaniu poprzedzaj</w:t>
      </w:r>
      <w:r w:rsidRPr="00987332">
        <w:rPr>
          <w:rFonts w:ascii="Arial" w:hAnsi="Arial" w:cs="Arial"/>
          <w:color w:val="000000"/>
          <w:sz w:val="16"/>
          <w:szCs w:val="16"/>
        </w:rPr>
        <w:t>ą</w:t>
      </w:r>
      <w:r w:rsidRPr="00987332">
        <w:rPr>
          <w:rFonts w:ascii="Arial" w:hAnsi="Arial" w:cs="Arial"/>
          <w:bCs/>
          <w:color w:val="000000"/>
          <w:sz w:val="16"/>
          <w:szCs w:val="16"/>
        </w:rPr>
        <w:t>cych je prac</w:t>
      </w:r>
    </w:p>
    <w:p w:rsidR="00765D13" w:rsidRPr="00987332" w:rsidRDefault="00765D13" w:rsidP="00264875">
      <w:pPr>
        <w:autoSpaceDE w:val="0"/>
        <w:autoSpaceDN w:val="0"/>
        <w:adjustRightInd w:val="0"/>
        <w:rPr>
          <w:rFonts w:ascii="Arial" w:hAnsi="Arial" w:cs="Arial"/>
          <w:bCs/>
          <w:color w:val="000000"/>
          <w:sz w:val="16"/>
          <w:szCs w:val="16"/>
        </w:rPr>
      </w:pPr>
      <w:r w:rsidRPr="00987332">
        <w:rPr>
          <w:rFonts w:ascii="Arial" w:hAnsi="Arial" w:cs="Arial"/>
          <w:bCs/>
          <w:color w:val="000000"/>
          <w:sz w:val="16"/>
          <w:szCs w:val="16"/>
        </w:rPr>
        <w:t>na dachu takich jak:</w:t>
      </w:r>
    </w:p>
    <w:p w:rsidR="00765D13" w:rsidRPr="00120E59" w:rsidRDefault="00765D13" w:rsidP="00264875">
      <w:pPr>
        <w:autoSpaceDE w:val="0"/>
        <w:autoSpaceDN w:val="0"/>
        <w:adjustRightInd w:val="0"/>
        <w:rPr>
          <w:rFonts w:ascii="Arial" w:hAnsi="Arial" w:cs="Arial"/>
          <w:color w:val="000000"/>
          <w:sz w:val="16"/>
          <w:szCs w:val="16"/>
        </w:rPr>
      </w:pPr>
      <w:r w:rsidRPr="00120E59">
        <w:rPr>
          <w:rFonts w:ascii="Arial" w:hAnsi="Arial" w:cs="Arial"/>
          <w:color w:val="000000"/>
          <w:sz w:val="16"/>
          <w:szCs w:val="16"/>
        </w:rPr>
        <w:t>- deskowanie i pokrycie papą koszy (zlewów) dachowych,</w:t>
      </w:r>
    </w:p>
    <w:p w:rsidR="00765D13" w:rsidRPr="00120E59" w:rsidRDefault="00765D13" w:rsidP="00264875">
      <w:pPr>
        <w:autoSpaceDE w:val="0"/>
        <w:autoSpaceDN w:val="0"/>
        <w:adjustRightInd w:val="0"/>
        <w:rPr>
          <w:rFonts w:ascii="Arial" w:hAnsi="Arial" w:cs="Arial"/>
          <w:color w:val="000000"/>
          <w:sz w:val="16"/>
          <w:szCs w:val="16"/>
        </w:rPr>
      </w:pPr>
      <w:r w:rsidRPr="00120E59">
        <w:rPr>
          <w:rFonts w:ascii="Arial" w:hAnsi="Arial" w:cs="Arial"/>
          <w:color w:val="000000"/>
          <w:sz w:val="16"/>
          <w:szCs w:val="16"/>
        </w:rPr>
        <w:t>- wyprowadzenie przewodów wentylacyjnych ponad dach,</w:t>
      </w:r>
    </w:p>
    <w:p w:rsidR="00765D13" w:rsidRPr="00120E59" w:rsidRDefault="00765D13" w:rsidP="00264875">
      <w:pPr>
        <w:autoSpaceDE w:val="0"/>
        <w:autoSpaceDN w:val="0"/>
        <w:adjustRightInd w:val="0"/>
        <w:rPr>
          <w:rFonts w:ascii="Arial" w:hAnsi="Arial" w:cs="Arial"/>
          <w:color w:val="000000"/>
          <w:sz w:val="16"/>
          <w:szCs w:val="16"/>
        </w:rPr>
      </w:pPr>
      <w:r w:rsidRPr="00120E59">
        <w:rPr>
          <w:rFonts w:ascii="Arial" w:hAnsi="Arial" w:cs="Arial"/>
          <w:color w:val="000000"/>
          <w:sz w:val="16"/>
          <w:szCs w:val="16"/>
        </w:rPr>
        <w:t>- wykonanie kominów i nasad kominowych,</w:t>
      </w:r>
    </w:p>
    <w:p w:rsidR="00765D13" w:rsidRPr="00120E59" w:rsidRDefault="00765D13" w:rsidP="00264875">
      <w:pPr>
        <w:autoSpaceDE w:val="0"/>
        <w:autoSpaceDN w:val="0"/>
        <w:adjustRightInd w:val="0"/>
        <w:rPr>
          <w:rFonts w:ascii="Arial" w:hAnsi="Arial" w:cs="Arial"/>
          <w:color w:val="000000"/>
          <w:sz w:val="16"/>
          <w:szCs w:val="16"/>
        </w:rPr>
      </w:pPr>
      <w:r w:rsidRPr="00120E59">
        <w:rPr>
          <w:rFonts w:ascii="Arial" w:hAnsi="Arial" w:cs="Arial"/>
          <w:color w:val="000000"/>
          <w:sz w:val="16"/>
          <w:szCs w:val="16"/>
        </w:rPr>
        <w:t>- otynkowanie lub spoinowanie kominów,</w:t>
      </w:r>
    </w:p>
    <w:p w:rsidR="00765D13"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 osadzenie masztów,</w:t>
      </w:r>
      <w:r>
        <w:rPr>
          <w:rFonts w:ascii="Arial" w:hAnsi="Arial" w:cs="Arial"/>
          <w:color w:val="000000"/>
          <w:sz w:val="16"/>
          <w:szCs w:val="16"/>
        </w:rPr>
        <w:t xml:space="preserve"> </w:t>
      </w:r>
      <w:r w:rsidRPr="00120E59">
        <w:rPr>
          <w:rFonts w:ascii="Arial" w:hAnsi="Arial" w:cs="Arial"/>
          <w:color w:val="000000"/>
          <w:sz w:val="16"/>
          <w:szCs w:val="16"/>
        </w:rPr>
        <w:t>nóżek pod ławy kominiarskie,</w:t>
      </w:r>
      <w:r>
        <w:rPr>
          <w:rFonts w:ascii="Arial" w:hAnsi="Arial" w:cs="Arial"/>
          <w:color w:val="000000"/>
          <w:sz w:val="16"/>
          <w:szCs w:val="16"/>
        </w:rPr>
        <w:t xml:space="preserve"> </w:t>
      </w:r>
      <w:r w:rsidRPr="00120E59">
        <w:rPr>
          <w:rFonts w:ascii="Arial" w:hAnsi="Arial" w:cs="Arial"/>
          <w:color w:val="000000"/>
          <w:sz w:val="16"/>
          <w:szCs w:val="16"/>
        </w:rPr>
        <w:t xml:space="preserve">rur itp. elementów przechodzących przez pokrycie dachowe, nie </w:t>
      </w:r>
      <w:proofErr w:type="spellStart"/>
      <w:r w:rsidRPr="00120E59">
        <w:rPr>
          <w:rFonts w:ascii="Arial" w:hAnsi="Arial" w:cs="Arial"/>
          <w:color w:val="000000"/>
          <w:sz w:val="16"/>
          <w:szCs w:val="16"/>
        </w:rPr>
        <w:t>osadzo</w:t>
      </w:r>
      <w:r>
        <w:rPr>
          <w:rFonts w:ascii="Arial" w:hAnsi="Arial" w:cs="Arial"/>
          <w:color w:val="000000"/>
          <w:sz w:val="16"/>
          <w:szCs w:val="16"/>
        </w:rPr>
        <w:t>-</w:t>
      </w:r>
      <w:r w:rsidRPr="00120E59">
        <w:rPr>
          <w:rFonts w:ascii="Arial" w:hAnsi="Arial" w:cs="Arial"/>
          <w:color w:val="000000"/>
          <w:sz w:val="16"/>
          <w:szCs w:val="16"/>
        </w:rPr>
        <w:t>nych</w:t>
      </w:r>
      <w:proofErr w:type="spellEnd"/>
      <w:r w:rsidRPr="00120E59">
        <w:rPr>
          <w:rFonts w:ascii="Arial" w:hAnsi="Arial" w:cs="Arial"/>
          <w:color w:val="000000"/>
          <w:sz w:val="16"/>
          <w:szCs w:val="16"/>
        </w:rPr>
        <w:t xml:space="preserve"> w elementach systemowych przyjętego rozwiązania pokrywczego układanych w trakcie wykonywania robót pokrywczych,</w:t>
      </w:r>
      <w:r>
        <w:rPr>
          <w:rFonts w:ascii="Arial" w:hAnsi="Arial" w:cs="Arial"/>
          <w:color w:val="000000"/>
          <w:sz w:val="16"/>
          <w:szCs w:val="16"/>
        </w:rPr>
        <w:t xml:space="preserve"> </w:t>
      </w:r>
      <w:r w:rsidRPr="00120E59">
        <w:rPr>
          <w:rFonts w:ascii="Arial" w:hAnsi="Arial" w:cs="Arial"/>
          <w:color w:val="000000"/>
          <w:sz w:val="16"/>
          <w:szCs w:val="16"/>
        </w:rPr>
        <w:t xml:space="preserve"> wykonanie obróbek blacharskich na okapach, w koszach, przy murach ogniowych i kominach, rurach, masztach i podobnych elementach przechodzących przez pokrycie dachowe.</w:t>
      </w:r>
    </w:p>
    <w:p w:rsidR="00264875" w:rsidRPr="00120E59" w:rsidRDefault="00264875" w:rsidP="00264875">
      <w:pPr>
        <w:autoSpaceDE w:val="0"/>
        <w:autoSpaceDN w:val="0"/>
        <w:adjustRightInd w:val="0"/>
        <w:jc w:val="both"/>
        <w:rPr>
          <w:rFonts w:ascii="Arial" w:hAnsi="Arial" w:cs="Arial"/>
          <w:color w:val="000000"/>
          <w:sz w:val="16"/>
          <w:szCs w:val="16"/>
        </w:rPr>
      </w:pPr>
    </w:p>
    <w:p w:rsidR="00765D13" w:rsidRPr="001B7E6E" w:rsidRDefault="00765D13" w:rsidP="00264875">
      <w:pPr>
        <w:autoSpaceDE w:val="0"/>
        <w:autoSpaceDN w:val="0"/>
        <w:adjustRightInd w:val="0"/>
        <w:rPr>
          <w:rFonts w:ascii="Arial" w:hAnsi="Arial" w:cs="Arial"/>
          <w:b/>
          <w:bCs/>
          <w:color w:val="000000"/>
          <w:sz w:val="18"/>
          <w:szCs w:val="18"/>
        </w:rPr>
      </w:pPr>
      <w:r w:rsidRPr="001B7E6E">
        <w:rPr>
          <w:rFonts w:ascii="Arial" w:hAnsi="Arial" w:cs="Arial"/>
          <w:b/>
          <w:bCs/>
          <w:color w:val="000000"/>
          <w:sz w:val="18"/>
          <w:szCs w:val="18"/>
        </w:rPr>
        <w:t>5.3. Wymagania dotycz</w:t>
      </w:r>
      <w:r w:rsidRPr="001B7E6E">
        <w:rPr>
          <w:rFonts w:ascii="Arial" w:hAnsi="Arial" w:cs="Arial"/>
          <w:b/>
          <w:color w:val="000000"/>
          <w:sz w:val="18"/>
          <w:szCs w:val="18"/>
        </w:rPr>
        <w:t>ą</w:t>
      </w:r>
      <w:r w:rsidRPr="001B7E6E">
        <w:rPr>
          <w:rFonts w:ascii="Arial" w:hAnsi="Arial" w:cs="Arial"/>
          <w:b/>
          <w:bCs/>
          <w:color w:val="000000"/>
          <w:sz w:val="18"/>
          <w:szCs w:val="18"/>
        </w:rPr>
        <w:t>ce podkładu pod pokrycia z dachówek ceramicznych.</w:t>
      </w:r>
    </w:p>
    <w:p w:rsidR="00765D13"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Podkład pod pokrycie z dachówek stanowią drewniane łaty przybite poziomo i prostopadle do krokwi nachylonych pod kątem określonym w dokumentacji projektowej.</w:t>
      </w:r>
      <w:r>
        <w:rPr>
          <w:rFonts w:ascii="Arial" w:hAnsi="Arial" w:cs="Arial"/>
          <w:color w:val="000000"/>
          <w:sz w:val="16"/>
          <w:szCs w:val="16"/>
        </w:rPr>
        <w:t xml:space="preserve"> </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Wymagania dotyczące podkładu z łat drewnianych pod pokrycia z dachówek ceramicznych są następujące:</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 łaty do wykonania podkładu powinny mieć minimalny przekrój (38x50) mm; wymiar ten może być inny, jeżeli wynikać to będzie z obliczeń statycznych,</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 xml:space="preserve">- łaty mocowane wzdłuż okapu powinny być grubsze o </w:t>
      </w:r>
      <w:smartTag w:uri="urn:schemas-microsoft-com:office:smarttags" w:element="metricconverter">
        <w:smartTagPr>
          <w:attr w:name="ProductID" w:val="20 mm"/>
        </w:smartTagPr>
        <w:r w:rsidRPr="00120E59">
          <w:rPr>
            <w:rFonts w:ascii="Arial" w:hAnsi="Arial" w:cs="Arial"/>
            <w:color w:val="000000"/>
            <w:sz w:val="16"/>
            <w:szCs w:val="16"/>
          </w:rPr>
          <w:t>20 mm</w:t>
        </w:r>
      </w:smartTag>
      <w:r w:rsidRPr="00120E59">
        <w:rPr>
          <w:rFonts w:ascii="Arial" w:hAnsi="Arial" w:cs="Arial"/>
          <w:color w:val="000000"/>
          <w:sz w:val="16"/>
          <w:szCs w:val="16"/>
        </w:rPr>
        <w:t xml:space="preserve"> (58x50 mm),</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 xml:space="preserve">- łaty powinny być ułożone poziomo i przybite do każdej krokwi jednym gwoździem; styki łat powinny znajdować się na krokwiach; łaty kalenicowe i grzbietowe mogą być mocowane za pomocą wsporników lub uchwytów systemowych przyjętego rozwiązania pokrywczego, odchylenie od poziomu łat nie powinno przekraczać </w:t>
      </w:r>
      <w:smartTag w:uri="urn:schemas-microsoft-com:office:smarttags" w:element="metricconverter">
        <w:smartTagPr>
          <w:attr w:name="ProductID" w:val="2 mm"/>
        </w:smartTagPr>
        <w:r w:rsidRPr="00120E59">
          <w:rPr>
            <w:rFonts w:ascii="Arial" w:hAnsi="Arial" w:cs="Arial"/>
            <w:color w:val="000000"/>
            <w:sz w:val="16"/>
            <w:szCs w:val="16"/>
          </w:rPr>
          <w:t>2 mm</w:t>
        </w:r>
      </w:smartTag>
      <w:r w:rsidRPr="00120E59">
        <w:rPr>
          <w:rFonts w:ascii="Arial" w:hAnsi="Arial" w:cs="Arial"/>
          <w:color w:val="000000"/>
          <w:sz w:val="16"/>
          <w:szCs w:val="16"/>
        </w:rPr>
        <w:t xml:space="preserve"> na długość </w:t>
      </w:r>
      <w:smartTag w:uri="urn:schemas-microsoft-com:office:smarttags" w:element="metricconverter">
        <w:smartTagPr>
          <w:attr w:name="ProductID" w:val="1 metra"/>
        </w:smartTagPr>
        <w:r w:rsidRPr="00120E59">
          <w:rPr>
            <w:rFonts w:ascii="Arial" w:hAnsi="Arial" w:cs="Arial"/>
            <w:color w:val="000000"/>
            <w:sz w:val="16"/>
            <w:szCs w:val="16"/>
          </w:rPr>
          <w:t>1 metra</w:t>
        </w:r>
      </w:smartTag>
      <w:r w:rsidRPr="00120E59">
        <w:rPr>
          <w:rFonts w:ascii="Arial" w:hAnsi="Arial" w:cs="Arial"/>
          <w:color w:val="000000"/>
          <w:sz w:val="16"/>
          <w:szCs w:val="16"/>
        </w:rPr>
        <w:t xml:space="preserve"> i </w:t>
      </w:r>
      <w:smartTag w:uri="urn:schemas-microsoft-com:office:smarttags" w:element="metricconverter">
        <w:smartTagPr>
          <w:attr w:name="ProductID" w:val="30 mm"/>
        </w:smartTagPr>
        <w:r w:rsidRPr="00120E59">
          <w:rPr>
            <w:rFonts w:ascii="Arial" w:hAnsi="Arial" w:cs="Arial"/>
            <w:color w:val="000000"/>
            <w:sz w:val="16"/>
            <w:szCs w:val="16"/>
          </w:rPr>
          <w:t>30 mm</w:t>
        </w:r>
      </w:smartTag>
      <w:r w:rsidRPr="00120E59">
        <w:rPr>
          <w:rFonts w:ascii="Arial" w:hAnsi="Arial" w:cs="Arial"/>
          <w:color w:val="000000"/>
          <w:sz w:val="16"/>
          <w:szCs w:val="16"/>
        </w:rPr>
        <w:t xml:space="preserve"> na całej długości dachu,</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 xml:space="preserve">- w przypadku instalowania rynien, do czół krokwi powinna być przybita deska grubości od </w:t>
      </w:r>
      <w:smartTag w:uri="urn:schemas-microsoft-com:office:smarttags" w:element="metricconverter">
        <w:smartTagPr>
          <w:attr w:name="ProductID" w:val="32 mm"/>
        </w:smartTagPr>
        <w:r w:rsidRPr="00120E59">
          <w:rPr>
            <w:rFonts w:ascii="Arial" w:hAnsi="Arial" w:cs="Arial"/>
            <w:color w:val="000000"/>
            <w:sz w:val="16"/>
            <w:szCs w:val="16"/>
          </w:rPr>
          <w:t>32 mm</w:t>
        </w:r>
      </w:smartTag>
      <w:r w:rsidRPr="00120E59">
        <w:rPr>
          <w:rFonts w:ascii="Arial" w:hAnsi="Arial" w:cs="Arial"/>
          <w:color w:val="000000"/>
          <w:sz w:val="16"/>
          <w:szCs w:val="16"/>
        </w:rPr>
        <w:t xml:space="preserve"> do 38 mm w celu umocowania do niej uchwytów rynnowych; wierzch deski powinien się pokrywać z wierzchem łaty okapowej,</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 wzdłuż kalenicy i naroży powinny być przybite dodatkowe łaty do mocowania gąsiorów,</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 wzdłuż kosza dachowego przewidzianego do pokrycia blachą powinna być przybita deska środkowa (wzdłuż osi kosza), a po obu jej stronach - deski łączone na styk,</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 wzdłuż kosza dachowego przewidzianego do pokrycia dachówkami koszowymi należy przybić deskę środkową wzdłuż osi kosza; grubość deski powinna być dostosowana do grubości łat,</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 xml:space="preserve">- łaty i deski powinny być zabezpieczone przed zagrzybieniem środkami mającymi aprobaty techniczne, </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 xml:space="preserve">- podkład z łat powinien być </w:t>
      </w:r>
      <w:proofErr w:type="spellStart"/>
      <w:r w:rsidRPr="00120E59">
        <w:rPr>
          <w:rFonts w:ascii="Arial" w:hAnsi="Arial" w:cs="Arial"/>
          <w:color w:val="000000"/>
          <w:sz w:val="16"/>
          <w:szCs w:val="16"/>
        </w:rPr>
        <w:t>zdylatowany</w:t>
      </w:r>
      <w:proofErr w:type="spellEnd"/>
      <w:r w:rsidRPr="00120E59">
        <w:rPr>
          <w:rFonts w:ascii="Arial" w:hAnsi="Arial" w:cs="Arial"/>
          <w:color w:val="000000"/>
          <w:sz w:val="16"/>
          <w:szCs w:val="16"/>
        </w:rPr>
        <w:t xml:space="preserve"> w miejscach dylatacji konstrukcyjnych,</w:t>
      </w:r>
    </w:p>
    <w:p w:rsidR="00765D13" w:rsidRPr="00120E59" w:rsidRDefault="00765D13" w:rsidP="00264875">
      <w:pPr>
        <w:autoSpaceDE w:val="0"/>
        <w:autoSpaceDN w:val="0"/>
        <w:adjustRightInd w:val="0"/>
        <w:rPr>
          <w:rFonts w:ascii="Arial" w:hAnsi="Arial" w:cs="Arial"/>
          <w:color w:val="000000"/>
          <w:sz w:val="16"/>
          <w:szCs w:val="16"/>
        </w:rPr>
      </w:pPr>
      <w:r w:rsidRPr="00120E59">
        <w:rPr>
          <w:rFonts w:ascii="Arial" w:hAnsi="Arial" w:cs="Arial"/>
          <w:color w:val="000000"/>
          <w:sz w:val="16"/>
          <w:szCs w:val="16"/>
        </w:rPr>
        <w:t>- płaszczyzna połaci z łat powinna być na tyle równa, by prześwit pomiędzy nią a łatą kontrolną położoną</w:t>
      </w:r>
    </w:p>
    <w:p w:rsidR="00765D13" w:rsidRDefault="00765D13" w:rsidP="00264875">
      <w:pPr>
        <w:autoSpaceDE w:val="0"/>
        <w:autoSpaceDN w:val="0"/>
        <w:adjustRightInd w:val="0"/>
        <w:rPr>
          <w:rFonts w:ascii="Arial" w:hAnsi="Arial" w:cs="Arial"/>
          <w:color w:val="000000"/>
          <w:sz w:val="16"/>
          <w:szCs w:val="16"/>
        </w:rPr>
      </w:pPr>
      <w:r w:rsidRPr="00120E59">
        <w:rPr>
          <w:rFonts w:ascii="Arial" w:hAnsi="Arial" w:cs="Arial"/>
          <w:color w:val="000000"/>
          <w:sz w:val="16"/>
          <w:szCs w:val="16"/>
        </w:rPr>
        <w:t xml:space="preserve">na co najmniej 3 krokwiach był nie większy niż </w:t>
      </w:r>
      <w:smartTag w:uri="urn:schemas-microsoft-com:office:smarttags" w:element="metricconverter">
        <w:smartTagPr>
          <w:attr w:name="ProductID" w:val="5 mm"/>
        </w:smartTagPr>
        <w:r w:rsidRPr="00120E59">
          <w:rPr>
            <w:rFonts w:ascii="Arial" w:hAnsi="Arial" w:cs="Arial"/>
            <w:color w:val="000000"/>
            <w:sz w:val="16"/>
            <w:szCs w:val="16"/>
          </w:rPr>
          <w:t>5 mm</w:t>
        </w:r>
      </w:smartTag>
      <w:r w:rsidRPr="00120E59">
        <w:rPr>
          <w:rFonts w:ascii="Arial" w:hAnsi="Arial" w:cs="Arial"/>
          <w:color w:val="000000"/>
          <w:sz w:val="16"/>
          <w:szCs w:val="16"/>
        </w:rPr>
        <w:t xml:space="preserve"> w kierunku prostopadłym do spadku i nie większy niż </w:t>
      </w:r>
      <w:smartTag w:uri="urn:schemas-microsoft-com:office:smarttags" w:element="metricconverter">
        <w:smartTagPr>
          <w:attr w:name="ProductID" w:val="10 mm"/>
        </w:smartTagPr>
        <w:r w:rsidRPr="00120E59">
          <w:rPr>
            <w:rFonts w:ascii="Arial" w:hAnsi="Arial" w:cs="Arial"/>
            <w:color w:val="000000"/>
            <w:sz w:val="16"/>
            <w:szCs w:val="16"/>
          </w:rPr>
          <w:t>10 mm</w:t>
        </w:r>
      </w:smartTag>
      <w:r w:rsidRPr="00120E59">
        <w:rPr>
          <w:rFonts w:ascii="Arial" w:hAnsi="Arial" w:cs="Arial"/>
          <w:color w:val="000000"/>
          <w:sz w:val="16"/>
          <w:szCs w:val="16"/>
        </w:rPr>
        <w:t xml:space="preserve"> w kierunku równoległym do spadku.</w:t>
      </w:r>
    </w:p>
    <w:p w:rsidR="00264875" w:rsidRPr="00120E59" w:rsidRDefault="00264875" w:rsidP="00264875">
      <w:pPr>
        <w:autoSpaceDE w:val="0"/>
        <w:autoSpaceDN w:val="0"/>
        <w:adjustRightInd w:val="0"/>
        <w:rPr>
          <w:rFonts w:ascii="Arial" w:hAnsi="Arial" w:cs="Arial"/>
          <w:color w:val="000000"/>
          <w:sz w:val="16"/>
          <w:szCs w:val="16"/>
        </w:rPr>
      </w:pPr>
    </w:p>
    <w:p w:rsidR="00765D13" w:rsidRPr="001B7E6E" w:rsidRDefault="00765D13" w:rsidP="00264875">
      <w:pPr>
        <w:autoSpaceDE w:val="0"/>
        <w:autoSpaceDN w:val="0"/>
        <w:adjustRightInd w:val="0"/>
        <w:rPr>
          <w:rFonts w:ascii="Arial" w:hAnsi="Arial" w:cs="Arial"/>
          <w:color w:val="000000"/>
          <w:sz w:val="18"/>
          <w:szCs w:val="18"/>
        </w:rPr>
      </w:pPr>
      <w:r w:rsidRPr="001B7E6E">
        <w:rPr>
          <w:rFonts w:ascii="Arial" w:hAnsi="Arial" w:cs="Arial"/>
          <w:b/>
          <w:bCs/>
          <w:color w:val="000000"/>
          <w:sz w:val="18"/>
          <w:szCs w:val="18"/>
        </w:rPr>
        <w:t>5.4. Warunki prowadzenia robót pokrywczych dachówk</w:t>
      </w:r>
      <w:r w:rsidRPr="001B7E6E">
        <w:rPr>
          <w:rFonts w:ascii="Arial" w:hAnsi="Arial" w:cs="Arial"/>
          <w:color w:val="000000"/>
          <w:sz w:val="18"/>
          <w:szCs w:val="18"/>
        </w:rPr>
        <w:t>ą</w:t>
      </w:r>
    </w:p>
    <w:p w:rsidR="00765D13" w:rsidRDefault="00765D13" w:rsidP="00264875">
      <w:pPr>
        <w:autoSpaceDE w:val="0"/>
        <w:autoSpaceDN w:val="0"/>
        <w:adjustRightInd w:val="0"/>
        <w:jc w:val="both"/>
        <w:rPr>
          <w:rFonts w:ascii="Arial" w:hAnsi="Arial" w:cs="Arial"/>
          <w:bCs/>
          <w:color w:val="000000"/>
          <w:sz w:val="16"/>
          <w:szCs w:val="16"/>
        </w:rPr>
      </w:pPr>
      <w:r w:rsidRPr="00120E59">
        <w:rPr>
          <w:rFonts w:ascii="Arial" w:hAnsi="Arial" w:cs="Arial"/>
          <w:color w:val="000000"/>
          <w:sz w:val="16"/>
          <w:szCs w:val="16"/>
        </w:rPr>
        <w:t>Krycie dachówką na sucho może być wykonywane w każdej porze roku, niezależnie od temperatury powietrza. Roboty pokrywcze dachówką z uszczelnianiem spoin zaprawą należy wykonywać tylko przy temperaturze nie niższej niż 5'C, utrzymującej się przez całą dobę. Roboty przy układaniu dachówek nie powinny być prowadzone wtedy, gdy występują opady atmosferyczne.</w:t>
      </w:r>
      <w:r>
        <w:rPr>
          <w:rFonts w:ascii="Arial" w:hAnsi="Arial" w:cs="Arial"/>
          <w:color w:val="000000"/>
          <w:sz w:val="16"/>
          <w:szCs w:val="16"/>
        </w:rPr>
        <w:t xml:space="preserve"> </w:t>
      </w:r>
      <w:r w:rsidRPr="00120E59">
        <w:rPr>
          <w:rFonts w:ascii="Arial" w:hAnsi="Arial" w:cs="Arial"/>
          <w:bCs/>
          <w:color w:val="000000"/>
          <w:sz w:val="16"/>
          <w:szCs w:val="16"/>
        </w:rPr>
        <w:t>Roboty należy wykonywa</w:t>
      </w:r>
      <w:r w:rsidRPr="00120E59">
        <w:rPr>
          <w:rFonts w:ascii="Arial" w:hAnsi="Arial" w:cs="Arial"/>
          <w:color w:val="000000"/>
          <w:sz w:val="16"/>
          <w:szCs w:val="16"/>
        </w:rPr>
        <w:t xml:space="preserve">ć </w:t>
      </w:r>
      <w:r>
        <w:rPr>
          <w:rFonts w:ascii="Arial" w:hAnsi="Arial" w:cs="Arial"/>
          <w:bCs/>
          <w:color w:val="000000"/>
          <w:sz w:val="16"/>
          <w:szCs w:val="16"/>
        </w:rPr>
        <w:t>zawsze wg</w:t>
      </w:r>
      <w:r w:rsidRPr="00120E59">
        <w:rPr>
          <w:rFonts w:ascii="Arial" w:hAnsi="Arial" w:cs="Arial"/>
          <w:bCs/>
          <w:color w:val="000000"/>
          <w:sz w:val="16"/>
          <w:szCs w:val="16"/>
        </w:rPr>
        <w:t xml:space="preserve"> instrukcji producenta systemu pokrywczego dachówk</w:t>
      </w:r>
      <w:r w:rsidRPr="00120E59">
        <w:rPr>
          <w:rFonts w:ascii="Arial" w:hAnsi="Arial" w:cs="Arial"/>
          <w:color w:val="000000"/>
          <w:sz w:val="16"/>
          <w:szCs w:val="16"/>
        </w:rPr>
        <w:t>ą c</w:t>
      </w:r>
      <w:r w:rsidRPr="00120E59">
        <w:rPr>
          <w:rFonts w:ascii="Arial" w:hAnsi="Arial" w:cs="Arial"/>
          <w:bCs/>
          <w:color w:val="000000"/>
          <w:sz w:val="16"/>
          <w:szCs w:val="16"/>
        </w:rPr>
        <w:t>eramiczn</w:t>
      </w:r>
      <w:r w:rsidRPr="00120E59">
        <w:rPr>
          <w:rFonts w:ascii="Arial" w:hAnsi="Arial" w:cs="Arial"/>
          <w:color w:val="000000"/>
          <w:sz w:val="16"/>
          <w:szCs w:val="16"/>
        </w:rPr>
        <w:t xml:space="preserve">ą </w:t>
      </w:r>
      <w:r w:rsidRPr="00120E59">
        <w:rPr>
          <w:rFonts w:ascii="Arial" w:hAnsi="Arial" w:cs="Arial"/>
          <w:bCs/>
          <w:color w:val="000000"/>
          <w:sz w:val="16"/>
          <w:szCs w:val="16"/>
        </w:rPr>
        <w:t>karpiówk</w:t>
      </w:r>
      <w:r w:rsidRPr="00120E59">
        <w:rPr>
          <w:rFonts w:ascii="Arial" w:hAnsi="Arial" w:cs="Arial"/>
          <w:color w:val="000000"/>
          <w:sz w:val="16"/>
          <w:szCs w:val="16"/>
        </w:rPr>
        <w:t>ą</w:t>
      </w:r>
      <w:r w:rsidRPr="00120E59">
        <w:rPr>
          <w:rFonts w:ascii="Arial" w:hAnsi="Arial" w:cs="Arial"/>
          <w:bCs/>
          <w:color w:val="000000"/>
          <w:sz w:val="16"/>
          <w:szCs w:val="16"/>
        </w:rPr>
        <w:t>.</w:t>
      </w:r>
    </w:p>
    <w:p w:rsidR="00264875" w:rsidRPr="00120E59" w:rsidRDefault="00264875" w:rsidP="00264875">
      <w:pPr>
        <w:autoSpaceDE w:val="0"/>
        <w:autoSpaceDN w:val="0"/>
        <w:adjustRightInd w:val="0"/>
        <w:jc w:val="both"/>
        <w:rPr>
          <w:rFonts w:ascii="Arial" w:hAnsi="Arial" w:cs="Arial"/>
          <w:bCs/>
          <w:color w:val="000000"/>
          <w:sz w:val="16"/>
          <w:szCs w:val="16"/>
        </w:rPr>
      </w:pPr>
    </w:p>
    <w:p w:rsidR="00765D13" w:rsidRPr="001B7E6E" w:rsidRDefault="00765D13" w:rsidP="00264875">
      <w:pPr>
        <w:autoSpaceDE w:val="0"/>
        <w:autoSpaceDN w:val="0"/>
        <w:adjustRightInd w:val="0"/>
        <w:jc w:val="both"/>
        <w:rPr>
          <w:rFonts w:ascii="Arial" w:hAnsi="Arial" w:cs="Arial"/>
          <w:color w:val="000000"/>
          <w:sz w:val="18"/>
          <w:szCs w:val="18"/>
        </w:rPr>
      </w:pPr>
      <w:r w:rsidRPr="001B7E6E">
        <w:rPr>
          <w:rFonts w:ascii="Arial" w:hAnsi="Arial" w:cs="Arial"/>
          <w:b/>
          <w:bCs/>
          <w:color w:val="000000"/>
          <w:sz w:val="18"/>
          <w:szCs w:val="18"/>
        </w:rPr>
        <w:t>5.5. Wymagania ogólne dotycz</w:t>
      </w:r>
      <w:r w:rsidRPr="001B7E6E">
        <w:rPr>
          <w:rFonts w:ascii="Arial" w:hAnsi="Arial" w:cs="Arial"/>
          <w:color w:val="000000"/>
          <w:sz w:val="18"/>
          <w:szCs w:val="18"/>
        </w:rPr>
        <w:t>ą</w:t>
      </w:r>
      <w:r w:rsidRPr="001B7E6E">
        <w:rPr>
          <w:rFonts w:ascii="Arial" w:hAnsi="Arial" w:cs="Arial"/>
          <w:b/>
          <w:bCs/>
          <w:color w:val="000000"/>
          <w:sz w:val="18"/>
          <w:szCs w:val="18"/>
        </w:rPr>
        <w:t>ce wykonywania pokry</w:t>
      </w:r>
      <w:r w:rsidRPr="001B7E6E">
        <w:rPr>
          <w:rFonts w:ascii="Arial" w:hAnsi="Arial" w:cs="Arial"/>
          <w:color w:val="000000"/>
          <w:sz w:val="18"/>
          <w:szCs w:val="18"/>
        </w:rPr>
        <w:t xml:space="preserve">ć </w:t>
      </w:r>
      <w:r w:rsidRPr="001B7E6E">
        <w:rPr>
          <w:rFonts w:ascii="Arial" w:hAnsi="Arial" w:cs="Arial"/>
          <w:b/>
          <w:bCs/>
          <w:color w:val="000000"/>
          <w:sz w:val="18"/>
          <w:szCs w:val="18"/>
        </w:rPr>
        <w:t>dachówk</w:t>
      </w:r>
      <w:r w:rsidRPr="001B7E6E">
        <w:rPr>
          <w:rFonts w:ascii="Arial" w:hAnsi="Arial" w:cs="Arial"/>
          <w:color w:val="000000"/>
          <w:sz w:val="18"/>
          <w:szCs w:val="18"/>
        </w:rPr>
        <w:t>ą</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a) Dachówki powinny być ułożone na łaceniu prostopadle swoją długością do okapu.</w:t>
      </w:r>
    </w:p>
    <w:p w:rsidR="00765D13" w:rsidRPr="001B7E6E"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 xml:space="preserve">b) Sznur przeciągnięty między skrajnymi dachówkami jednego rzędu wzdłuż dolnych krawędzi dachówek powinien być </w:t>
      </w:r>
      <w:r>
        <w:rPr>
          <w:rFonts w:ascii="Arial" w:hAnsi="Arial" w:cs="Arial"/>
          <w:color w:val="000000"/>
          <w:sz w:val="16"/>
          <w:szCs w:val="16"/>
        </w:rPr>
        <w:t xml:space="preserve">                </w:t>
      </w:r>
      <w:r w:rsidRPr="00120E59">
        <w:rPr>
          <w:rFonts w:ascii="Arial" w:hAnsi="Arial" w:cs="Arial"/>
          <w:color w:val="000000"/>
          <w:sz w:val="16"/>
          <w:szCs w:val="16"/>
        </w:rPr>
        <w:t xml:space="preserve">w poziomie - dopuszczalne odchyłki od poziomu wynoszą (tak jak dla łat) 2 mm na długości </w:t>
      </w:r>
      <w:smartTag w:uri="urn:schemas-microsoft-com:office:smarttags" w:element="metricconverter">
        <w:smartTagPr>
          <w:attr w:name="ProductID" w:val="1 metra"/>
        </w:smartTagPr>
        <w:r w:rsidRPr="00120E59">
          <w:rPr>
            <w:rFonts w:ascii="Arial" w:hAnsi="Arial" w:cs="Arial"/>
            <w:color w:val="000000"/>
            <w:sz w:val="16"/>
            <w:szCs w:val="16"/>
          </w:rPr>
          <w:t>1 metra</w:t>
        </w:r>
      </w:smartTag>
      <w:r w:rsidRPr="00120E59">
        <w:rPr>
          <w:rFonts w:ascii="Arial" w:hAnsi="Arial" w:cs="Arial"/>
          <w:color w:val="000000"/>
          <w:sz w:val="16"/>
          <w:szCs w:val="16"/>
        </w:rPr>
        <w:t xml:space="preserve"> i </w:t>
      </w:r>
      <w:smartTag w:uri="urn:schemas-microsoft-com:office:smarttags" w:element="metricconverter">
        <w:smartTagPr>
          <w:attr w:name="ProductID" w:val="30 mm"/>
        </w:smartTagPr>
        <w:r w:rsidRPr="00120E59">
          <w:rPr>
            <w:rFonts w:ascii="Arial" w:hAnsi="Arial" w:cs="Arial"/>
            <w:color w:val="000000"/>
            <w:sz w:val="16"/>
            <w:szCs w:val="16"/>
          </w:rPr>
          <w:t>30 mm</w:t>
        </w:r>
      </w:smartTag>
      <w:r w:rsidRPr="00120E59">
        <w:rPr>
          <w:rFonts w:ascii="Arial" w:hAnsi="Arial" w:cs="Arial"/>
          <w:color w:val="000000"/>
          <w:sz w:val="16"/>
          <w:szCs w:val="16"/>
        </w:rPr>
        <w:t xml:space="preserve"> na całej </w:t>
      </w:r>
      <w:r w:rsidRPr="001B7E6E">
        <w:rPr>
          <w:rFonts w:ascii="Arial" w:hAnsi="Arial" w:cs="Arial"/>
          <w:color w:val="000000"/>
          <w:sz w:val="16"/>
          <w:szCs w:val="16"/>
        </w:rPr>
        <w:t>długości rzędu.</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 xml:space="preserve">c) Dolne brzegi dachówek, rzędu sprawdzanego za pomocą poziomego sznura, nie powinny wykazywać odchyleń od linii sznura większych niż 1 - </w:t>
      </w:r>
      <w:smartTag w:uri="urn:schemas-microsoft-com:office:smarttags" w:element="metricconverter">
        <w:smartTagPr>
          <w:attr w:name="ProductID" w:val="10 mm"/>
        </w:smartTagPr>
        <w:r w:rsidRPr="00120E59">
          <w:rPr>
            <w:rFonts w:ascii="Arial" w:hAnsi="Arial" w:cs="Arial"/>
            <w:color w:val="000000"/>
            <w:sz w:val="16"/>
            <w:szCs w:val="16"/>
          </w:rPr>
          <w:t xml:space="preserve">10 </w:t>
        </w:r>
        <w:proofErr w:type="spellStart"/>
        <w:r w:rsidRPr="00120E59">
          <w:rPr>
            <w:rFonts w:ascii="Arial" w:hAnsi="Arial" w:cs="Arial"/>
            <w:color w:val="000000"/>
            <w:sz w:val="16"/>
            <w:szCs w:val="16"/>
          </w:rPr>
          <w:t>mm</w:t>
        </w:r>
      </w:smartTag>
      <w:proofErr w:type="spellEnd"/>
      <w:r w:rsidRPr="00120E59">
        <w:rPr>
          <w:rFonts w:ascii="Arial" w:hAnsi="Arial" w:cs="Arial"/>
          <w:color w:val="000000"/>
          <w:sz w:val="16"/>
          <w:szCs w:val="16"/>
        </w:rPr>
        <w:t>.</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 xml:space="preserve">d) Kalenica i grzbiety (naroża) powinny być pokryte gąsiorami zachodzącymi jeden na drugi na około 8 </w:t>
      </w:r>
      <w:proofErr w:type="spellStart"/>
      <w:r w:rsidRPr="00120E59">
        <w:rPr>
          <w:rFonts w:ascii="Arial" w:hAnsi="Arial" w:cs="Arial"/>
          <w:color w:val="000000"/>
          <w:sz w:val="16"/>
          <w:szCs w:val="16"/>
        </w:rPr>
        <w:t>cm</w:t>
      </w:r>
      <w:proofErr w:type="spellEnd"/>
      <w:r w:rsidRPr="00120E59">
        <w:rPr>
          <w:rFonts w:ascii="Arial" w:hAnsi="Arial" w:cs="Arial"/>
          <w:color w:val="000000"/>
          <w:sz w:val="16"/>
          <w:szCs w:val="16"/>
        </w:rPr>
        <w:t>. O ile dokumentacja projektowa i instrukcja producenta wyrobu nie stanowią inaczej, to gąsiory powinny być ułożone na zaprawie i przywiązane do gwoździ wbitych w łaty drutem przewleczonym przez specjalne otwory w tych gąsiorach i zakończonych węzłem. Styki gąsiorów powinny być uszczelnione od strony zewnętrznej.</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 xml:space="preserve">e) Rząd gąsiorów powinien tworzyć linię prostą, a dopuszczalne odchyłki przy sprawdzaniu łatą nie powinny przekraczać 1-10 </w:t>
      </w:r>
      <w:proofErr w:type="spellStart"/>
      <w:r w:rsidRPr="00120E59">
        <w:rPr>
          <w:rFonts w:ascii="Arial" w:hAnsi="Arial" w:cs="Arial"/>
          <w:color w:val="000000"/>
          <w:sz w:val="16"/>
          <w:szCs w:val="16"/>
        </w:rPr>
        <w:t>mm</w:t>
      </w:r>
      <w:proofErr w:type="spellEnd"/>
      <w:r w:rsidRPr="00120E59">
        <w:rPr>
          <w:rFonts w:ascii="Arial" w:hAnsi="Arial" w:cs="Arial"/>
          <w:color w:val="000000"/>
          <w:sz w:val="16"/>
          <w:szCs w:val="16"/>
        </w:rPr>
        <w:t>.</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 xml:space="preserve">f) Miejsca przecięcia się grzbietu z kalenicą należy zabezpieczyć </w:t>
      </w:r>
      <w:proofErr w:type="spellStart"/>
      <w:r w:rsidRPr="00120E59">
        <w:rPr>
          <w:rFonts w:ascii="Arial" w:hAnsi="Arial" w:cs="Arial"/>
          <w:color w:val="000000"/>
          <w:sz w:val="16"/>
          <w:szCs w:val="16"/>
        </w:rPr>
        <w:t>nakrywą</w:t>
      </w:r>
      <w:proofErr w:type="spellEnd"/>
      <w:r w:rsidRPr="00120E59">
        <w:rPr>
          <w:rFonts w:ascii="Arial" w:hAnsi="Arial" w:cs="Arial"/>
          <w:color w:val="000000"/>
          <w:sz w:val="16"/>
          <w:szCs w:val="16"/>
        </w:rPr>
        <w:t xml:space="preserve"> systemową stosowanego rozwiązania pokrywczego .</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 xml:space="preserve">g) Zlewy (kosze) powinny być pokryte zgodnie z wymaganiami dokumentacji projektowej i instrukcji producenta systemu pokrywczego bądź pasmem z blachy o szerokości nie mniejszej niż </w:t>
      </w:r>
      <w:smartTag w:uri="urn:schemas-microsoft-com:office:smarttags" w:element="metricconverter">
        <w:smartTagPr>
          <w:attr w:name="ProductID" w:val="60 cm"/>
        </w:smartTagPr>
        <w:r w:rsidRPr="00120E59">
          <w:rPr>
            <w:rFonts w:ascii="Arial" w:hAnsi="Arial" w:cs="Arial"/>
            <w:color w:val="000000"/>
            <w:sz w:val="16"/>
            <w:szCs w:val="16"/>
          </w:rPr>
          <w:t>60 cm</w:t>
        </w:r>
      </w:smartTag>
      <w:r w:rsidRPr="00120E59">
        <w:rPr>
          <w:rFonts w:ascii="Arial" w:hAnsi="Arial" w:cs="Arial"/>
          <w:color w:val="000000"/>
          <w:sz w:val="16"/>
          <w:szCs w:val="16"/>
        </w:rPr>
        <w:t>, zakończonym rąbkami leżącymi, wchodzącymi pod dachówkę.</w:t>
      </w:r>
    </w:p>
    <w:p w:rsidR="00765D13" w:rsidRPr="00120E59" w:rsidRDefault="00765D13" w:rsidP="00264875">
      <w:pPr>
        <w:autoSpaceDE w:val="0"/>
        <w:autoSpaceDN w:val="0"/>
        <w:adjustRightInd w:val="0"/>
        <w:rPr>
          <w:rFonts w:ascii="Arial" w:hAnsi="Arial" w:cs="Arial"/>
          <w:color w:val="000000"/>
          <w:sz w:val="16"/>
          <w:szCs w:val="16"/>
        </w:rPr>
      </w:pPr>
      <w:r w:rsidRPr="00120E59">
        <w:rPr>
          <w:rFonts w:ascii="Arial" w:hAnsi="Arial" w:cs="Arial"/>
          <w:color w:val="000000"/>
          <w:sz w:val="16"/>
          <w:szCs w:val="16"/>
        </w:rPr>
        <w:t>h) Obróbki blacharskie przy kominach, murach ogniowych, wietrznikach, wyłazach (włazach) dachowych,</w:t>
      </w:r>
      <w:r>
        <w:rPr>
          <w:rFonts w:ascii="Arial" w:hAnsi="Arial" w:cs="Arial"/>
          <w:color w:val="000000"/>
          <w:sz w:val="16"/>
          <w:szCs w:val="16"/>
        </w:rPr>
        <w:t xml:space="preserve"> </w:t>
      </w:r>
      <w:r w:rsidRPr="00120E59">
        <w:rPr>
          <w:rFonts w:ascii="Arial" w:hAnsi="Arial" w:cs="Arial"/>
          <w:color w:val="000000"/>
          <w:sz w:val="16"/>
          <w:szCs w:val="16"/>
        </w:rPr>
        <w:t>masztach itp. powinny być wykonywane zgodnie z PN-61/B-10245.</w:t>
      </w:r>
    </w:p>
    <w:p w:rsidR="00765D13" w:rsidRDefault="00765D13" w:rsidP="00264875">
      <w:pPr>
        <w:autoSpaceDE w:val="0"/>
        <w:autoSpaceDN w:val="0"/>
        <w:adjustRightInd w:val="0"/>
        <w:rPr>
          <w:rFonts w:ascii="Arial" w:hAnsi="Arial" w:cs="Arial"/>
          <w:b/>
          <w:bCs/>
          <w:color w:val="000000"/>
          <w:sz w:val="16"/>
          <w:szCs w:val="16"/>
        </w:rPr>
      </w:pPr>
    </w:p>
    <w:p w:rsidR="00765D13" w:rsidRPr="001B7E6E" w:rsidRDefault="00765D13" w:rsidP="00264875">
      <w:pPr>
        <w:autoSpaceDE w:val="0"/>
        <w:autoSpaceDN w:val="0"/>
        <w:adjustRightInd w:val="0"/>
        <w:rPr>
          <w:rFonts w:ascii="Arial" w:hAnsi="Arial" w:cs="Arial"/>
          <w:b/>
          <w:color w:val="000000"/>
          <w:sz w:val="18"/>
          <w:szCs w:val="18"/>
        </w:rPr>
      </w:pPr>
      <w:r w:rsidRPr="001B7E6E">
        <w:rPr>
          <w:rFonts w:ascii="Arial" w:hAnsi="Arial" w:cs="Arial"/>
          <w:b/>
          <w:bCs/>
          <w:color w:val="000000"/>
          <w:sz w:val="18"/>
          <w:szCs w:val="18"/>
        </w:rPr>
        <w:t>5.6. Wymagania dotycz</w:t>
      </w:r>
      <w:r w:rsidRPr="001B7E6E">
        <w:rPr>
          <w:rFonts w:ascii="Arial" w:hAnsi="Arial" w:cs="Arial"/>
          <w:b/>
          <w:color w:val="000000"/>
          <w:sz w:val="18"/>
          <w:szCs w:val="18"/>
        </w:rPr>
        <w:t>ą</w:t>
      </w:r>
      <w:r w:rsidRPr="001B7E6E">
        <w:rPr>
          <w:rFonts w:ascii="Arial" w:hAnsi="Arial" w:cs="Arial"/>
          <w:b/>
          <w:bCs/>
          <w:color w:val="000000"/>
          <w:sz w:val="18"/>
          <w:szCs w:val="18"/>
        </w:rPr>
        <w:t>ce wykonania pokry</w:t>
      </w:r>
      <w:r w:rsidRPr="001B7E6E">
        <w:rPr>
          <w:rFonts w:ascii="Arial" w:hAnsi="Arial" w:cs="Arial"/>
          <w:b/>
          <w:color w:val="000000"/>
          <w:sz w:val="18"/>
          <w:szCs w:val="18"/>
        </w:rPr>
        <w:t xml:space="preserve">ć </w:t>
      </w:r>
      <w:r w:rsidRPr="001B7E6E">
        <w:rPr>
          <w:rFonts w:ascii="Arial" w:hAnsi="Arial" w:cs="Arial"/>
          <w:b/>
          <w:bCs/>
          <w:color w:val="000000"/>
          <w:sz w:val="18"/>
          <w:szCs w:val="18"/>
        </w:rPr>
        <w:t>dachówk</w:t>
      </w:r>
      <w:r w:rsidRPr="001B7E6E">
        <w:rPr>
          <w:rFonts w:ascii="Arial" w:hAnsi="Arial" w:cs="Arial"/>
          <w:b/>
          <w:color w:val="000000"/>
          <w:sz w:val="18"/>
          <w:szCs w:val="18"/>
        </w:rPr>
        <w:t xml:space="preserve">ą </w:t>
      </w:r>
      <w:r w:rsidRPr="001B7E6E">
        <w:rPr>
          <w:rFonts w:ascii="Arial" w:hAnsi="Arial" w:cs="Arial"/>
          <w:b/>
          <w:bCs/>
          <w:color w:val="000000"/>
          <w:sz w:val="18"/>
          <w:szCs w:val="18"/>
        </w:rPr>
        <w:t>ceramiczn</w:t>
      </w:r>
      <w:r w:rsidRPr="001B7E6E">
        <w:rPr>
          <w:rFonts w:ascii="Arial" w:hAnsi="Arial" w:cs="Arial"/>
          <w:b/>
          <w:color w:val="000000"/>
          <w:sz w:val="18"/>
          <w:szCs w:val="18"/>
        </w:rPr>
        <w:t>ą</w:t>
      </w:r>
    </w:p>
    <w:p w:rsidR="00765D13" w:rsidRPr="001B7E6E" w:rsidRDefault="00765D13" w:rsidP="00264875">
      <w:pPr>
        <w:autoSpaceDE w:val="0"/>
        <w:autoSpaceDN w:val="0"/>
        <w:adjustRightInd w:val="0"/>
        <w:rPr>
          <w:rFonts w:ascii="Arial" w:hAnsi="Arial" w:cs="Arial"/>
          <w:b/>
          <w:color w:val="000000"/>
          <w:sz w:val="18"/>
          <w:szCs w:val="18"/>
        </w:rPr>
      </w:pPr>
      <w:r w:rsidRPr="001B7E6E">
        <w:rPr>
          <w:rFonts w:ascii="Arial" w:hAnsi="Arial" w:cs="Arial"/>
          <w:b/>
          <w:color w:val="000000"/>
          <w:sz w:val="18"/>
          <w:szCs w:val="18"/>
        </w:rPr>
        <w:t xml:space="preserve">5.6.1. Wymagania niezależne od typu pokrycia dachówką ceramiczną </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Krycie dachówką ceramiczną karpiówką (pojedynczo, podwójnie w koronkę lub w łuskę), holenderką oraz zakładkową ciągnioną i zakładkową tłoczoną (marsylką) powinno być wykonane zgodnie z wymaganiami podanymi w PN-71/B-10241.</w:t>
      </w:r>
    </w:p>
    <w:p w:rsidR="00264875" w:rsidRDefault="00765D13" w:rsidP="00264875">
      <w:pPr>
        <w:autoSpaceDE w:val="0"/>
        <w:autoSpaceDN w:val="0"/>
        <w:adjustRightInd w:val="0"/>
        <w:jc w:val="center"/>
        <w:rPr>
          <w:rFonts w:ascii="Arial" w:hAnsi="Arial" w:cs="Arial"/>
          <w:color w:val="000000"/>
          <w:sz w:val="16"/>
          <w:szCs w:val="16"/>
        </w:rPr>
      </w:pPr>
      <w:r w:rsidRPr="00120E59">
        <w:rPr>
          <w:rFonts w:ascii="Arial" w:hAnsi="Arial" w:cs="Arial"/>
          <w:color w:val="000000"/>
          <w:sz w:val="16"/>
          <w:szCs w:val="16"/>
        </w:rPr>
        <w:t>W przypadkach nie objętych ww. normą krycie może być wykonane zgodnie z instrukcją producenta systemu pokrywczego</w:t>
      </w:r>
      <w:r>
        <w:rPr>
          <w:rFonts w:ascii="Arial" w:hAnsi="Arial" w:cs="Arial"/>
          <w:color w:val="000000"/>
          <w:sz w:val="16"/>
          <w:szCs w:val="16"/>
        </w:rPr>
        <w:t xml:space="preserve">        </w:t>
      </w:r>
      <w:r w:rsidRPr="00120E59">
        <w:rPr>
          <w:rFonts w:ascii="Arial" w:hAnsi="Arial" w:cs="Arial"/>
          <w:color w:val="000000"/>
          <w:sz w:val="16"/>
          <w:szCs w:val="16"/>
        </w:rPr>
        <w:t xml:space="preserve"> i wymaganiami określonymi w dokumentacji projektowej, oraz specyfikacji technicznej pokrycia, opracowanej dla realizowanego przedmiotu zamówienia (szczegółowej).</w:t>
      </w:r>
      <w:r>
        <w:rPr>
          <w:rFonts w:ascii="Arial" w:hAnsi="Arial" w:cs="Arial"/>
          <w:color w:val="000000"/>
          <w:sz w:val="16"/>
          <w:szCs w:val="16"/>
        </w:rPr>
        <w:t xml:space="preserve"> </w:t>
      </w:r>
      <w:r w:rsidRPr="00120E59">
        <w:rPr>
          <w:rFonts w:ascii="Arial" w:hAnsi="Arial" w:cs="Arial"/>
          <w:color w:val="000000"/>
          <w:sz w:val="16"/>
          <w:szCs w:val="16"/>
        </w:rPr>
        <w:t xml:space="preserve">Przy wykonywaniu pokryć zgodnie z normą PN-71/B-10241 do ich uszczelniania można stosować również inne niż zalecono w tej normie, nowoczesne rozwiązania uszczelnień, polecane przez producentów         </w:t>
      </w:r>
    </w:p>
    <w:p w:rsidR="00264875" w:rsidRDefault="00773017" w:rsidP="00264875">
      <w:pPr>
        <w:autoSpaceDE w:val="0"/>
        <w:autoSpaceDN w:val="0"/>
        <w:adjustRightInd w:val="0"/>
        <w:jc w:val="center"/>
        <w:rPr>
          <w:rFonts w:ascii="TTE1587DB0t00" w:hAnsi="TTE1587DB0t00" w:cs="TTE1587DB0t00"/>
          <w:color w:val="000000"/>
        </w:rPr>
      </w:pPr>
      <w:r>
        <w:rPr>
          <w:rFonts w:ascii="TTE1587DB0t00" w:hAnsi="TTE1587DB0t00" w:cs="TTE1587DB0t00"/>
          <w:color w:val="000000"/>
        </w:rPr>
        <w:lastRenderedPageBreak/>
        <w:t>19</w:t>
      </w:r>
    </w:p>
    <w:p w:rsidR="00765D13"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w konkretnych systemach rozwiązań pokrywczych, pod warunkiem zapewnienia szczelności pokrycia. Sposób uszczelnienia powinien wynikać z dokumentacji projektowej i specyfikacji technicznej pokrycia dachówką, opracowanej dla realizowanego przedmiotu zamówienia (szczegółowej).</w:t>
      </w:r>
    </w:p>
    <w:p w:rsidR="00264875" w:rsidRPr="00120E59" w:rsidRDefault="00264875" w:rsidP="00264875">
      <w:pPr>
        <w:autoSpaceDE w:val="0"/>
        <w:autoSpaceDN w:val="0"/>
        <w:adjustRightInd w:val="0"/>
        <w:jc w:val="both"/>
        <w:rPr>
          <w:rFonts w:ascii="Arial" w:hAnsi="Arial" w:cs="Arial"/>
          <w:color w:val="000000"/>
          <w:sz w:val="16"/>
          <w:szCs w:val="16"/>
        </w:rPr>
      </w:pPr>
    </w:p>
    <w:p w:rsidR="00765D13" w:rsidRPr="001B7E6E" w:rsidRDefault="00765D13" w:rsidP="00264875">
      <w:pPr>
        <w:autoSpaceDE w:val="0"/>
        <w:autoSpaceDN w:val="0"/>
        <w:adjustRightInd w:val="0"/>
        <w:rPr>
          <w:rFonts w:ascii="Arial" w:hAnsi="Arial" w:cs="Arial"/>
          <w:b/>
          <w:bCs/>
          <w:color w:val="000000"/>
          <w:sz w:val="18"/>
          <w:szCs w:val="18"/>
        </w:rPr>
      </w:pPr>
      <w:r w:rsidRPr="001B7E6E">
        <w:rPr>
          <w:rFonts w:ascii="Arial" w:hAnsi="Arial" w:cs="Arial"/>
          <w:b/>
          <w:bCs/>
          <w:color w:val="000000"/>
          <w:sz w:val="18"/>
          <w:szCs w:val="18"/>
        </w:rPr>
        <w:t>5.6.2. Wymagania dotycz</w:t>
      </w:r>
      <w:r w:rsidRPr="001B7E6E">
        <w:rPr>
          <w:rFonts w:ascii="Arial" w:hAnsi="Arial" w:cs="Arial"/>
          <w:b/>
          <w:color w:val="000000"/>
          <w:sz w:val="18"/>
          <w:szCs w:val="18"/>
        </w:rPr>
        <w:t>ą</w:t>
      </w:r>
      <w:r w:rsidRPr="001B7E6E">
        <w:rPr>
          <w:rFonts w:ascii="Arial" w:hAnsi="Arial" w:cs="Arial"/>
          <w:b/>
          <w:bCs/>
          <w:color w:val="000000"/>
          <w:sz w:val="18"/>
          <w:szCs w:val="18"/>
        </w:rPr>
        <w:t>ce krycia dachówk</w:t>
      </w:r>
      <w:r w:rsidRPr="001B7E6E">
        <w:rPr>
          <w:rFonts w:ascii="Arial" w:hAnsi="Arial" w:cs="Arial"/>
          <w:b/>
          <w:color w:val="000000"/>
          <w:sz w:val="18"/>
          <w:szCs w:val="18"/>
        </w:rPr>
        <w:t>ą</w:t>
      </w:r>
      <w:r w:rsidRPr="001B7E6E">
        <w:rPr>
          <w:rFonts w:ascii="Arial" w:hAnsi="Arial" w:cs="Arial"/>
          <w:color w:val="000000"/>
          <w:sz w:val="18"/>
          <w:szCs w:val="18"/>
        </w:rPr>
        <w:t xml:space="preserve"> </w:t>
      </w:r>
      <w:r w:rsidRPr="001B7E6E">
        <w:rPr>
          <w:rFonts w:ascii="Arial" w:hAnsi="Arial" w:cs="Arial"/>
          <w:b/>
          <w:bCs/>
          <w:color w:val="000000"/>
          <w:sz w:val="18"/>
          <w:szCs w:val="18"/>
        </w:rPr>
        <w:t>ceramiczn</w:t>
      </w:r>
      <w:r w:rsidRPr="001B7E6E">
        <w:rPr>
          <w:rFonts w:ascii="Arial" w:hAnsi="Arial" w:cs="Arial"/>
          <w:b/>
          <w:color w:val="000000"/>
          <w:sz w:val="18"/>
          <w:szCs w:val="18"/>
        </w:rPr>
        <w:t>ą</w:t>
      </w:r>
      <w:r w:rsidRPr="001B7E6E">
        <w:rPr>
          <w:rFonts w:ascii="Arial" w:hAnsi="Arial" w:cs="Arial"/>
          <w:color w:val="000000"/>
          <w:sz w:val="18"/>
          <w:szCs w:val="18"/>
        </w:rPr>
        <w:t xml:space="preserve"> </w:t>
      </w:r>
      <w:r w:rsidRPr="001B7E6E">
        <w:rPr>
          <w:rFonts w:ascii="Arial" w:hAnsi="Arial" w:cs="Arial"/>
          <w:b/>
          <w:bCs/>
          <w:color w:val="000000"/>
          <w:sz w:val="18"/>
          <w:szCs w:val="18"/>
        </w:rPr>
        <w:t>karpiówk</w:t>
      </w:r>
      <w:r w:rsidRPr="001B7E6E">
        <w:rPr>
          <w:rFonts w:ascii="Arial" w:hAnsi="Arial" w:cs="Arial"/>
          <w:b/>
          <w:color w:val="000000"/>
          <w:sz w:val="18"/>
          <w:szCs w:val="18"/>
        </w:rPr>
        <w:t>ą</w:t>
      </w:r>
      <w:r w:rsidRPr="001B7E6E">
        <w:rPr>
          <w:rFonts w:ascii="Arial" w:hAnsi="Arial" w:cs="Arial"/>
          <w:b/>
          <w:bCs/>
          <w:color w:val="000000"/>
          <w:sz w:val="18"/>
          <w:szCs w:val="18"/>
        </w:rPr>
        <w:t>, holenderk</w:t>
      </w:r>
      <w:r w:rsidRPr="001B7E6E">
        <w:rPr>
          <w:rFonts w:ascii="Arial" w:hAnsi="Arial" w:cs="Arial"/>
          <w:b/>
          <w:color w:val="000000"/>
          <w:sz w:val="18"/>
          <w:szCs w:val="18"/>
        </w:rPr>
        <w:t>ą</w:t>
      </w:r>
      <w:r w:rsidRPr="001B7E6E">
        <w:rPr>
          <w:rFonts w:ascii="Arial" w:hAnsi="Arial" w:cs="Arial"/>
          <w:color w:val="000000"/>
          <w:sz w:val="18"/>
          <w:szCs w:val="18"/>
        </w:rPr>
        <w:t xml:space="preserve"> </w:t>
      </w:r>
      <w:r w:rsidRPr="001B7E6E">
        <w:rPr>
          <w:rFonts w:ascii="Arial" w:hAnsi="Arial" w:cs="Arial"/>
          <w:b/>
          <w:bCs/>
          <w:color w:val="000000"/>
          <w:sz w:val="18"/>
          <w:szCs w:val="18"/>
        </w:rPr>
        <w:t>oraz zakładkow</w:t>
      </w:r>
      <w:r w:rsidRPr="001B7E6E">
        <w:rPr>
          <w:rFonts w:ascii="Arial" w:hAnsi="Arial" w:cs="Arial"/>
          <w:b/>
          <w:color w:val="000000"/>
          <w:sz w:val="18"/>
          <w:szCs w:val="18"/>
        </w:rPr>
        <w:t>ą</w:t>
      </w:r>
      <w:r w:rsidRPr="001B7E6E">
        <w:rPr>
          <w:rFonts w:ascii="Arial" w:hAnsi="Arial" w:cs="Arial"/>
          <w:color w:val="000000"/>
          <w:sz w:val="18"/>
          <w:szCs w:val="18"/>
        </w:rPr>
        <w:t xml:space="preserve"> </w:t>
      </w:r>
      <w:r w:rsidRPr="001B7E6E">
        <w:rPr>
          <w:rFonts w:ascii="Arial" w:hAnsi="Arial" w:cs="Arial"/>
          <w:b/>
          <w:bCs/>
          <w:color w:val="000000"/>
          <w:sz w:val="18"/>
          <w:szCs w:val="18"/>
        </w:rPr>
        <w:t>ci</w:t>
      </w:r>
      <w:r w:rsidRPr="001B7E6E">
        <w:rPr>
          <w:rFonts w:ascii="Arial" w:hAnsi="Arial" w:cs="Arial"/>
          <w:b/>
          <w:color w:val="000000"/>
          <w:sz w:val="18"/>
          <w:szCs w:val="18"/>
        </w:rPr>
        <w:t>ą</w:t>
      </w:r>
      <w:r w:rsidRPr="001B7E6E">
        <w:rPr>
          <w:rFonts w:ascii="Arial" w:hAnsi="Arial" w:cs="Arial"/>
          <w:b/>
          <w:bCs/>
          <w:color w:val="000000"/>
          <w:sz w:val="18"/>
          <w:szCs w:val="18"/>
        </w:rPr>
        <w:t>gnion</w:t>
      </w:r>
      <w:r w:rsidRPr="001B7E6E">
        <w:rPr>
          <w:rFonts w:ascii="Arial" w:hAnsi="Arial" w:cs="Arial"/>
          <w:b/>
          <w:color w:val="000000"/>
          <w:sz w:val="18"/>
          <w:szCs w:val="18"/>
        </w:rPr>
        <w:t>ą</w:t>
      </w:r>
      <w:r w:rsidRPr="001B7E6E">
        <w:rPr>
          <w:rFonts w:ascii="Arial" w:hAnsi="Arial" w:cs="Arial"/>
          <w:color w:val="000000"/>
          <w:sz w:val="18"/>
          <w:szCs w:val="18"/>
        </w:rPr>
        <w:t xml:space="preserve"> </w:t>
      </w:r>
      <w:r w:rsidRPr="001B7E6E">
        <w:rPr>
          <w:rFonts w:ascii="Arial" w:hAnsi="Arial" w:cs="Arial"/>
          <w:b/>
          <w:bCs/>
          <w:color w:val="000000"/>
          <w:sz w:val="18"/>
          <w:szCs w:val="18"/>
        </w:rPr>
        <w:t>i zakładkow</w:t>
      </w:r>
      <w:r w:rsidRPr="001B7E6E">
        <w:rPr>
          <w:rFonts w:ascii="Arial" w:hAnsi="Arial" w:cs="Arial"/>
          <w:b/>
          <w:color w:val="000000"/>
          <w:sz w:val="18"/>
          <w:szCs w:val="18"/>
        </w:rPr>
        <w:t>ą</w:t>
      </w:r>
      <w:r w:rsidRPr="001B7E6E">
        <w:rPr>
          <w:rFonts w:ascii="Arial" w:hAnsi="Arial" w:cs="Arial"/>
          <w:color w:val="000000"/>
          <w:sz w:val="18"/>
          <w:szCs w:val="18"/>
        </w:rPr>
        <w:t xml:space="preserve"> </w:t>
      </w:r>
      <w:r w:rsidRPr="001B7E6E">
        <w:rPr>
          <w:rFonts w:ascii="Arial" w:hAnsi="Arial" w:cs="Arial"/>
          <w:b/>
          <w:bCs/>
          <w:color w:val="000000"/>
          <w:sz w:val="18"/>
          <w:szCs w:val="18"/>
        </w:rPr>
        <w:t>tłoczon</w:t>
      </w:r>
      <w:r w:rsidRPr="001B7E6E">
        <w:rPr>
          <w:rFonts w:ascii="Arial" w:hAnsi="Arial" w:cs="Arial"/>
          <w:b/>
          <w:color w:val="000000"/>
          <w:sz w:val="18"/>
          <w:szCs w:val="18"/>
        </w:rPr>
        <w:t>ą</w:t>
      </w:r>
      <w:r w:rsidRPr="001B7E6E">
        <w:rPr>
          <w:rFonts w:ascii="Arial" w:hAnsi="Arial" w:cs="Arial"/>
          <w:color w:val="000000"/>
          <w:sz w:val="18"/>
          <w:szCs w:val="18"/>
        </w:rPr>
        <w:t xml:space="preserve"> </w:t>
      </w:r>
      <w:r w:rsidRPr="001B7E6E">
        <w:rPr>
          <w:rFonts w:ascii="Arial" w:hAnsi="Arial" w:cs="Arial"/>
          <w:b/>
          <w:bCs/>
          <w:color w:val="000000"/>
          <w:sz w:val="18"/>
          <w:szCs w:val="18"/>
        </w:rPr>
        <w:t>(marsylk</w:t>
      </w:r>
      <w:r w:rsidRPr="001B7E6E">
        <w:rPr>
          <w:rFonts w:ascii="Arial" w:hAnsi="Arial" w:cs="Arial"/>
          <w:b/>
          <w:color w:val="000000"/>
          <w:sz w:val="18"/>
          <w:szCs w:val="18"/>
        </w:rPr>
        <w:t>ą</w:t>
      </w:r>
      <w:r w:rsidRPr="001B7E6E">
        <w:rPr>
          <w:rFonts w:ascii="Arial" w:hAnsi="Arial" w:cs="Arial"/>
          <w:b/>
          <w:bCs/>
          <w:color w:val="000000"/>
          <w:sz w:val="18"/>
          <w:szCs w:val="18"/>
        </w:rPr>
        <w:t>) - wg PN-71/B-10241.</w:t>
      </w:r>
    </w:p>
    <w:p w:rsidR="00765D13" w:rsidRPr="001B7E6E" w:rsidRDefault="00765D13" w:rsidP="00264875">
      <w:pPr>
        <w:autoSpaceDE w:val="0"/>
        <w:autoSpaceDN w:val="0"/>
        <w:adjustRightInd w:val="0"/>
        <w:rPr>
          <w:rFonts w:ascii="Arial" w:hAnsi="Arial" w:cs="Arial"/>
          <w:b/>
          <w:color w:val="000000"/>
          <w:sz w:val="18"/>
          <w:szCs w:val="18"/>
        </w:rPr>
      </w:pPr>
      <w:r w:rsidRPr="001B7E6E">
        <w:rPr>
          <w:rFonts w:ascii="Arial" w:hAnsi="Arial" w:cs="Arial"/>
          <w:b/>
          <w:color w:val="000000"/>
          <w:sz w:val="18"/>
          <w:szCs w:val="18"/>
        </w:rPr>
        <w:t>5.6.2.1. Zabezpieczenie dachówek na okapach</w:t>
      </w:r>
    </w:p>
    <w:p w:rsidR="00765D13"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 xml:space="preserve">Dolne brzegi dachówek powinny być oparte na desce okapowej nachylonej odpowiednio do spadku i pokrytej podłużnymi pasami blachy powlekanej lub ocynkowanej o szerokości w rozwinięciu co najmniej 20 cm, a dolną krawędź dachówki należy zabezpieczyć przed odrywaniem haczykami ocynkowanymi wbitymi w deskę okapową. Jeżeli gzyms jest murowany, a </w:t>
      </w:r>
      <w:proofErr w:type="spellStart"/>
      <w:r w:rsidRPr="00120E59">
        <w:rPr>
          <w:rFonts w:ascii="Arial" w:hAnsi="Arial" w:cs="Arial"/>
          <w:color w:val="000000"/>
          <w:sz w:val="16"/>
          <w:szCs w:val="16"/>
        </w:rPr>
        <w:t>doku</w:t>
      </w:r>
      <w:r>
        <w:rPr>
          <w:rFonts w:ascii="Arial" w:hAnsi="Arial" w:cs="Arial"/>
          <w:color w:val="000000"/>
          <w:sz w:val="16"/>
          <w:szCs w:val="16"/>
        </w:rPr>
        <w:t>-</w:t>
      </w:r>
      <w:r w:rsidRPr="00120E59">
        <w:rPr>
          <w:rFonts w:ascii="Arial" w:hAnsi="Arial" w:cs="Arial"/>
          <w:color w:val="000000"/>
          <w:sz w:val="16"/>
          <w:szCs w:val="16"/>
        </w:rPr>
        <w:t>mentacja</w:t>
      </w:r>
      <w:proofErr w:type="spellEnd"/>
      <w:r w:rsidRPr="00120E59">
        <w:rPr>
          <w:rFonts w:ascii="Arial" w:hAnsi="Arial" w:cs="Arial"/>
          <w:color w:val="000000"/>
          <w:sz w:val="16"/>
          <w:szCs w:val="16"/>
        </w:rPr>
        <w:t xml:space="preserve"> nie przewiduje założenia rynny, końce dachówek na okapie powinny być wysunięte poza krawędź gzymsu i ułożone na zaprawie wapiennej lub cementowo-wapiennej. W tym przypadku zaleca się wykonywanie przy krawędzi gzymsu fartucha blaszanego.</w:t>
      </w:r>
    </w:p>
    <w:p w:rsidR="00264875" w:rsidRPr="00120E59" w:rsidRDefault="00264875" w:rsidP="00264875">
      <w:pPr>
        <w:autoSpaceDE w:val="0"/>
        <w:autoSpaceDN w:val="0"/>
        <w:adjustRightInd w:val="0"/>
        <w:jc w:val="both"/>
        <w:rPr>
          <w:rFonts w:ascii="Arial" w:hAnsi="Arial" w:cs="Arial"/>
          <w:color w:val="000000"/>
          <w:sz w:val="16"/>
          <w:szCs w:val="16"/>
        </w:rPr>
      </w:pPr>
    </w:p>
    <w:p w:rsidR="00765D13" w:rsidRPr="001B7E6E" w:rsidRDefault="00765D13" w:rsidP="00264875">
      <w:pPr>
        <w:autoSpaceDE w:val="0"/>
        <w:autoSpaceDN w:val="0"/>
        <w:adjustRightInd w:val="0"/>
        <w:jc w:val="both"/>
        <w:rPr>
          <w:rFonts w:ascii="Arial" w:hAnsi="Arial" w:cs="Arial"/>
          <w:b/>
          <w:color w:val="000000"/>
          <w:sz w:val="18"/>
          <w:szCs w:val="18"/>
        </w:rPr>
      </w:pPr>
      <w:r w:rsidRPr="001B7E6E">
        <w:rPr>
          <w:rFonts w:ascii="Arial" w:hAnsi="Arial" w:cs="Arial"/>
          <w:b/>
          <w:color w:val="000000"/>
          <w:sz w:val="18"/>
          <w:szCs w:val="18"/>
        </w:rPr>
        <w:t>5.6.2.2. Równość powierzchni pokrycia</w:t>
      </w:r>
    </w:p>
    <w:p w:rsidR="00765D13"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 xml:space="preserve">Dachówki powinny być układane w ten sposób, aby łata o długości 3 m przyłożona na każdym rzędzie dachówek równolegle do okapu, nie wykazywała większych odchyłek od powierzchni pokrycia niż </w:t>
      </w:r>
      <w:smartTag w:uri="urn:schemas-microsoft-com:office:smarttags" w:element="metricconverter">
        <w:smartTagPr>
          <w:attr w:name="ProductID" w:val="5 mm"/>
        </w:smartTagPr>
        <w:r w:rsidRPr="00120E59">
          <w:rPr>
            <w:rFonts w:ascii="Arial" w:hAnsi="Arial" w:cs="Arial"/>
            <w:color w:val="000000"/>
            <w:sz w:val="16"/>
            <w:szCs w:val="16"/>
          </w:rPr>
          <w:t>5 mm</w:t>
        </w:r>
      </w:smartTag>
      <w:r w:rsidRPr="00120E59">
        <w:rPr>
          <w:rFonts w:ascii="Arial" w:hAnsi="Arial" w:cs="Arial"/>
          <w:color w:val="000000"/>
          <w:sz w:val="16"/>
          <w:szCs w:val="16"/>
        </w:rPr>
        <w:t xml:space="preserve"> dla dachówki karpiówki w gatunku I lub nie większych niż </w:t>
      </w:r>
      <w:smartTag w:uri="urn:schemas-microsoft-com:office:smarttags" w:element="metricconverter">
        <w:smartTagPr>
          <w:attr w:name="ProductID" w:val="8 mm"/>
        </w:smartTagPr>
        <w:r w:rsidRPr="00120E59">
          <w:rPr>
            <w:rFonts w:ascii="Arial" w:hAnsi="Arial" w:cs="Arial"/>
            <w:color w:val="000000"/>
            <w:sz w:val="16"/>
            <w:szCs w:val="16"/>
          </w:rPr>
          <w:t>8 mm</w:t>
        </w:r>
      </w:smartTag>
      <w:r w:rsidRPr="00120E59">
        <w:rPr>
          <w:rFonts w:ascii="Arial" w:hAnsi="Arial" w:cs="Arial"/>
          <w:color w:val="000000"/>
          <w:sz w:val="16"/>
          <w:szCs w:val="16"/>
        </w:rPr>
        <w:t xml:space="preserve"> dla karpiówki w gatunku II oraz dachówki zakładkowej ciągnionej i marsylki, przy kryciu dachówką holenderką nie sprawdza się równości powierzchni pokrycia.</w:t>
      </w:r>
    </w:p>
    <w:p w:rsidR="00264875" w:rsidRPr="00120E59" w:rsidRDefault="00264875" w:rsidP="00264875">
      <w:pPr>
        <w:autoSpaceDE w:val="0"/>
        <w:autoSpaceDN w:val="0"/>
        <w:adjustRightInd w:val="0"/>
        <w:jc w:val="both"/>
        <w:rPr>
          <w:rFonts w:ascii="Arial" w:hAnsi="Arial" w:cs="Arial"/>
          <w:color w:val="000000"/>
          <w:sz w:val="16"/>
          <w:szCs w:val="16"/>
        </w:rPr>
      </w:pPr>
    </w:p>
    <w:p w:rsidR="00765D13" w:rsidRPr="001B7E6E" w:rsidRDefault="00765D13" w:rsidP="00264875">
      <w:pPr>
        <w:autoSpaceDE w:val="0"/>
        <w:autoSpaceDN w:val="0"/>
        <w:adjustRightInd w:val="0"/>
        <w:rPr>
          <w:rFonts w:ascii="Arial" w:hAnsi="Arial" w:cs="Arial"/>
          <w:b/>
          <w:color w:val="000000"/>
          <w:sz w:val="18"/>
          <w:szCs w:val="18"/>
        </w:rPr>
      </w:pPr>
      <w:r w:rsidRPr="001B7E6E">
        <w:rPr>
          <w:rFonts w:ascii="Arial" w:hAnsi="Arial" w:cs="Arial"/>
          <w:b/>
          <w:color w:val="000000"/>
          <w:sz w:val="18"/>
          <w:szCs w:val="18"/>
        </w:rPr>
        <w:t>5.6.2.3. Rozmieszczenie styków prostopadłych do okapu</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a) przy pokryciu dachówką karpiówką (niezależnie od typu pokrycia), zakładkową ciągnioną i marsylką styki prostopadłe do okapu powinny być w sąsiednich rzędach przesunięte względem siebie o pół szerokości dachówki. Dopuszczalne odchyłki nie powinny przekraczać: t1 cm przy kryciu karpiówką i : t5 cm przy kryciu dachówką zakładkową ciągnioną i marsylką.</w:t>
      </w:r>
    </w:p>
    <w:p w:rsidR="00765D13"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 xml:space="preserve">b) przy pokryciu dachówką holenderką podłużne styki dachówek powinny tworzyć linie prostopadłe do okapu. Dopuszczalne odchyłki nie powinny przekraczać </w:t>
      </w:r>
      <w:smartTag w:uri="urn:schemas-microsoft-com:office:smarttags" w:element="metricconverter">
        <w:smartTagPr>
          <w:attr w:name="ProductID" w:val="1 cm"/>
        </w:smartTagPr>
        <w:r w:rsidRPr="00120E59">
          <w:rPr>
            <w:rFonts w:ascii="Arial" w:hAnsi="Arial" w:cs="Arial"/>
            <w:color w:val="000000"/>
            <w:sz w:val="16"/>
            <w:szCs w:val="16"/>
          </w:rPr>
          <w:t>1 cm</w:t>
        </w:r>
      </w:smartTag>
      <w:r w:rsidRPr="00120E59">
        <w:rPr>
          <w:rFonts w:ascii="Arial" w:hAnsi="Arial" w:cs="Arial"/>
          <w:color w:val="000000"/>
          <w:sz w:val="16"/>
          <w:szCs w:val="16"/>
        </w:rPr>
        <w:t xml:space="preserve"> na </w:t>
      </w:r>
      <w:smartTag w:uri="urn:schemas-microsoft-com:office:smarttags" w:element="metricconverter">
        <w:smartTagPr>
          <w:attr w:name="ProductID" w:val="1 metrze"/>
        </w:smartTagPr>
        <w:r w:rsidRPr="00120E59">
          <w:rPr>
            <w:rFonts w:ascii="Arial" w:hAnsi="Arial" w:cs="Arial"/>
            <w:color w:val="000000"/>
            <w:sz w:val="16"/>
            <w:szCs w:val="16"/>
          </w:rPr>
          <w:t>1 metrze</w:t>
        </w:r>
      </w:smartTag>
      <w:r w:rsidRPr="00120E59">
        <w:rPr>
          <w:rFonts w:ascii="Arial" w:hAnsi="Arial" w:cs="Arial"/>
          <w:color w:val="000000"/>
          <w:sz w:val="16"/>
          <w:szCs w:val="16"/>
        </w:rPr>
        <w:t xml:space="preserve"> długości i </w:t>
      </w:r>
      <w:smartTag w:uri="urn:schemas-microsoft-com:office:smarttags" w:element="metricconverter">
        <w:smartTagPr>
          <w:attr w:name="ProductID" w:val="3 cm"/>
        </w:smartTagPr>
        <w:r w:rsidRPr="00120E59">
          <w:rPr>
            <w:rFonts w:ascii="Arial" w:hAnsi="Arial" w:cs="Arial"/>
            <w:color w:val="000000"/>
            <w:sz w:val="16"/>
            <w:szCs w:val="16"/>
          </w:rPr>
          <w:t>3 cm</w:t>
        </w:r>
      </w:smartTag>
      <w:r w:rsidRPr="00120E59">
        <w:rPr>
          <w:rFonts w:ascii="Arial" w:hAnsi="Arial" w:cs="Arial"/>
          <w:color w:val="000000"/>
          <w:sz w:val="16"/>
          <w:szCs w:val="16"/>
        </w:rPr>
        <w:t xml:space="preserve"> na całej długości pasa.</w:t>
      </w:r>
    </w:p>
    <w:p w:rsidR="00264875" w:rsidRPr="00120E59" w:rsidRDefault="00264875" w:rsidP="00264875">
      <w:pPr>
        <w:autoSpaceDE w:val="0"/>
        <w:autoSpaceDN w:val="0"/>
        <w:adjustRightInd w:val="0"/>
        <w:jc w:val="both"/>
        <w:rPr>
          <w:rFonts w:ascii="Arial" w:hAnsi="Arial" w:cs="Arial"/>
          <w:color w:val="000000"/>
          <w:sz w:val="16"/>
          <w:szCs w:val="16"/>
        </w:rPr>
      </w:pPr>
    </w:p>
    <w:p w:rsidR="00765D13" w:rsidRPr="001B7E6E" w:rsidRDefault="00765D13" w:rsidP="00264875">
      <w:pPr>
        <w:autoSpaceDE w:val="0"/>
        <w:autoSpaceDN w:val="0"/>
        <w:adjustRightInd w:val="0"/>
        <w:jc w:val="both"/>
        <w:rPr>
          <w:rFonts w:ascii="Arial" w:hAnsi="Arial" w:cs="Arial"/>
          <w:b/>
          <w:color w:val="000000"/>
          <w:sz w:val="18"/>
          <w:szCs w:val="18"/>
        </w:rPr>
      </w:pPr>
      <w:r w:rsidRPr="001B7E6E">
        <w:rPr>
          <w:rFonts w:ascii="Arial" w:hAnsi="Arial" w:cs="Arial"/>
          <w:b/>
          <w:color w:val="000000"/>
          <w:sz w:val="18"/>
          <w:szCs w:val="18"/>
        </w:rPr>
        <w:t>5.6.2.4. Wielkość zakładów</w:t>
      </w:r>
    </w:p>
    <w:p w:rsidR="00765D13" w:rsidRPr="00120E59" w:rsidRDefault="00765D13" w:rsidP="00264875">
      <w:pPr>
        <w:autoSpaceDE w:val="0"/>
        <w:autoSpaceDN w:val="0"/>
        <w:adjustRightInd w:val="0"/>
        <w:rPr>
          <w:rFonts w:ascii="Arial" w:hAnsi="Arial" w:cs="Arial"/>
          <w:color w:val="000000"/>
          <w:sz w:val="16"/>
          <w:szCs w:val="16"/>
        </w:rPr>
      </w:pPr>
      <w:r w:rsidRPr="00120E59">
        <w:rPr>
          <w:rFonts w:ascii="Arial" w:hAnsi="Arial" w:cs="Arial"/>
          <w:color w:val="000000"/>
          <w:sz w:val="16"/>
          <w:szCs w:val="16"/>
        </w:rPr>
        <w:t>Poszczególne równoległe do okapu rzędy dachówek powinny zachodzić na sąsiednie, niżej ułożone rzędy na długość wynoszącą dla pokrycia z dachówki:</w:t>
      </w:r>
    </w:p>
    <w:p w:rsidR="00765D13" w:rsidRPr="00120E59" w:rsidRDefault="00765D13" w:rsidP="00264875">
      <w:pPr>
        <w:autoSpaceDE w:val="0"/>
        <w:autoSpaceDN w:val="0"/>
        <w:adjustRightInd w:val="0"/>
        <w:rPr>
          <w:rFonts w:ascii="Arial" w:hAnsi="Arial" w:cs="Arial"/>
          <w:color w:val="000000"/>
          <w:sz w:val="16"/>
          <w:szCs w:val="16"/>
        </w:rPr>
      </w:pPr>
      <w:r w:rsidRPr="00120E59">
        <w:rPr>
          <w:rFonts w:ascii="Arial" w:hAnsi="Arial" w:cs="Arial"/>
          <w:color w:val="000000"/>
          <w:sz w:val="16"/>
          <w:szCs w:val="16"/>
        </w:rPr>
        <w:t>- karpiówki układanej pojedynczo 11-</w:t>
      </w:r>
      <w:smartTag w:uri="urn:schemas-microsoft-com:office:smarttags" w:element="metricconverter">
        <w:smartTagPr>
          <w:attr w:name="ProductID" w:val="17 cm"/>
        </w:smartTagPr>
        <w:r w:rsidRPr="00120E59">
          <w:rPr>
            <w:rFonts w:ascii="Arial" w:hAnsi="Arial" w:cs="Arial"/>
            <w:color w:val="000000"/>
            <w:sz w:val="16"/>
            <w:szCs w:val="16"/>
          </w:rPr>
          <w:t>17 cm</w:t>
        </w:r>
      </w:smartTag>
      <w:r w:rsidRPr="00120E59">
        <w:rPr>
          <w:rFonts w:ascii="Arial" w:hAnsi="Arial" w:cs="Arial"/>
          <w:color w:val="000000"/>
          <w:sz w:val="16"/>
          <w:szCs w:val="16"/>
        </w:rPr>
        <w:t>,</w:t>
      </w:r>
    </w:p>
    <w:p w:rsidR="00765D13" w:rsidRPr="00120E59" w:rsidRDefault="00765D13" w:rsidP="00264875">
      <w:pPr>
        <w:autoSpaceDE w:val="0"/>
        <w:autoSpaceDN w:val="0"/>
        <w:adjustRightInd w:val="0"/>
        <w:jc w:val="both"/>
        <w:rPr>
          <w:rFonts w:ascii="Arial" w:hAnsi="Arial" w:cs="Arial"/>
          <w:bCs/>
          <w:color w:val="000000"/>
          <w:sz w:val="16"/>
          <w:szCs w:val="16"/>
        </w:rPr>
      </w:pPr>
      <w:r w:rsidRPr="00120E59">
        <w:rPr>
          <w:rFonts w:ascii="Arial" w:hAnsi="Arial" w:cs="Arial"/>
          <w:color w:val="000000"/>
          <w:sz w:val="16"/>
          <w:szCs w:val="16"/>
        </w:rPr>
        <w:t xml:space="preserve">- </w:t>
      </w:r>
      <w:r w:rsidRPr="00120E59">
        <w:rPr>
          <w:rFonts w:ascii="Arial" w:hAnsi="Arial" w:cs="Arial"/>
          <w:bCs/>
          <w:color w:val="000000"/>
          <w:sz w:val="16"/>
          <w:szCs w:val="16"/>
        </w:rPr>
        <w:t>karpiówki układanej podwójnie 14-</w:t>
      </w:r>
      <w:smartTag w:uri="urn:schemas-microsoft-com:office:smarttags" w:element="metricconverter">
        <w:smartTagPr>
          <w:attr w:name="ProductID" w:val="15 cm"/>
        </w:smartTagPr>
        <w:r w:rsidRPr="00120E59">
          <w:rPr>
            <w:rFonts w:ascii="Arial" w:hAnsi="Arial" w:cs="Arial"/>
            <w:bCs/>
            <w:color w:val="000000"/>
            <w:sz w:val="16"/>
            <w:szCs w:val="16"/>
          </w:rPr>
          <w:t>15 cm</w:t>
        </w:r>
      </w:smartTag>
      <w:r w:rsidRPr="00120E59">
        <w:rPr>
          <w:rFonts w:ascii="Arial" w:hAnsi="Arial" w:cs="Arial"/>
          <w:bCs/>
          <w:color w:val="000000"/>
          <w:sz w:val="16"/>
          <w:szCs w:val="16"/>
        </w:rPr>
        <w:t xml:space="preserve"> (s</w:t>
      </w:r>
      <w:r w:rsidRPr="00120E59">
        <w:rPr>
          <w:rFonts w:ascii="Arial" w:hAnsi="Arial" w:cs="Arial"/>
          <w:color w:val="000000"/>
          <w:sz w:val="16"/>
          <w:szCs w:val="16"/>
        </w:rPr>
        <w:t xml:space="preserve">ą </w:t>
      </w:r>
      <w:r w:rsidRPr="00120E59">
        <w:rPr>
          <w:rFonts w:ascii="Arial" w:hAnsi="Arial" w:cs="Arial"/>
          <w:bCs/>
          <w:color w:val="000000"/>
          <w:sz w:val="16"/>
          <w:szCs w:val="16"/>
        </w:rPr>
        <w:t>to rz</w:t>
      </w:r>
      <w:r w:rsidRPr="00120E59">
        <w:rPr>
          <w:rFonts w:ascii="Arial" w:hAnsi="Arial" w:cs="Arial"/>
          <w:color w:val="000000"/>
          <w:sz w:val="16"/>
          <w:szCs w:val="16"/>
        </w:rPr>
        <w:t>ę</w:t>
      </w:r>
      <w:r w:rsidRPr="00120E59">
        <w:rPr>
          <w:rFonts w:ascii="Arial" w:hAnsi="Arial" w:cs="Arial"/>
          <w:bCs/>
          <w:color w:val="000000"/>
          <w:sz w:val="16"/>
          <w:szCs w:val="16"/>
        </w:rPr>
        <w:t>dy podwójne, uzyskane przez zawieszenie na ka</w:t>
      </w:r>
      <w:r w:rsidRPr="00120E59">
        <w:rPr>
          <w:rFonts w:ascii="Arial" w:hAnsi="Arial" w:cs="Arial"/>
          <w:color w:val="000000"/>
          <w:sz w:val="16"/>
          <w:szCs w:val="16"/>
        </w:rPr>
        <w:t>ż</w:t>
      </w:r>
      <w:r w:rsidRPr="00120E59">
        <w:rPr>
          <w:rFonts w:ascii="Arial" w:hAnsi="Arial" w:cs="Arial"/>
          <w:bCs/>
          <w:color w:val="000000"/>
          <w:sz w:val="16"/>
          <w:szCs w:val="16"/>
        </w:rPr>
        <w:t>dej łacie jednocze</w:t>
      </w:r>
      <w:r w:rsidRPr="00120E59">
        <w:rPr>
          <w:rFonts w:ascii="Arial" w:hAnsi="Arial" w:cs="Arial"/>
          <w:color w:val="000000"/>
          <w:sz w:val="16"/>
          <w:szCs w:val="16"/>
        </w:rPr>
        <w:t>ś</w:t>
      </w:r>
      <w:r w:rsidRPr="00120E59">
        <w:rPr>
          <w:rFonts w:ascii="Arial" w:hAnsi="Arial" w:cs="Arial"/>
          <w:bCs/>
          <w:color w:val="000000"/>
          <w:sz w:val="16"/>
          <w:szCs w:val="16"/>
        </w:rPr>
        <w:t>nie dwóch warstw dachówek, z których doln</w:t>
      </w:r>
      <w:r w:rsidRPr="00120E59">
        <w:rPr>
          <w:rFonts w:ascii="Arial" w:hAnsi="Arial" w:cs="Arial"/>
          <w:color w:val="000000"/>
          <w:sz w:val="16"/>
          <w:szCs w:val="16"/>
        </w:rPr>
        <w:t xml:space="preserve">ą </w:t>
      </w:r>
      <w:r w:rsidRPr="00120E59">
        <w:rPr>
          <w:rFonts w:ascii="Arial" w:hAnsi="Arial" w:cs="Arial"/>
          <w:bCs/>
          <w:color w:val="000000"/>
          <w:sz w:val="16"/>
          <w:szCs w:val="16"/>
        </w:rPr>
        <w:t>tworz</w:t>
      </w:r>
      <w:r w:rsidRPr="00120E59">
        <w:rPr>
          <w:rFonts w:ascii="Arial" w:hAnsi="Arial" w:cs="Arial"/>
          <w:color w:val="000000"/>
          <w:sz w:val="16"/>
          <w:szCs w:val="16"/>
        </w:rPr>
        <w:t xml:space="preserve">ą </w:t>
      </w:r>
      <w:r w:rsidRPr="00120E59">
        <w:rPr>
          <w:rFonts w:ascii="Arial" w:hAnsi="Arial" w:cs="Arial"/>
          <w:bCs/>
          <w:color w:val="000000"/>
          <w:sz w:val="16"/>
          <w:szCs w:val="16"/>
        </w:rPr>
        <w:t>dachówki zaczepione bezpo</w:t>
      </w:r>
      <w:r w:rsidRPr="00120E59">
        <w:rPr>
          <w:rFonts w:ascii="Arial" w:hAnsi="Arial" w:cs="Arial"/>
          <w:color w:val="000000"/>
          <w:sz w:val="16"/>
          <w:szCs w:val="16"/>
        </w:rPr>
        <w:t>ś</w:t>
      </w:r>
      <w:r w:rsidRPr="00120E59">
        <w:rPr>
          <w:rFonts w:ascii="Arial" w:hAnsi="Arial" w:cs="Arial"/>
          <w:bCs/>
          <w:color w:val="000000"/>
          <w:sz w:val="16"/>
          <w:szCs w:val="16"/>
        </w:rPr>
        <w:t>rednio za łat</w:t>
      </w:r>
      <w:r w:rsidRPr="00120E59">
        <w:rPr>
          <w:rFonts w:ascii="Arial" w:hAnsi="Arial" w:cs="Arial"/>
          <w:color w:val="000000"/>
          <w:sz w:val="16"/>
          <w:szCs w:val="16"/>
        </w:rPr>
        <w:t>ę</w:t>
      </w:r>
      <w:r w:rsidRPr="00120E59">
        <w:rPr>
          <w:rFonts w:ascii="Arial" w:hAnsi="Arial" w:cs="Arial"/>
          <w:bCs/>
          <w:color w:val="000000"/>
          <w:sz w:val="16"/>
          <w:szCs w:val="16"/>
        </w:rPr>
        <w:t>, wierzchni</w:t>
      </w:r>
      <w:r w:rsidRPr="00120E59">
        <w:rPr>
          <w:rFonts w:ascii="Arial" w:hAnsi="Arial" w:cs="Arial"/>
          <w:color w:val="000000"/>
          <w:sz w:val="16"/>
          <w:szCs w:val="16"/>
        </w:rPr>
        <w:t xml:space="preserve">ą </w:t>
      </w:r>
      <w:r w:rsidRPr="00120E59">
        <w:rPr>
          <w:rFonts w:ascii="Arial" w:hAnsi="Arial" w:cs="Arial"/>
          <w:bCs/>
          <w:color w:val="000000"/>
          <w:sz w:val="16"/>
          <w:szCs w:val="16"/>
        </w:rPr>
        <w:t>za</w:t>
      </w:r>
      <w:r w:rsidRPr="00120E59">
        <w:rPr>
          <w:rFonts w:ascii="Arial" w:hAnsi="Arial" w:cs="Arial"/>
          <w:color w:val="000000"/>
          <w:sz w:val="16"/>
          <w:szCs w:val="16"/>
        </w:rPr>
        <w:t xml:space="preserve">ś </w:t>
      </w:r>
      <w:r w:rsidRPr="00120E59">
        <w:rPr>
          <w:rFonts w:ascii="Arial" w:hAnsi="Arial" w:cs="Arial"/>
          <w:bCs/>
          <w:color w:val="000000"/>
          <w:sz w:val="16"/>
          <w:szCs w:val="16"/>
        </w:rPr>
        <w:t>za górne kraw</w:t>
      </w:r>
      <w:r w:rsidRPr="00120E59">
        <w:rPr>
          <w:rFonts w:ascii="Arial" w:hAnsi="Arial" w:cs="Arial"/>
          <w:color w:val="000000"/>
          <w:sz w:val="16"/>
          <w:szCs w:val="16"/>
        </w:rPr>
        <w:t>ę</w:t>
      </w:r>
      <w:r w:rsidRPr="00120E59">
        <w:rPr>
          <w:rFonts w:ascii="Arial" w:hAnsi="Arial" w:cs="Arial"/>
          <w:bCs/>
          <w:color w:val="000000"/>
          <w:sz w:val="16"/>
          <w:szCs w:val="16"/>
        </w:rPr>
        <w:t>dzie dachówek poprzedniej warstwy z przesuni</w:t>
      </w:r>
      <w:r w:rsidRPr="00120E59">
        <w:rPr>
          <w:rFonts w:ascii="Arial" w:hAnsi="Arial" w:cs="Arial"/>
          <w:color w:val="000000"/>
          <w:sz w:val="16"/>
          <w:szCs w:val="16"/>
        </w:rPr>
        <w:t>ę</w:t>
      </w:r>
      <w:r w:rsidRPr="00120E59">
        <w:rPr>
          <w:rFonts w:ascii="Arial" w:hAnsi="Arial" w:cs="Arial"/>
          <w:bCs/>
          <w:color w:val="000000"/>
          <w:sz w:val="16"/>
          <w:szCs w:val="16"/>
        </w:rPr>
        <w:t>ciem o pół szeroko</w:t>
      </w:r>
      <w:r w:rsidRPr="00120E59">
        <w:rPr>
          <w:rFonts w:ascii="Arial" w:hAnsi="Arial" w:cs="Arial"/>
          <w:color w:val="000000"/>
          <w:sz w:val="16"/>
          <w:szCs w:val="16"/>
        </w:rPr>
        <w:t>ś</w:t>
      </w:r>
      <w:r w:rsidRPr="00120E59">
        <w:rPr>
          <w:rFonts w:ascii="Arial" w:hAnsi="Arial" w:cs="Arial"/>
          <w:bCs/>
          <w:color w:val="000000"/>
          <w:sz w:val="16"/>
          <w:szCs w:val="16"/>
        </w:rPr>
        <w:t>ci dachówki, tak by wierzchnia warstwa rz</w:t>
      </w:r>
      <w:r w:rsidRPr="00120E59">
        <w:rPr>
          <w:rFonts w:ascii="Arial" w:hAnsi="Arial" w:cs="Arial"/>
          <w:color w:val="000000"/>
          <w:sz w:val="16"/>
          <w:szCs w:val="16"/>
        </w:rPr>
        <w:t>ę</w:t>
      </w:r>
      <w:r w:rsidRPr="00120E59">
        <w:rPr>
          <w:rFonts w:ascii="Arial" w:hAnsi="Arial" w:cs="Arial"/>
          <w:bCs/>
          <w:color w:val="000000"/>
          <w:sz w:val="16"/>
          <w:szCs w:val="16"/>
        </w:rPr>
        <w:t>du pokrywała doln</w:t>
      </w:r>
      <w:r w:rsidRPr="00120E59">
        <w:rPr>
          <w:rFonts w:ascii="Arial" w:hAnsi="Arial" w:cs="Arial"/>
          <w:color w:val="000000"/>
          <w:sz w:val="16"/>
          <w:szCs w:val="16"/>
        </w:rPr>
        <w:t xml:space="preserve">ą </w:t>
      </w:r>
      <w:r w:rsidRPr="00120E59">
        <w:rPr>
          <w:rFonts w:ascii="Arial" w:hAnsi="Arial" w:cs="Arial"/>
          <w:bCs/>
          <w:color w:val="000000"/>
          <w:sz w:val="16"/>
          <w:szCs w:val="16"/>
        </w:rPr>
        <w:t>na długo</w:t>
      </w:r>
      <w:r w:rsidRPr="00120E59">
        <w:rPr>
          <w:rFonts w:ascii="Arial" w:hAnsi="Arial" w:cs="Arial"/>
          <w:color w:val="000000"/>
          <w:sz w:val="16"/>
          <w:szCs w:val="16"/>
        </w:rPr>
        <w:t>ś</w:t>
      </w:r>
      <w:r w:rsidRPr="00120E59">
        <w:rPr>
          <w:rFonts w:ascii="Arial" w:hAnsi="Arial" w:cs="Arial"/>
          <w:bCs/>
          <w:color w:val="000000"/>
          <w:sz w:val="16"/>
          <w:szCs w:val="16"/>
        </w:rPr>
        <w:t>ci 32-</w:t>
      </w:r>
      <w:smartTag w:uri="urn:schemas-microsoft-com:office:smarttags" w:element="metricconverter">
        <w:smartTagPr>
          <w:attr w:name="ProductID" w:val="33 cm"/>
        </w:smartTagPr>
        <w:r w:rsidRPr="00120E59">
          <w:rPr>
            <w:rFonts w:ascii="Arial" w:hAnsi="Arial" w:cs="Arial"/>
            <w:bCs/>
            <w:color w:val="000000"/>
            <w:sz w:val="16"/>
            <w:szCs w:val="16"/>
          </w:rPr>
          <w:t>33 cm</w:t>
        </w:r>
      </w:smartTag>
      <w:r w:rsidRPr="00120E59">
        <w:rPr>
          <w:rFonts w:ascii="Arial" w:hAnsi="Arial" w:cs="Arial"/>
          <w:bCs/>
          <w:color w:val="000000"/>
          <w:sz w:val="16"/>
          <w:szCs w:val="16"/>
        </w:rPr>
        <w:t>),</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 karpiówki układanej podwójnie w łuskę 19-</w:t>
      </w:r>
      <w:smartTag w:uri="urn:schemas-microsoft-com:office:smarttags" w:element="metricconverter">
        <w:smartTagPr>
          <w:attr w:name="ProductID" w:val="24 cm"/>
        </w:smartTagPr>
        <w:r w:rsidRPr="00120E59">
          <w:rPr>
            <w:rFonts w:ascii="Arial" w:hAnsi="Arial" w:cs="Arial"/>
            <w:color w:val="000000"/>
            <w:sz w:val="16"/>
            <w:szCs w:val="16"/>
          </w:rPr>
          <w:t>24 cm</w:t>
        </w:r>
      </w:smartTag>
      <w:r w:rsidRPr="00120E59">
        <w:rPr>
          <w:rFonts w:ascii="Arial" w:hAnsi="Arial" w:cs="Arial"/>
          <w:color w:val="000000"/>
          <w:sz w:val="16"/>
          <w:szCs w:val="16"/>
        </w:rPr>
        <w:t xml:space="preserve"> (dwa najniższe rzędy dachówek przy okapie i dwa najwyższe rzędy przy kalenicy powinny być podwójne tj. z dwóch warstw dachówek zawieszonych łącznie, jak przy kryciu w koronkę),</w:t>
      </w:r>
    </w:p>
    <w:p w:rsidR="00765D13" w:rsidRPr="00120E59" w:rsidRDefault="00765D13" w:rsidP="00264875">
      <w:pPr>
        <w:autoSpaceDE w:val="0"/>
        <w:autoSpaceDN w:val="0"/>
        <w:adjustRightInd w:val="0"/>
        <w:rPr>
          <w:rFonts w:ascii="Arial" w:hAnsi="Arial" w:cs="Arial"/>
          <w:color w:val="000000"/>
          <w:sz w:val="16"/>
          <w:szCs w:val="16"/>
        </w:rPr>
      </w:pPr>
      <w:r w:rsidRPr="00120E59">
        <w:rPr>
          <w:rFonts w:ascii="Arial" w:hAnsi="Arial" w:cs="Arial"/>
          <w:color w:val="000000"/>
          <w:sz w:val="16"/>
          <w:szCs w:val="16"/>
        </w:rPr>
        <w:t>- holenderki 7-</w:t>
      </w:r>
      <w:smartTag w:uri="urn:schemas-microsoft-com:office:smarttags" w:element="metricconverter">
        <w:smartTagPr>
          <w:attr w:name="ProductID" w:val="13 cm"/>
        </w:smartTagPr>
        <w:r w:rsidRPr="00120E59">
          <w:rPr>
            <w:rFonts w:ascii="Arial" w:hAnsi="Arial" w:cs="Arial"/>
            <w:color w:val="000000"/>
            <w:sz w:val="16"/>
            <w:szCs w:val="16"/>
          </w:rPr>
          <w:t xml:space="preserve">13 </w:t>
        </w:r>
        <w:proofErr w:type="spellStart"/>
        <w:r w:rsidRPr="00120E59">
          <w:rPr>
            <w:rFonts w:ascii="Arial" w:hAnsi="Arial" w:cs="Arial"/>
            <w:color w:val="000000"/>
            <w:sz w:val="16"/>
            <w:szCs w:val="16"/>
          </w:rPr>
          <w:t>cm</w:t>
        </w:r>
      </w:smartTag>
      <w:proofErr w:type="spellEnd"/>
      <w:r w:rsidRPr="00120E59">
        <w:rPr>
          <w:rFonts w:ascii="Arial" w:hAnsi="Arial" w:cs="Arial"/>
          <w:color w:val="000000"/>
          <w:sz w:val="16"/>
          <w:szCs w:val="16"/>
        </w:rPr>
        <w:t>.</w:t>
      </w:r>
    </w:p>
    <w:p w:rsidR="00765D13" w:rsidRPr="00120E59" w:rsidRDefault="00765D13" w:rsidP="00264875">
      <w:pPr>
        <w:autoSpaceDE w:val="0"/>
        <w:autoSpaceDN w:val="0"/>
        <w:adjustRightInd w:val="0"/>
        <w:rPr>
          <w:rFonts w:ascii="Arial" w:hAnsi="Arial" w:cs="Arial"/>
          <w:color w:val="000000"/>
          <w:sz w:val="16"/>
          <w:szCs w:val="16"/>
        </w:rPr>
      </w:pPr>
      <w:r w:rsidRPr="00120E59">
        <w:rPr>
          <w:rFonts w:ascii="Arial" w:hAnsi="Arial" w:cs="Arial"/>
          <w:color w:val="000000"/>
          <w:sz w:val="16"/>
          <w:szCs w:val="16"/>
        </w:rPr>
        <w:t>- zakładkowej ciągnionej 7-</w:t>
      </w:r>
      <w:smartTag w:uri="urn:schemas-microsoft-com:office:smarttags" w:element="metricconverter">
        <w:smartTagPr>
          <w:attr w:name="ProductID" w:val="10 cm"/>
        </w:smartTagPr>
        <w:r w:rsidRPr="00120E59">
          <w:rPr>
            <w:rFonts w:ascii="Arial" w:hAnsi="Arial" w:cs="Arial"/>
            <w:color w:val="000000"/>
            <w:sz w:val="16"/>
            <w:szCs w:val="16"/>
          </w:rPr>
          <w:t xml:space="preserve">10 </w:t>
        </w:r>
        <w:proofErr w:type="spellStart"/>
        <w:r w:rsidRPr="00120E59">
          <w:rPr>
            <w:rFonts w:ascii="Arial" w:hAnsi="Arial" w:cs="Arial"/>
            <w:color w:val="000000"/>
            <w:sz w:val="16"/>
            <w:szCs w:val="16"/>
          </w:rPr>
          <w:t>cm</w:t>
        </w:r>
      </w:smartTag>
      <w:proofErr w:type="spellEnd"/>
      <w:r w:rsidRPr="00120E59">
        <w:rPr>
          <w:rFonts w:ascii="Arial" w:hAnsi="Arial" w:cs="Arial"/>
          <w:color w:val="000000"/>
          <w:sz w:val="16"/>
          <w:szCs w:val="16"/>
        </w:rPr>
        <w:t>.</w:t>
      </w:r>
    </w:p>
    <w:p w:rsidR="00765D13" w:rsidRDefault="00765D13" w:rsidP="00264875">
      <w:pPr>
        <w:autoSpaceDE w:val="0"/>
        <w:autoSpaceDN w:val="0"/>
        <w:adjustRightInd w:val="0"/>
        <w:rPr>
          <w:rFonts w:ascii="Arial" w:hAnsi="Arial" w:cs="Arial"/>
          <w:color w:val="000000"/>
          <w:sz w:val="16"/>
          <w:szCs w:val="16"/>
        </w:rPr>
      </w:pPr>
      <w:r w:rsidRPr="00120E59">
        <w:rPr>
          <w:rFonts w:ascii="Arial" w:hAnsi="Arial" w:cs="Arial"/>
          <w:color w:val="000000"/>
          <w:sz w:val="16"/>
          <w:szCs w:val="16"/>
        </w:rPr>
        <w:t>- zakładkowej tłoczonej (marsylki) 5-</w:t>
      </w:r>
      <w:smartTag w:uri="urn:schemas-microsoft-com:office:smarttags" w:element="metricconverter">
        <w:smartTagPr>
          <w:attr w:name="ProductID" w:val="7 cm"/>
        </w:smartTagPr>
        <w:r w:rsidRPr="00120E59">
          <w:rPr>
            <w:rFonts w:ascii="Arial" w:hAnsi="Arial" w:cs="Arial"/>
            <w:color w:val="000000"/>
            <w:sz w:val="16"/>
            <w:szCs w:val="16"/>
          </w:rPr>
          <w:t xml:space="preserve">7 </w:t>
        </w:r>
        <w:proofErr w:type="spellStart"/>
        <w:r w:rsidRPr="00120E59">
          <w:rPr>
            <w:rFonts w:ascii="Arial" w:hAnsi="Arial" w:cs="Arial"/>
            <w:color w:val="000000"/>
            <w:sz w:val="16"/>
            <w:szCs w:val="16"/>
          </w:rPr>
          <w:t>cm</w:t>
        </w:r>
      </w:smartTag>
      <w:proofErr w:type="spellEnd"/>
      <w:r w:rsidRPr="00120E59">
        <w:rPr>
          <w:rFonts w:ascii="Arial" w:hAnsi="Arial" w:cs="Arial"/>
          <w:color w:val="000000"/>
          <w:sz w:val="16"/>
          <w:szCs w:val="16"/>
        </w:rPr>
        <w:t>.</w:t>
      </w:r>
    </w:p>
    <w:p w:rsidR="00264875" w:rsidRPr="00120E59" w:rsidRDefault="00264875" w:rsidP="00264875">
      <w:pPr>
        <w:autoSpaceDE w:val="0"/>
        <w:autoSpaceDN w:val="0"/>
        <w:adjustRightInd w:val="0"/>
        <w:rPr>
          <w:rFonts w:ascii="Arial" w:hAnsi="Arial" w:cs="Arial"/>
          <w:color w:val="000000"/>
          <w:sz w:val="16"/>
          <w:szCs w:val="16"/>
        </w:rPr>
      </w:pPr>
    </w:p>
    <w:p w:rsidR="00765D13" w:rsidRPr="001B7E6E" w:rsidRDefault="00765D13" w:rsidP="00264875">
      <w:pPr>
        <w:autoSpaceDE w:val="0"/>
        <w:autoSpaceDN w:val="0"/>
        <w:adjustRightInd w:val="0"/>
        <w:rPr>
          <w:rFonts w:ascii="Arial" w:hAnsi="Arial" w:cs="Arial"/>
          <w:b/>
          <w:color w:val="000000"/>
          <w:sz w:val="18"/>
          <w:szCs w:val="18"/>
        </w:rPr>
      </w:pPr>
      <w:r w:rsidRPr="001B7E6E">
        <w:rPr>
          <w:rFonts w:ascii="Arial" w:hAnsi="Arial" w:cs="Arial"/>
          <w:b/>
          <w:color w:val="000000"/>
          <w:sz w:val="18"/>
          <w:szCs w:val="18"/>
        </w:rPr>
        <w:t>5.6.2.5. Zamocowanie dachówek do łat</w:t>
      </w:r>
    </w:p>
    <w:p w:rsidR="00765D13" w:rsidRPr="00120E59" w:rsidRDefault="00765D13" w:rsidP="00264875">
      <w:pPr>
        <w:autoSpaceDE w:val="0"/>
        <w:autoSpaceDN w:val="0"/>
        <w:adjustRightInd w:val="0"/>
        <w:jc w:val="both"/>
        <w:rPr>
          <w:rFonts w:ascii="Arial" w:hAnsi="Arial" w:cs="Arial"/>
          <w:bCs/>
          <w:color w:val="000000"/>
          <w:sz w:val="16"/>
          <w:szCs w:val="16"/>
        </w:rPr>
      </w:pPr>
      <w:r w:rsidRPr="00120E59">
        <w:rPr>
          <w:rFonts w:ascii="Arial" w:hAnsi="Arial" w:cs="Arial"/>
          <w:color w:val="000000"/>
          <w:sz w:val="16"/>
          <w:szCs w:val="16"/>
        </w:rPr>
        <w:t xml:space="preserve">a) </w:t>
      </w:r>
      <w:r w:rsidRPr="00120E59">
        <w:rPr>
          <w:rFonts w:ascii="Arial" w:hAnsi="Arial" w:cs="Arial"/>
          <w:bCs/>
          <w:color w:val="000000"/>
          <w:sz w:val="16"/>
          <w:szCs w:val="16"/>
        </w:rPr>
        <w:t>Przy pokryciu dachówk</w:t>
      </w:r>
      <w:r w:rsidRPr="00120E59">
        <w:rPr>
          <w:rFonts w:ascii="Arial" w:hAnsi="Arial" w:cs="Arial"/>
          <w:color w:val="000000"/>
          <w:sz w:val="16"/>
          <w:szCs w:val="16"/>
        </w:rPr>
        <w:t xml:space="preserve">ą </w:t>
      </w:r>
      <w:r w:rsidRPr="00120E59">
        <w:rPr>
          <w:rFonts w:ascii="Arial" w:hAnsi="Arial" w:cs="Arial"/>
          <w:bCs/>
          <w:color w:val="000000"/>
          <w:sz w:val="16"/>
          <w:szCs w:val="16"/>
        </w:rPr>
        <w:t>karpiówk</w:t>
      </w:r>
      <w:r w:rsidRPr="00120E59">
        <w:rPr>
          <w:rFonts w:ascii="Arial" w:hAnsi="Arial" w:cs="Arial"/>
          <w:color w:val="000000"/>
          <w:sz w:val="16"/>
          <w:szCs w:val="16"/>
        </w:rPr>
        <w:t xml:space="preserve">ą </w:t>
      </w:r>
      <w:r w:rsidRPr="00120E59">
        <w:rPr>
          <w:rFonts w:ascii="Arial" w:hAnsi="Arial" w:cs="Arial"/>
          <w:bCs/>
          <w:color w:val="000000"/>
          <w:sz w:val="16"/>
          <w:szCs w:val="16"/>
        </w:rPr>
        <w:t>(niezale</w:t>
      </w:r>
      <w:r w:rsidRPr="00120E59">
        <w:rPr>
          <w:rFonts w:ascii="Arial" w:hAnsi="Arial" w:cs="Arial"/>
          <w:color w:val="000000"/>
          <w:sz w:val="16"/>
          <w:szCs w:val="16"/>
        </w:rPr>
        <w:t>ż</w:t>
      </w:r>
      <w:r w:rsidRPr="00120E59">
        <w:rPr>
          <w:rFonts w:ascii="Arial" w:hAnsi="Arial" w:cs="Arial"/>
          <w:bCs/>
          <w:color w:val="000000"/>
          <w:sz w:val="16"/>
          <w:szCs w:val="16"/>
        </w:rPr>
        <w:t>nie od typu pokrycia) i holenderk</w:t>
      </w:r>
      <w:r w:rsidRPr="00120E59">
        <w:rPr>
          <w:rFonts w:ascii="Arial" w:hAnsi="Arial" w:cs="Arial"/>
          <w:color w:val="000000"/>
          <w:sz w:val="16"/>
          <w:szCs w:val="16"/>
        </w:rPr>
        <w:t>ą</w:t>
      </w:r>
      <w:r w:rsidRPr="00120E59">
        <w:rPr>
          <w:rFonts w:ascii="Arial" w:hAnsi="Arial" w:cs="Arial"/>
          <w:bCs/>
          <w:color w:val="000000"/>
          <w:sz w:val="16"/>
          <w:szCs w:val="16"/>
        </w:rPr>
        <w:t>:</w:t>
      </w:r>
    </w:p>
    <w:p w:rsidR="00765D13" w:rsidRPr="00120E59" w:rsidRDefault="00765D13" w:rsidP="00264875">
      <w:pPr>
        <w:autoSpaceDE w:val="0"/>
        <w:autoSpaceDN w:val="0"/>
        <w:adjustRightInd w:val="0"/>
        <w:jc w:val="both"/>
        <w:rPr>
          <w:rFonts w:ascii="Arial" w:hAnsi="Arial" w:cs="Arial"/>
          <w:bCs/>
          <w:color w:val="000000"/>
          <w:sz w:val="16"/>
          <w:szCs w:val="16"/>
        </w:rPr>
      </w:pPr>
      <w:r w:rsidRPr="00120E59">
        <w:rPr>
          <w:rFonts w:ascii="Arial" w:hAnsi="Arial" w:cs="Arial"/>
          <w:bCs/>
          <w:color w:val="000000"/>
          <w:sz w:val="16"/>
          <w:szCs w:val="16"/>
        </w:rPr>
        <w:t>- w strefach klimatycznych II i III wg PN-77/B-02011 co pi</w:t>
      </w:r>
      <w:r w:rsidRPr="00120E59">
        <w:rPr>
          <w:rFonts w:ascii="Arial" w:hAnsi="Arial" w:cs="Arial"/>
          <w:color w:val="000000"/>
          <w:sz w:val="16"/>
          <w:szCs w:val="16"/>
        </w:rPr>
        <w:t>ą</w:t>
      </w:r>
      <w:r w:rsidRPr="00120E59">
        <w:rPr>
          <w:rFonts w:ascii="Arial" w:hAnsi="Arial" w:cs="Arial"/>
          <w:bCs/>
          <w:color w:val="000000"/>
          <w:sz w:val="16"/>
          <w:szCs w:val="16"/>
        </w:rPr>
        <w:t>ta lub co szósta dachówka w rz</w:t>
      </w:r>
      <w:r w:rsidRPr="00120E59">
        <w:rPr>
          <w:rFonts w:ascii="Arial" w:hAnsi="Arial" w:cs="Arial"/>
          <w:color w:val="000000"/>
          <w:sz w:val="16"/>
          <w:szCs w:val="16"/>
        </w:rPr>
        <w:t>ę</w:t>
      </w:r>
      <w:r w:rsidRPr="00120E59">
        <w:rPr>
          <w:rFonts w:ascii="Arial" w:hAnsi="Arial" w:cs="Arial"/>
          <w:bCs/>
          <w:color w:val="000000"/>
          <w:sz w:val="16"/>
          <w:szCs w:val="16"/>
        </w:rPr>
        <w:t>dzie poziomym powinna być</w:t>
      </w:r>
      <w:r w:rsidRPr="00120E59">
        <w:rPr>
          <w:rFonts w:ascii="Arial" w:hAnsi="Arial" w:cs="Arial"/>
          <w:color w:val="000000"/>
          <w:sz w:val="16"/>
          <w:szCs w:val="16"/>
        </w:rPr>
        <w:t xml:space="preserve">  </w:t>
      </w:r>
      <w:r w:rsidRPr="00120E59">
        <w:rPr>
          <w:rFonts w:ascii="Arial" w:hAnsi="Arial" w:cs="Arial"/>
          <w:bCs/>
          <w:color w:val="000000"/>
          <w:sz w:val="16"/>
          <w:szCs w:val="16"/>
        </w:rPr>
        <w:t>przymocowana do łaty,</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 w strefie klimatycznej I tylko na połaciach dachowych położonych od strony najczęściej panujących wiatrów należy mocować dachówki, jak w strefach klimatycznych II i III.</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b) przy pokryciu dachówką zakładkową ciągnioną lub tłoczoną:</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 w strefach klimatycznych II i III każda dachówka powinna być przymocowana do łaty,</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 w strefie klimatycznej I tylko dachówki na połaciach dachowych położonych od strony najczęściej panujących wiatrów powinny być przymocowane, tak jak dachówki w strefach klimatycznych II i III.</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Sposób mocowania powinien być określony w dokumentacji projektowej i specyfikacji technicznej pokrycia dachówką, opracowanej dla realizowanego przedmiotu zamówienia (szczegółowej), bądź zgodnie z PN-71/B-10241.</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 xml:space="preserve">Uszczelnienie pokrycia powinno być wykonane według wymagań podanych w dokumentacji projektowej oraz </w:t>
      </w:r>
      <w:r w:rsidRPr="00120E59">
        <w:rPr>
          <w:rFonts w:ascii="Arial" w:hAnsi="Arial" w:cs="Arial"/>
          <w:bCs/>
          <w:color w:val="000000"/>
          <w:sz w:val="16"/>
          <w:szCs w:val="16"/>
        </w:rPr>
        <w:t>instrukcji producenta systemu pokrywczego dachówk</w:t>
      </w:r>
      <w:r w:rsidRPr="00120E59">
        <w:rPr>
          <w:rFonts w:ascii="Arial" w:hAnsi="Arial" w:cs="Arial"/>
          <w:color w:val="000000"/>
          <w:sz w:val="16"/>
          <w:szCs w:val="16"/>
        </w:rPr>
        <w:t xml:space="preserve">ą </w:t>
      </w:r>
      <w:r w:rsidRPr="00120E59">
        <w:rPr>
          <w:rFonts w:ascii="Arial" w:hAnsi="Arial" w:cs="Arial"/>
          <w:bCs/>
          <w:color w:val="000000"/>
          <w:sz w:val="16"/>
          <w:szCs w:val="16"/>
        </w:rPr>
        <w:t>ceramiczn</w:t>
      </w:r>
      <w:r w:rsidRPr="00120E59">
        <w:rPr>
          <w:rFonts w:ascii="Arial" w:hAnsi="Arial" w:cs="Arial"/>
          <w:color w:val="000000"/>
          <w:sz w:val="16"/>
          <w:szCs w:val="16"/>
        </w:rPr>
        <w:t>ą, bądź zgodnie z PN-71/B-10241.</w:t>
      </w:r>
    </w:p>
    <w:p w:rsidR="00765D13" w:rsidRPr="001B7E6E" w:rsidRDefault="00765D13" w:rsidP="00264875">
      <w:pPr>
        <w:autoSpaceDE w:val="0"/>
        <w:autoSpaceDN w:val="0"/>
        <w:adjustRightInd w:val="0"/>
        <w:jc w:val="both"/>
        <w:rPr>
          <w:rFonts w:ascii="Arial" w:hAnsi="Arial" w:cs="Arial"/>
          <w:b/>
          <w:bCs/>
          <w:color w:val="000000"/>
          <w:sz w:val="18"/>
          <w:szCs w:val="18"/>
        </w:rPr>
      </w:pPr>
      <w:r w:rsidRPr="001B7E6E">
        <w:rPr>
          <w:rFonts w:ascii="Arial" w:hAnsi="Arial" w:cs="Arial"/>
          <w:b/>
          <w:bCs/>
          <w:color w:val="000000"/>
          <w:sz w:val="18"/>
          <w:szCs w:val="18"/>
        </w:rPr>
        <w:t>5.7. Monta</w:t>
      </w:r>
      <w:r w:rsidRPr="001B7E6E">
        <w:rPr>
          <w:rFonts w:ascii="Arial" w:hAnsi="Arial" w:cs="Arial"/>
          <w:b/>
          <w:color w:val="000000"/>
          <w:sz w:val="18"/>
          <w:szCs w:val="18"/>
        </w:rPr>
        <w:t xml:space="preserve">ż </w:t>
      </w:r>
      <w:r w:rsidRPr="001B7E6E">
        <w:rPr>
          <w:rFonts w:ascii="Arial" w:hAnsi="Arial" w:cs="Arial"/>
          <w:b/>
          <w:bCs/>
          <w:color w:val="000000"/>
          <w:sz w:val="18"/>
          <w:szCs w:val="18"/>
        </w:rPr>
        <w:t>wspornika płotka przeciw</w:t>
      </w:r>
      <w:r w:rsidRPr="001B7E6E">
        <w:rPr>
          <w:rFonts w:ascii="Arial" w:hAnsi="Arial" w:cs="Arial"/>
          <w:b/>
          <w:color w:val="000000"/>
          <w:sz w:val="18"/>
          <w:szCs w:val="18"/>
        </w:rPr>
        <w:t>ś</w:t>
      </w:r>
      <w:r w:rsidRPr="001B7E6E">
        <w:rPr>
          <w:rFonts w:ascii="Arial" w:hAnsi="Arial" w:cs="Arial"/>
          <w:b/>
          <w:bCs/>
          <w:color w:val="000000"/>
          <w:sz w:val="18"/>
          <w:szCs w:val="18"/>
        </w:rPr>
        <w:t>niegowego</w:t>
      </w:r>
    </w:p>
    <w:p w:rsidR="00765D13" w:rsidRPr="001B7E6E" w:rsidRDefault="00765D13" w:rsidP="00264875">
      <w:pPr>
        <w:autoSpaceDE w:val="0"/>
        <w:autoSpaceDN w:val="0"/>
        <w:adjustRightInd w:val="0"/>
        <w:jc w:val="both"/>
        <w:rPr>
          <w:rFonts w:ascii="Arial" w:hAnsi="Arial" w:cs="Arial"/>
          <w:b/>
          <w:bCs/>
          <w:color w:val="000000"/>
          <w:sz w:val="18"/>
          <w:szCs w:val="18"/>
        </w:rPr>
      </w:pPr>
      <w:r w:rsidRPr="001B7E6E">
        <w:rPr>
          <w:rFonts w:ascii="Arial" w:hAnsi="Arial" w:cs="Arial"/>
          <w:b/>
          <w:bCs/>
          <w:color w:val="000000"/>
          <w:sz w:val="18"/>
          <w:szCs w:val="18"/>
        </w:rPr>
        <w:t>5.7.1. Ogólne zasady monta</w:t>
      </w:r>
      <w:r w:rsidRPr="001B7E6E">
        <w:rPr>
          <w:rFonts w:ascii="Arial" w:hAnsi="Arial" w:cs="Arial"/>
          <w:b/>
          <w:color w:val="000000"/>
          <w:sz w:val="18"/>
          <w:szCs w:val="18"/>
        </w:rPr>
        <w:t>ż</w:t>
      </w:r>
      <w:r w:rsidRPr="001B7E6E">
        <w:rPr>
          <w:rFonts w:ascii="Arial" w:hAnsi="Arial" w:cs="Arial"/>
          <w:b/>
          <w:bCs/>
          <w:color w:val="000000"/>
          <w:sz w:val="18"/>
          <w:szCs w:val="18"/>
        </w:rPr>
        <w:t>u płotków przeciw</w:t>
      </w:r>
      <w:r w:rsidRPr="001B7E6E">
        <w:rPr>
          <w:rFonts w:ascii="Arial" w:hAnsi="Arial" w:cs="Arial"/>
          <w:b/>
          <w:color w:val="000000"/>
          <w:sz w:val="18"/>
          <w:szCs w:val="18"/>
        </w:rPr>
        <w:t>ś</w:t>
      </w:r>
      <w:r w:rsidRPr="001B7E6E">
        <w:rPr>
          <w:rFonts w:ascii="Arial" w:hAnsi="Arial" w:cs="Arial"/>
          <w:b/>
          <w:bCs/>
          <w:color w:val="000000"/>
          <w:sz w:val="18"/>
          <w:szCs w:val="18"/>
        </w:rPr>
        <w:t>niegowych</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Odległość między wspornikami powinna wynosić od 40 cm do maksymalnie 80 cm (wg tabeli).</w:t>
      </w:r>
    </w:p>
    <w:tbl>
      <w:tblPr>
        <w:tblStyle w:val="Tabela-Siatka"/>
        <w:tblW w:w="0" w:type="auto"/>
        <w:tblLook w:val="01E0"/>
      </w:tblPr>
      <w:tblGrid>
        <w:gridCol w:w="3429"/>
        <w:gridCol w:w="1933"/>
        <w:gridCol w:w="1919"/>
        <w:gridCol w:w="2007"/>
      </w:tblGrid>
      <w:tr w:rsidR="00765D13" w:rsidRPr="00120E59" w:rsidTr="006512D2">
        <w:tc>
          <w:tcPr>
            <w:tcW w:w="3528" w:type="dxa"/>
          </w:tcPr>
          <w:p w:rsidR="00765D13" w:rsidRPr="00120E59" w:rsidRDefault="00765D13" w:rsidP="00264875">
            <w:pPr>
              <w:autoSpaceDE w:val="0"/>
              <w:autoSpaceDN w:val="0"/>
              <w:adjustRightInd w:val="0"/>
              <w:jc w:val="center"/>
              <w:rPr>
                <w:rFonts w:ascii="Tahoma" w:hAnsi="Tahoma" w:cs="Tahoma"/>
                <w:color w:val="000000"/>
                <w:sz w:val="16"/>
                <w:szCs w:val="16"/>
              </w:rPr>
            </w:pPr>
            <w:r w:rsidRPr="00120E59">
              <w:rPr>
                <w:rFonts w:ascii="Tahoma" w:hAnsi="Tahoma" w:cs="Tahoma"/>
                <w:color w:val="000000"/>
                <w:sz w:val="16"/>
                <w:szCs w:val="16"/>
              </w:rPr>
              <w:t>Kąt pochylenia dachu</w:t>
            </w:r>
          </w:p>
        </w:tc>
        <w:tc>
          <w:tcPr>
            <w:tcW w:w="1980" w:type="dxa"/>
          </w:tcPr>
          <w:p w:rsidR="00765D13" w:rsidRPr="00120E59" w:rsidRDefault="00765D13" w:rsidP="00264875">
            <w:pPr>
              <w:autoSpaceDE w:val="0"/>
              <w:autoSpaceDN w:val="0"/>
              <w:adjustRightInd w:val="0"/>
              <w:jc w:val="center"/>
              <w:rPr>
                <w:rFonts w:ascii="Tahoma" w:hAnsi="Tahoma" w:cs="Tahoma"/>
                <w:color w:val="000000"/>
                <w:sz w:val="16"/>
                <w:szCs w:val="16"/>
              </w:rPr>
            </w:pPr>
            <w:r w:rsidRPr="00120E59">
              <w:rPr>
                <w:rFonts w:ascii="Tahoma" w:hAnsi="Tahoma" w:cs="Tahoma"/>
                <w:color w:val="000000"/>
                <w:sz w:val="16"/>
                <w:szCs w:val="16"/>
              </w:rPr>
              <w:t>Do 20</w:t>
            </w:r>
            <w:r w:rsidRPr="00120E59">
              <w:rPr>
                <w:rFonts w:ascii="Tahoma" w:hAnsi="Tahoma" w:cs="Tahoma"/>
                <w:color w:val="000000"/>
                <w:sz w:val="16"/>
                <w:szCs w:val="16"/>
                <w:vertAlign w:val="superscript"/>
              </w:rPr>
              <w:t xml:space="preserve">o </w:t>
            </w:r>
            <w:r w:rsidRPr="00120E59">
              <w:rPr>
                <w:rFonts w:ascii="Tahoma" w:hAnsi="Tahoma" w:cs="Tahoma"/>
                <w:color w:val="000000"/>
                <w:sz w:val="16"/>
                <w:szCs w:val="16"/>
              </w:rPr>
              <w:t>włącznie</w:t>
            </w:r>
          </w:p>
        </w:tc>
        <w:tc>
          <w:tcPr>
            <w:tcW w:w="1980" w:type="dxa"/>
          </w:tcPr>
          <w:p w:rsidR="00765D13" w:rsidRPr="00120E59" w:rsidRDefault="00765D13" w:rsidP="00264875">
            <w:pPr>
              <w:autoSpaceDE w:val="0"/>
              <w:autoSpaceDN w:val="0"/>
              <w:adjustRightInd w:val="0"/>
              <w:jc w:val="center"/>
              <w:rPr>
                <w:rFonts w:ascii="Tahoma" w:hAnsi="Tahoma" w:cs="Tahoma"/>
                <w:color w:val="000000"/>
                <w:sz w:val="16"/>
                <w:szCs w:val="16"/>
              </w:rPr>
            </w:pPr>
            <w:r w:rsidRPr="00120E59">
              <w:rPr>
                <w:rFonts w:ascii="Tahoma" w:hAnsi="Tahoma" w:cs="Tahoma"/>
                <w:color w:val="000000"/>
                <w:sz w:val="16"/>
                <w:szCs w:val="16"/>
              </w:rPr>
              <w:t>Od 20</w:t>
            </w:r>
            <w:r w:rsidRPr="00120E59">
              <w:rPr>
                <w:rFonts w:ascii="Tahoma" w:hAnsi="Tahoma" w:cs="Tahoma"/>
                <w:color w:val="000000"/>
                <w:sz w:val="16"/>
                <w:szCs w:val="16"/>
                <w:vertAlign w:val="superscript"/>
              </w:rPr>
              <w:t>o</w:t>
            </w:r>
            <w:r w:rsidRPr="00120E59">
              <w:rPr>
                <w:rFonts w:ascii="Tahoma" w:hAnsi="Tahoma" w:cs="Tahoma"/>
                <w:color w:val="000000"/>
                <w:sz w:val="16"/>
                <w:szCs w:val="16"/>
              </w:rPr>
              <w:t xml:space="preserve"> do 40</w:t>
            </w:r>
            <w:r w:rsidRPr="00120E59">
              <w:rPr>
                <w:rFonts w:ascii="Tahoma" w:hAnsi="Tahoma" w:cs="Tahoma"/>
                <w:color w:val="000000"/>
                <w:sz w:val="16"/>
                <w:szCs w:val="16"/>
                <w:vertAlign w:val="superscript"/>
              </w:rPr>
              <w:t>o</w:t>
            </w:r>
          </w:p>
        </w:tc>
        <w:tc>
          <w:tcPr>
            <w:tcW w:w="2058" w:type="dxa"/>
          </w:tcPr>
          <w:p w:rsidR="00765D13" w:rsidRPr="00120E59" w:rsidRDefault="00765D13" w:rsidP="00264875">
            <w:pPr>
              <w:autoSpaceDE w:val="0"/>
              <w:autoSpaceDN w:val="0"/>
              <w:adjustRightInd w:val="0"/>
              <w:jc w:val="center"/>
              <w:rPr>
                <w:rFonts w:ascii="Tahoma" w:hAnsi="Tahoma" w:cs="Tahoma"/>
                <w:color w:val="000000"/>
                <w:sz w:val="16"/>
                <w:szCs w:val="16"/>
              </w:rPr>
            </w:pPr>
            <w:r w:rsidRPr="00120E59">
              <w:rPr>
                <w:rFonts w:ascii="Tahoma" w:hAnsi="Tahoma" w:cs="Tahoma"/>
                <w:color w:val="000000"/>
                <w:sz w:val="16"/>
                <w:szCs w:val="16"/>
              </w:rPr>
              <w:t>Od 40</w:t>
            </w:r>
            <w:r w:rsidRPr="00120E59">
              <w:rPr>
                <w:rFonts w:ascii="Tahoma" w:hAnsi="Tahoma" w:cs="Tahoma"/>
                <w:color w:val="000000"/>
                <w:sz w:val="16"/>
                <w:szCs w:val="16"/>
                <w:vertAlign w:val="superscript"/>
              </w:rPr>
              <w:t>o</w:t>
            </w:r>
            <w:r w:rsidRPr="00120E59">
              <w:rPr>
                <w:rFonts w:ascii="Tahoma" w:hAnsi="Tahoma" w:cs="Tahoma"/>
                <w:color w:val="000000"/>
                <w:sz w:val="16"/>
                <w:szCs w:val="16"/>
              </w:rPr>
              <w:t xml:space="preserve"> i powyżej</w:t>
            </w:r>
          </w:p>
        </w:tc>
      </w:tr>
      <w:tr w:rsidR="00765D13" w:rsidRPr="00120E59" w:rsidTr="006512D2">
        <w:tc>
          <w:tcPr>
            <w:tcW w:w="3528" w:type="dxa"/>
          </w:tcPr>
          <w:p w:rsidR="00765D13" w:rsidRPr="00120E59" w:rsidRDefault="00765D13" w:rsidP="00264875">
            <w:pPr>
              <w:autoSpaceDE w:val="0"/>
              <w:autoSpaceDN w:val="0"/>
              <w:adjustRightInd w:val="0"/>
              <w:jc w:val="both"/>
              <w:rPr>
                <w:rFonts w:ascii="Tahoma" w:hAnsi="Tahoma" w:cs="Tahoma"/>
                <w:color w:val="000000"/>
                <w:sz w:val="16"/>
                <w:szCs w:val="16"/>
              </w:rPr>
            </w:pPr>
            <w:r w:rsidRPr="00120E59">
              <w:rPr>
                <w:rFonts w:ascii="Tahoma" w:hAnsi="Tahoma" w:cs="Tahoma"/>
                <w:color w:val="000000"/>
                <w:sz w:val="16"/>
                <w:szCs w:val="16"/>
              </w:rPr>
              <w:t>Ilość wsporników na 1 p</w:t>
            </w:r>
            <w:r w:rsidRPr="00120E59">
              <w:rPr>
                <w:rFonts w:ascii="Tahoma" w:hAnsi="Tahoma" w:cs="Tahoma" w:hint="eastAsia"/>
                <w:color w:val="000000"/>
                <w:sz w:val="16"/>
                <w:szCs w:val="16"/>
              </w:rPr>
              <w:t>ł</w:t>
            </w:r>
            <w:r w:rsidRPr="00120E59">
              <w:rPr>
                <w:rFonts w:ascii="Tahoma" w:hAnsi="Tahoma" w:cs="Tahoma"/>
                <w:color w:val="000000"/>
                <w:sz w:val="16"/>
                <w:szCs w:val="16"/>
              </w:rPr>
              <w:t xml:space="preserve">otek 2[m]  </w:t>
            </w:r>
          </w:p>
        </w:tc>
        <w:tc>
          <w:tcPr>
            <w:tcW w:w="1980" w:type="dxa"/>
          </w:tcPr>
          <w:p w:rsidR="00765D13" w:rsidRPr="00120E59" w:rsidRDefault="00765D13" w:rsidP="00264875">
            <w:pPr>
              <w:autoSpaceDE w:val="0"/>
              <w:autoSpaceDN w:val="0"/>
              <w:adjustRightInd w:val="0"/>
              <w:jc w:val="center"/>
              <w:rPr>
                <w:rFonts w:ascii="Tahoma" w:hAnsi="Tahoma" w:cs="Tahoma"/>
                <w:color w:val="000000"/>
                <w:sz w:val="16"/>
                <w:szCs w:val="16"/>
              </w:rPr>
            </w:pPr>
            <w:r w:rsidRPr="00120E59">
              <w:rPr>
                <w:rFonts w:ascii="Tahoma" w:hAnsi="Tahoma" w:cs="Tahoma"/>
                <w:color w:val="000000"/>
                <w:sz w:val="16"/>
                <w:szCs w:val="16"/>
              </w:rPr>
              <w:t>3</w:t>
            </w:r>
          </w:p>
        </w:tc>
        <w:tc>
          <w:tcPr>
            <w:tcW w:w="1980" w:type="dxa"/>
          </w:tcPr>
          <w:p w:rsidR="00765D13" w:rsidRPr="00120E59" w:rsidRDefault="00765D13" w:rsidP="00264875">
            <w:pPr>
              <w:autoSpaceDE w:val="0"/>
              <w:autoSpaceDN w:val="0"/>
              <w:adjustRightInd w:val="0"/>
              <w:jc w:val="center"/>
              <w:rPr>
                <w:rFonts w:ascii="Tahoma" w:hAnsi="Tahoma" w:cs="Tahoma"/>
                <w:color w:val="000000"/>
                <w:sz w:val="16"/>
                <w:szCs w:val="16"/>
              </w:rPr>
            </w:pPr>
            <w:r w:rsidRPr="00120E59">
              <w:rPr>
                <w:rFonts w:ascii="Tahoma" w:hAnsi="Tahoma" w:cs="Tahoma"/>
                <w:color w:val="000000"/>
                <w:sz w:val="16"/>
                <w:szCs w:val="16"/>
              </w:rPr>
              <w:t>4</w:t>
            </w:r>
          </w:p>
        </w:tc>
        <w:tc>
          <w:tcPr>
            <w:tcW w:w="2058" w:type="dxa"/>
          </w:tcPr>
          <w:p w:rsidR="00765D13" w:rsidRPr="00120E59" w:rsidRDefault="00765D13" w:rsidP="00264875">
            <w:pPr>
              <w:autoSpaceDE w:val="0"/>
              <w:autoSpaceDN w:val="0"/>
              <w:adjustRightInd w:val="0"/>
              <w:jc w:val="center"/>
              <w:rPr>
                <w:rFonts w:ascii="Tahoma" w:hAnsi="Tahoma" w:cs="Tahoma"/>
                <w:color w:val="000000"/>
                <w:sz w:val="16"/>
                <w:szCs w:val="16"/>
              </w:rPr>
            </w:pPr>
            <w:r w:rsidRPr="00120E59">
              <w:rPr>
                <w:rFonts w:ascii="Tahoma" w:hAnsi="Tahoma" w:cs="Tahoma"/>
                <w:color w:val="000000"/>
                <w:sz w:val="16"/>
                <w:szCs w:val="16"/>
              </w:rPr>
              <w:t>5</w:t>
            </w:r>
          </w:p>
        </w:tc>
      </w:tr>
      <w:tr w:rsidR="00765D13" w:rsidRPr="00120E59" w:rsidTr="006512D2">
        <w:tc>
          <w:tcPr>
            <w:tcW w:w="3528" w:type="dxa"/>
          </w:tcPr>
          <w:p w:rsidR="00765D13" w:rsidRPr="00120E59" w:rsidRDefault="00765D13" w:rsidP="00264875">
            <w:pPr>
              <w:autoSpaceDE w:val="0"/>
              <w:autoSpaceDN w:val="0"/>
              <w:adjustRightInd w:val="0"/>
              <w:jc w:val="both"/>
              <w:rPr>
                <w:rFonts w:ascii="Tahoma" w:hAnsi="Tahoma" w:cs="Tahoma"/>
                <w:color w:val="000000"/>
                <w:sz w:val="16"/>
                <w:szCs w:val="16"/>
              </w:rPr>
            </w:pPr>
            <w:r w:rsidRPr="00120E59">
              <w:rPr>
                <w:rFonts w:ascii="Tahoma" w:hAnsi="Tahoma" w:cs="Tahoma"/>
                <w:color w:val="000000"/>
                <w:sz w:val="16"/>
                <w:szCs w:val="16"/>
              </w:rPr>
              <w:t>Ilość wsporników na 1 p</w:t>
            </w:r>
            <w:r w:rsidRPr="00120E59">
              <w:rPr>
                <w:rFonts w:ascii="Tahoma" w:hAnsi="Tahoma" w:cs="Tahoma" w:hint="eastAsia"/>
                <w:color w:val="000000"/>
                <w:sz w:val="16"/>
                <w:szCs w:val="16"/>
              </w:rPr>
              <w:t>ł</w:t>
            </w:r>
            <w:r w:rsidRPr="00120E59">
              <w:rPr>
                <w:rFonts w:ascii="Tahoma" w:hAnsi="Tahoma" w:cs="Tahoma"/>
                <w:color w:val="000000"/>
                <w:sz w:val="16"/>
                <w:szCs w:val="16"/>
              </w:rPr>
              <w:t>otek 3[m]</w:t>
            </w:r>
          </w:p>
        </w:tc>
        <w:tc>
          <w:tcPr>
            <w:tcW w:w="1980" w:type="dxa"/>
          </w:tcPr>
          <w:p w:rsidR="00765D13" w:rsidRPr="00120E59" w:rsidRDefault="00765D13" w:rsidP="00264875">
            <w:pPr>
              <w:autoSpaceDE w:val="0"/>
              <w:autoSpaceDN w:val="0"/>
              <w:adjustRightInd w:val="0"/>
              <w:jc w:val="center"/>
              <w:rPr>
                <w:rFonts w:ascii="Tahoma" w:hAnsi="Tahoma" w:cs="Tahoma"/>
                <w:color w:val="000000"/>
                <w:sz w:val="16"/>
                <w:szCs w:val="16"/>
              </w:rPr>
            </w:pPr>
            <w:r w:rsidRPr="00120E59">
              <w:rPr>
                <w:rFonts w:ascii="Tahoma" w:hAnsi="Tahoma" w:cs="Tahoma"/>
                <w:color w:val="000000"/>
                <w:sz w:val="16"/>
                <w:szCs w:val="16"/>
              </w:rPr>
              <w:t>4</w:t>
            </w:r>
          </w:p>
        </w:tc>
        <w:tc>
          <w:tcPr>
            <w:tcW w:w="1980" w:type="dxa"/>
          </w:tcPr>
          <w:p w:rsidR="00765D13" w:rsidRPr="00120E59" w:rsidRDefault="00765D13" w:rsidP="00264875">
            <w:pPr>
              <w:autoSpaceDE w:val="0"/>
              <w:autoSpaceDN w:val="0"/>
              <w:adjustRightInd w:val="0"/>
              <w:jc w:val="center"/>
              <w:rPr>
                <w:rFonts w:ascii="Tahoma" w:hAnsi="Tahoma" w:cs="Tahoma"/>
                <w:color w:val="000000"/>
                <w:sz w:val="16"/>
                <w:szCs w:val="16"/>
              </w:rPr>
            </w:pPr>
            <w:r w:rsidRPr="00120E59">
              <w:rPr>
                <w:rFonts w:ascii="Tahoma" w:hAnsi="Tahoma" w:cs="Tahoma"/>
                <w:color w:val="000000"/>
                <w:sz w:val="16"/>
                <w:szCs w:val="16"/>
              </w:rPr>
              <w:t>5</w:t>
            </w:r>
          </w:p>
        </w:tc>
        <w:tc>
          <w:tcPr>
            <w:tcW w:w="2058" w:type="dxa"/>
          </w:tcPr>
          <w:p w:rsidR="00765D13" w:rsidRPr="00120E59" w:rsidRDefault="00765D13" w:rsidP="00264875">
            <w:pPr>
              <w:autoSpaceDE w:val="0"/>
              <w:autoSpaceDN w:val="0"/>
              <w:adjustRightInd w:val="0"/>
              <w:jc w:val="center"/>
              <w:rPr>
                <w:rFonts w:ascii="Tahoma" w:hAnsi="Tahoma" w:cs="Tahoma"/>
                <w:color w:val="000000"/>
                <w:sz w:val="16"/>
                <w:szCs w:val="16"/>
              </w:rPr>
            </w:pPr>
            <w:r w:rsidRPr="00120E59">
              <w:rPr>
                <w:rFonts w:ascii="Tahoma" w:hAnsi="Tahoma" w:cs="Tahoma"/>
                <w:color w:val="000000"/>
                <w:sz w:val="16"/>
                <w:szCs w:val="16"/>
              </w:rPr>
              <w:t>6</w:t>
            </w:r>
          </w:p>
        </w:tc>
      </w:tr>
    </w:tbl>
    <w:p w:rsidR="00765D13" w:rsidRPr="00120E59" w:rsidRDefault="00765D13" w:rsidP="00264875">
      <w:pPr>
        <w:autoSpaceDE w:val="0"/>
        <w:autoSpaceDN w:val="0"/>
        <w:adjustRightInd w:val="0"/>
        <w:rPr>
          <w:rFonts w:ascii="Tahoma" w:hAnsi="Tahoma" w:cs="Tahoma"/>
          <w:color w:val="000000"/>
          <w:sz w:val="16"/>
          <w:szCs w:val="16"/>
        </w:rPr>
      </w:pPr>
      <w:r w:rsidRPr="00120E59">
        <w:rPr>
          <w:rFonts w:ascii="Tahoma" w:hAnsi="Tahoma" w:cs="Tahoma"/>
          <w:color w:val="000000"/>
          <w:sz w:val="16"/>
          <w:szCs w:val="16"/>
        </w:rPr>
        <w:t>1. Wsporniki montować powyżej murłaty lub nad nią</w:t>
      </w:r>
    </w:p>
    <w:p w:rsidR="00765D13" w:rsidRPr="00120E59" w:rsidRDefault="00765D13" w:rsidP="00264875">
      <w:pPr>
        <w:autoSpaceDE w:val="0"/>
        <w:autoSpaceDN w:val="0"/>
        <w:adjustRightInd w:val="0"/>
        <w:rPr>
          <w:rFonts w:ascii="Tahoma" w:hAnsi="Tahoma" w:cs="Tahoma"/>
          <w:color w:val="000000"/>
          <w:sz w:val="16"/>
          <w:szCs w:val="16"/>
        </w:rPr>
      </w:pPr>
      <w:r w:rsidRPr="00120E59">
        <w:rPr>
          <w:rFonts w:ascii="Tahoma" w:hAnsi="Tahoma" w:cs="Tahoma"/>
          <w:color w:val="000000"/>
          <w:sz w:val="16"/>
          <w:szCs w:val="16"/>
        </w:rPr>
        <w:t>2. Do montażu wsporników stosowa</w:t>
      </w:r>
      <w:r w:rsidRPr="00120E59">
        <w:rPr>
          <w:rFonts w:ascii="Tahoma" w:hAnsi="Tahoma" w:cs="Tahoma" w:hint="eastAsia"/>
          <w:color w:val="000000"/>
          <w:sz w:val="16"/>
          <w:szCs w:val="16"/>
        </w:rPr>
        <w:t>ć</w:t>
      </w:r>
      <w:r w:rsidRPr="00120E59">
        <w:rPr>
          <w:rFonts w:ascii="Tahoma" w:hAnsi="Tahoma" w:cs="Tahoma"/>
          <w:color w:val="000000"/>
          <w:sz w:val="16"/>
          <w:szCs w:val="16"/>
        </w:rPr>
        <w:t xml:space="preserve"> </w:t>
      </w:r>
      <w:r w:rsidRPr="00120E59">
        <w:rPr>
          <w:rFonts w:ascii="Tahoma" w:hAnsi="Tahoma" w:cs="Tahoma" w:hint="eastAsia"/>
          <w:color w:val="000000"/>
          <w:sz w:val="16"/>
          <w:szCs w:val="16"/>
        </w:rPr>
        <w:t>ś</w:t>
      </w:r>
      <w:r w:rsidRPr="00120E59">
        <w:rPr>
          <w:rFonts w:ascii="Tahoma" w:hAnsi="Tahoma" w:cs="Tahoma"/>
          <w:color w:val="000000"/>
          <w:sz w:val="16"/>
          <w:szCs w:val="16"/>
        </w:rPr>
        <w:t>ruby do drewna o średnicy 8 mm</w:t>
      </w:r>
    </w:p>
    <w:p w:rsidR="00765D13" w:rsidRPr="00120E59" w:rsidRDefault="00765D13" w:rsidP="00264875">
      <w:pPr>
        <w:autoSpaceDE w:val="0"/>
        <w:autoSpaceDN w:val="0"/>
        <w:adjustRightInd w:val="0"/>
        <w:rPr>
          <w:rFonts w:ascii="Tahoma" w:hAnsi="Tahoma" w:cs="Tahoma"/>
          <w:color w:val="000000"/>
          <w:sz w:val="16"/>
          <w:szCs w:val="16"/>
        </w:rPr>
      </w:pPr>
      <w:r w:rsidRPr="00120E59">
        <w:rPr>
          <w:rFonts w:ascii="Tahoma" w:hAnsi="Tahoma" w:cs="Tahoma"/>
          <w:color w:val="000000"/>
          <w:sz w:val="16"/>
          <w:szCs w:val="16"/>
        </w:rPr>
        <w:t>3. Zaleca si</w:t>
      </w:r>
      <w:r w:rsidRPr="00120E59">
        <w:rPr>
          <w:rFonts w:ascii="Tahoma" w:hAnsi="Tahoma" w:cs="Tahoma" w:hint="eastAsia"/>
          <w:color w:val="000000"/>
          <w:sz w:val="16"/>
          <w:szCs w:val="16"/>
        </w:rPr>
        <w:t>ę</w:t>
      </w:r>
      <w:r w:rsidRPr="00120E59">
        <w:rPr>
          <w:rFonts w:ascii="Tahoma" w:hAnsi="Tahoma" w:cs="Tahoma"/>
          <w:color w:val="000000"/>
          <w:sz w:val="16"/>
          <w:szCs w:val="16"/>
        </w:rPr>
        <w:t xml:space="preserve"> stosowanie </w:t>
      </w:r>
      <w:r w:rsidRPr="00120E59">
        <w:rPr>
          <w:rFonts w:ascii="Tahoma" w:hAnsi="Tahoma" w:cs="Tahoma" w:hint="eastAsia"/>
          <w:color w:val="000000"/>
          <w:sz w:val="16"/>
          <w:szCs w:val="16"/>
        </w:rPr>
        <w:t>ł</w:t>
      </w:r>
      <w:r w:rsidRPr="00120E59">
        <w:rPr>
          <w:rFonts w:ascii="Tahoma" w:hAnsi="Tahoma" w:cs="Tahoma"/>
          <w:color w:val="000000"/>
          <w:sz w:val="16"/>
          <w:szCs w:val="16"/>
        </w:rPr>
        <w:t>aty podporowej w miejscu zako</w:t>
      </w:r>
      <w:r w:rsidRPr="00120E59">
        <w:rPr>
          <w:rFonts w:ascii="Tahoma" w:hAnsi="Tahoma" w:cs="Tahoma" w:hint="eastAsia"/>
          <w:color w:val="000000"/>
          <w:sz w:val="16"/>
          <w:szCs w:val="16"/>
        </w:rPr>
        <w:t>ń</w:t>
      </w:r>
      <w:r w:rsidRPr="00120E59">
        <w:rPr>
          <w:rFonts w:ascii="Tahoma" w:hAnsi="Tahoma" w:cs="Tahoma"/>
          <w:color w:val="000000"/>
          <w:sz w:val="16"/>
          <w:szCs w:val="16"/>
        </w:rPr>
        <w:t>czenia wspornika.</w:t>
      </w:r>
    </w:p>
    <w:p w:rsidR="00765D13" w:rsidRDefault="00765D13" w:rsidP="00264875">
      <w:pPr>
        <w:autoSpaceDE w:val="0"/>
        <w:autoSpaceDN w:val="0"/>
        <w:adjustRightInd w:val="0"/>
        <w:rPr>
          <w:rFonts w:ascii="Tahoma" w:hAnsi="Tahoma" w:cs="Tahoma"/>
          <w:color w:val="000000"/>
          <w:sz w:val="16"/>
          <w:szCs w:val="16"/>
        </w:rPr>
      </w:pPr>
      <w:r w:rsidRPr="00120E59">
        <w:rPr>
          <w:rFonts w:ascii="Tahoma" w:hAnsi="Tahoma" w:cs="Tahoma"/>
          <w:color w:val="000000"/>
          <w:sz w:val="16"/>
          <w:szCs w:val="16"/>
        </w:rPr>
        <w:t>4. Niezastosowanie si</w:t>
      </w:r>
      <w:r w:rsidRPr="00120E59">
        <w:rPr>
          <w:rFonts w:ascii="Tahoma" w:hAnsi="Tahoma" w:cs="Tahoma" w:hint="eastAsia"/>
          <w:color w:val="000000"/>
          <w:sz w:val="16"/>
          <w:szCs w:val="16"/>
        </w:rPr>
        <w:t>ę</w:t>
      </w:r>
      <w:r w:rsidRPr="00120E59">
        <w:rPr>
          <w:rFonts w:ascii="Tahoma" w:hAnsi="Tahoma" w:cs="Tahoma"/>
          <w:color w:val="000000"/>
          <w:sz w:val="16"/>
          <w:szCs w:val="16"/>
        </w:rPr>
        <w:t xml:space="preserve"> do ww. zalece</w:t>
      </w:r>
      <w:r w:rsidRPr="00120E59">
        <w:rPr>
          <w:rFonts w:ascii="Tahoma" w:hAnsi="Tahoma" w:cs="Tahoma" w:hint="eastAsia"/>
          <w:color w:val="000000"/>
          <w:sz w:val="16"/>
          <w:szCs w:val="16"/>
        </w:rPr>
        <w:t>ń</w:t>
      </w:r>
      <w:r w:rsidRPr="00120E59">
        <w:rPr>
          <w:rFonts w:ascii="Tahoma" w:hAnsi="Tahoma" w:cs="Tahoma"/>
          <w:color w:val="000000"/>
          <w:sz w:val="16"/>
          <w:szCs w:val="16"/>
        </w:rPr>
        <w:t xml:space="preserve"> grozi uszkodzeniem pokrycia dachowego w</w:t>
      </w:r>
      <w:r w:rsidRPr="00120E59">
        <w:rPr>
          <w:rFonts w:ascii="Tahoma" w:hAnsi="Tahoma" w:cs="Tahoma" w:hint="eastAsia"/>
          <w:color w:val="000000"/>
          <w:sz w:val="16"/>
          <w:szCs w:val="16"/>
        </w:rPr>
        <w:t>łą</w:t>
      </w:r>
      <w:r w:rsidRPr="00120E59">
        <w:rPr>
          <w:rFonts w:ascii="Tahoma" w:hAnsi="Tahoma" w:cs="Tahoma"/>
          <w:color w:val="000000"/>
          <w:sz w:val="16"/>
          <w:szCs w:val="16"/>
        </w:rPr>
        <w:t>cznie ze zniszczeniem dachówek.</w:t>
      </w:r>
    </w:p>
    <w:p w:rsidR="00264875" w:rsidRPr="00120E59" w:rsidRDefault="00264875" w:rsidP="00264875">
      <w:pPr>
        <w:autoSpaceDE w:val="0"/>
        <w:autoSpaceDN w:val="0"/>
        <w:adjustRightInd w:val="0"/>
        <w:rPr>
          <w:rFonts w:ascii="Tahoma" w:hAnsi="Tahoma" w:cs="Tahoma"/>
          <w:color w:val="000000"/>
          <w:sz w:val="16"/>
          <w:szCs w:val="16"/>
        </w:rPr>
      </w:pPr>
    </w:p>
    <w:p w:rsidR="00765D13" w:rsidRPr="001B7E6E" w:rsidRDefault="00765D13" w:rsidP="00264875">
      <w:pPr>
        <w:autoSpaceDE w:val="0"/>
        <w:autoSpaceDN w:val="0"/>
        <w:adjustRightInd w:val="0"/>
        <w:rPr>
          <w:rFonts w:ascii="Arial" w:hAnsi="Arial" w:cs="Arial"/>
          <w:b/>
          <w:bCs/>
          <w:color w:val="000000"/>
          <w:sz w:val="18"/>
          <w:szCs w:val="18"/>
        </w:rPr>
      </w:pPr>
      <w:r w:rsidRPr="001B7E6E">
        <w:rPr>
          <w:rFonts w:ascii="Arial" w:hAnsi="Arial" w:cs="Arial"/>
          <w:b/>
          <w:bCs/>
          <w:color w:val="000000"/>
          <w:sz w:val="18"/>
          <w:szCs w:val="18"/>
        </w:rPr>
        <w:t>5.7.2. Montaż</w:t>
      </w:r>
      <w:r w:rsidRPr="001B7E6E">
        <w:rPr>
          <w:rFonts w:ascii="Arial" w:hAnsi="Arial" w:cs="Arial"/>
          <w:color w:val="000000"/>
          <w:sz w:val="18"/>
          <w:szCs w:val="18"/>
        </w:rPr>
        <w:t xml:space="preserve"> </w:t>
      </w:r>
      <w:r w:rsidRPr="001B7E6E">
        <w:rPr>
          <w:rFonts w:ascii="Arial" w:hAnsi="Arial" w:cs="Arial"/>
          <w:b/>
          <w:bCs/>
          <w:color w:val="000000"/>
          <w:sz w:val="18"/>
          <w:szCs w:val="18"/>
        </w:rPr>
        <w:t>wspornika płotka przeciw</w:t>
      </w:r>
      <w:r w:rsidRPr="001B7E6E">
        <w:rPr>
          <w:rFonts w:ascii="Arial" w:hAnsi="Arial" w:cs="Arial"/>
          <w:color w:val="000000"/>
          <w:sz w:val="18"/>
          <w:szCs w:val="18"/>
        </w:rPr>
        <w:t>ś</w:t>
      </w:r>
      <w:r w:rsidRPr="001B7E6E">
        <w:rPr>
          <w:rFonts w:ascii="Arial" w:hAnsi="Arial" w:cs="Arial"/>
          <w:b/>
          <w:bCs/>
          <w:color w:val="000000"/>
          <w:sz w:val="18"/>
          <w:szCs w:val="18"/>
        </w:rPr>
        <w:t>niegowego na dachówce karpiówce ułożonej na połaci.</w:t>
      </w:r>
    </w:p>
    <w:p w:rsidR="00264875" w:rsidRDefault="00765D13" w:rsidP="00264875">
      <w:pPr>
        <w:autoSpaceDE w:val="0"/>
        <w:autoSpaceDN w:val="0"/>
        <w:adjustRightInd w:val="0"/>
        <w:jc w:val="center"/>
        <w:rPr>
          <w:rFonts w:ascii="Arial" w:hAnsi="Arial" w:cs="Arial"/>
          <w:color w:val="000000"/>
          <w:sz w:val="16"/>
          <w:szCs w:val="16"/>
        </w:rPr>
      </w:pPr>
      <w:r w:rsidRPr="00120E59">
        <w:rPr>
          <w:rFonts w:ascii="Arial" w:hAnsi="Arial" w:cs="Arial"/>
          <w:color w:val="000000"/>
          <w:sz w:val="16"/>
          <w:szCs w:val="16"/>
        </w:rPr>
        <w:t xml:space="preserve">Wspornik montuje się na łacie w taki sposób, aby odległość pomiędzy dolną krawędzią styku dwóch dachówek powieszonych na łacie, w kolejnym rzędzie od elementu podstawy wspornika, wynosiła ok. 1,0 </w:t>
      </w:r>
      <w:proofErr w:type="spellStart"/>
      <w:r w:rsidRPr="00120E59">
        <w:rPr>
          <w:rFonts w:ascii="Arial" w:hAnsi="Arial" w:cs="Arial"/>
          <w:color w:val="000000"/>
          <w:sz w:val="16"/>
          <w:szCs w:val="16"/>
        </w:rPr>
        <w:t>cm</w:t>
      </w:r>
      <w:proofErr w:type="spellEnd"/>
      <w:r w:rsidRPr="00120E59">
        <w:rPr>
          <w:rFonts w:ascii="Arial" w:hAnsi="Arial" w:cs="Arial"/>
          <w:color w:val="000000"/>
          <w:sz w:val="16"/>
          <w:szCs w:val="16"/>
        </w:rPr>
        <w:t>. W przypadku gdy zastosowany na połaci dachu rozstaw łat uniemożliwi powyższe ustawienie wspornika, należy zastosować dodatkową łatę pośrednią przymocowaną do przynajmniej dwóch krokwi.</w:t>
      </w:r>
      <w:r>
        <w:rPr>
          <w:rFonts w:ascii="Arial" w:hAnsi="Arial" w:cs="Arial"/>
          <w:color w:val="000000"/>
          <w:sz w:val="16"/>
          <w:szCs w:val="16"/>
        </w:rPr>
        <w:t xml:space="preserve"> </w:t>
      </w:r>
      <w:r w:rsidRPr="00120E59">
        <w:rPr>
          <w:rFonts w:ascii="Arial" w:hAnsi="Arial" w:cs="Arial"/>
          <w:color w:val="000000"/>
          <w:sz w:val="16"/>
          <w:szCs w:val="16"/>
        </w:rPr>
        <w:t xml:space="preserve">Następnie montujemy element wspornika do łaty. Po zamocowaniu wspornika do łaty lub łaty pośredniej zakładamy kolejny rząd dachówek i montujemy na wsporniku element płotka przeciwśniegowego, którego </w:t>
      </w:r>
      <w:r w:rsidR="00264875">
        <w:rPr>
          <w:rFonts w:ascii="Arial" w:hAnsi="Arial" w:cs="Arial"/>
          <w:color w:val="000000"/>
          <w:sz w:val="16"/>
          <w:szCs w:val="16"/>
        </w:rPr>
        <w:t xml:space="preserve"> </w:t>
      </w:r>
    </w:p>
    <w:p w:rsidR="00264875" w:rsidRDefault="00773017" w:rsidP="00264875">
      <w:pPr>
        <w:autoSpaceDE w:val="0"/>
        <w:autoSpaceDN w:val="0"/>
        <w:adjustRightInd w:val="0"/>
        <w:jc w:val="center"/>
        <w:rPr>
          <w:rFonts w:ascii="TTE1587DB0t00" w:hAnsi="TTE1587DB0t00" w:cs="TTE1587DB0t00"/>
          <w:color w:val="000000"/>
        </w:rPr>
      </w:pPr>
      <w:r>
        <w:rPr>
          <w:rFonts w:ascii="TTE1587DB0t00" w:hAnsi="TTE1587DB0t00" w:cs="TTE1587DB0t00"/>
          <w:color w:val="000000"/>
        </w:rPr>
        <w:lastRenderedPageBreak/>
        <w:t>20</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mocowanie odbywa się za pomocą zatrzasku znajdującego się w górnej części wspornika.</w:t>
      </w:r>
      <w:r>
        <w:rPr>
          <w:rFonts w:ascii="Arial" w:hAnsi="Arial" w:cs="Arial"/>
          <w:color w:val="000000"/>
          <w:sz w:val="16"/>
          <w:szCs w:val="16"/>
        </w:rPr>
        <w:t xml:space="preserve"> </w:t>
      </w:r>
      <w:r w:rsidRPr="00120E59">
        <w:rPr>
          <w:rFonts w:ascii="Arial" w:hAnsi="Arial" w:cs="Arial"/>
          <w:color w:val="000000"/>
          <w:sz w:val="16"/>
          <w:szCs w:val="16"/>
        </w:rPr>
        <w:t>Dokładne wykonanie powyższych czynności zapewni prawidłowy montaż ww. elementu.</w:t>
      </w:r>
      <w:r>
        <w:rPr>
          <w:rFonts w:ascii="Arial" w:hAnsi="Arial" w:cs="Arial"/>
          <w:color w:val="000000"/>
          <w:sz w:val="16"/>
          <w:szCs w:val="16"/>
        </w:rPr>
        <w:t xml:space="preserve"> </w:t>
      </w:r>
      <w:r w:rsidRPr="00120E59">
        <w:rPr>
          <w:rFonts w:ascii="Arial" w:hAnsi="Arial" w:cs="Arial"/>
          <w:color w:val="000000"/>
          <w:sz w:val="16"/>
          <w:szCs w:val="16"/>
        </w:rPr>
        <w:t>W celu dokonania korekt ewentualnych śladów podnoszenia dachówek</w:t>
      </w:r>
      <w:r>
        <w:rPr>
          <w:rFonts w:ascii="Arial" w:hAnsi="Arial" w:cs="Arial"/>
          <w:color w:val="000000"/>
          <w:sz w:val="16"/>
          <w:szCs w:val="16"/>
        </w:rPr>
        <w:t xml:space="preserve"> </w:t>
      </w:r>
      <w:r w:rsidRPr="00120E59">
        <w:rPr>
          <w:rFonts w:ascii="Arial" w:hAnsi="Arial" w:cs="Arial"/>
          <w:color w:val="000000"/>
          <w:sz w:val="16"/>
          <w:szCs w:val="16"/>
        </w:rPr>
        <w:t xml:space="preserve"> w połaci można dodatkowo (na szerokości wspornika ) zebrać z grubości dachówki 2 do </w:t>
      </w:r>
      <w:smartTag w:uri="urn:schemas-microsoft-com:office:smarttags" w:element="metricconverter">
        <w:smartTagPr>
          <w:attr w:name="ProductID" w:val="3 mm"/>
        </w:smartTagPr>
        <w:r w:rsidRPr="00120E59">
          <w:rPr>
            <w:rFonts w:ascii="Arial" w:hAnsi="Arial" w:cs="Arial"/>
            <w:color w:val="000000"/>
            <w:sz w:val="16"/>
            <w:szCs w:val="16"/>
          </w:rPr>
          <w:t>3 mm</w:t>
        </w:r>
      </w:smartTag>
      <w:r w:rsidRPr="00120E59">
        <w:rPr>
          <w:rFonts w:ascii="Arial" w:hAnsi="Arial" w:cs="Arial"/>
          <w:color w:val="000000"/>
          <w:sz w:val="16"/>
          <w:szCs w:val="16"/>
        </w:rPr>
        <w:t xml:space="preserve"> w miejscu przylegania do nich płaskownika.</w:t>
      </w:r>
    </w:p>
    <w:p w:rsidR="00765D13" w:rsidRPr="0000435E" w:rsidRDefault="00765D13" w:rsidP="00264875">
      <w:pPr>
        <w:autoSpaceDE w:val="0"/>
        <w:autoSpaceDN w:val="0"/>
        <w:adjustRightInd w:val="0"/>
        <w:rPr>
          <w:rFonts w:ascii="Arial" w:hAnsi="Arial" w:cs="Arial"/>
          <w:b/>
          <w:bCs/>
          <w:color w:val="000000"/>
          <w:sz w:val="18"/>
          <w:szCs w:val="18"/>
        </w:rPr>
      </w:pPr>
      <w:r w:rsidRPr="0000435E">
        <w:rPr>
          <w:rFonts w:ascii="Arial" w:hAnsi="Arial" w:cs="Arial"/>
          <w:b/>
          <w:bCs/>
          <w:color w:val="000000"/>
          <w:sz w:val="18"/>
          <w:szCs w:val="18"/>
        </w:rPr>
        <w:t>5.8. Montaż</w:t>
      </w:r>
      <w:r w:rsidRPr="0000435E">
        <w:rPr>
          <w:rFonts w:ascii="Arial" w:hAnsi="Arial" w:cs="Arial"/>
          <w:color w:val="000000"/>
          <w:sz w:val="18"/>
          <w:szCs w:val="18"/>
        </w:rPr>
        <w:t xml:space="preserve"> </w:t>
      </w:r>
      <w:r w:rsidRPr="0000435E">
        <w:rPr>
          <w:rFonts w:ascii="Arial" w:hAnsi="Arial" w:cs="Arial"/>
          <w:b/>
          <w:bCs/>
          <w:color w:val="000000"/>
          <w:sz w:val="18"/>
          <w:szCs w:val="18"/>
        </w:rPr>
        <w:t>wspornika stopnia / ławy kominiarskiej</w:t>
      </w:r>
    </w:p>
    <w:p w:rsidR="00765D13"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 xml:space="preserve">Podstawę wspornika montuje się na łacie pośredniej zamontowanej i zamocowanej przynajmniej na dwóch sąsiednich krokwiach. Rozstaw łaty pośredniej powinien być taki , aby odległość noska dachówki dolnego rzędu koronki od elementu dolnego wspornika podstawy wynosiła ok. </w:t>
      </w:r>
      <w:r>
        <w:rPr>
          <w:rFonts w:ascii="Arial" w:hAnsi="Arial" w:cs="Arial"/>
          <w:color w:val="000000"/>
          <w:sz w:val="16"/>
          <w:szCs w:val="16"/>
        </w:rPr>
        <w:t>1</w:t>
      </w:r>
      <w:r w:rsidRPr="00120E59">
        <w:rPr>
          <w:rFonts w:ascii="Arial" w:hAnsi="Arial" w:cs="Arial"/>
          <w:color w:val="000000"/>
          <w:sz w:val="16"/>
          <w:szCs w:val="16"/>
        </w:rPr>
        <w:t xml:space="preserve">,0 </w:t>
      </w:r>
      <w:proofErr w:type="spellStart"/>
      <w:r w:rsidRPr="00120E59">
        <w:rPr>
          <w:rFonts w:ascii="Arial" w:hAnsi="Arial" w:cs="Arial"/>
          <w:color w:val="000000"/>
          <w:sz w:val="16"/>
          <w:szCs w:val="16"/>
        </w:rPr>
        <w:t>cm</w:t>
      </w:r>
      <w:proofErr w:type="spellEnd"/>
      <w:r w:rsidRPr="00120E59">
        <w:rPr>
          <w:rFonts w:ascii="Arial" w:hAnsi="Arial" w:cs="Arial"/>
          <w:color w:val="000000"/>
          <w:sz w:val="16"/>
          <w:szCs w:val="16"/>
        </w:rPr>
        <w:t>.</w:t>
      </w:r>
      <w:r>
        <w:rPr>
          <w:rFonts w:ascii="Arial" w:hAnsi="Arial" w:cs="Arial"/>
          <w:color w:val="000000"/>
          <w:sz w:val="16"/>
          <w:szCs w:val="16"/>
        </w:rPr>
        <w:t xml:space="preserve"> </w:t>
      </w:r>
      <w:r w:rsidRPr="00120E59">
        <w:rPr>
          <w:rFonts w:ascii="Arial" w:hAnsi="Arial" w:cs="Arial"/>
          <w:color w:val="000000"/>
          <w:sz w:val="16"/>
          <w:szCs w:val="16"/>
        </w:rPr>
        <w:t xml:space="preserve">Następnie po ułożeniu dolnego rzędu koronki mocujemy kolejną łatę pomocniczą tak, aby można było wykonać połączenie, za pomocą śrub dołączonych w komplecie, części dolnej wspornika </w:t>
      </w:r>
      <w:r>
        <w:rPr>
          <w:rFonts w:ascii="Arial" w:hAnsi="Arial" w:cs="Arial"/>
          <w:color w:val="000000"/>
          <w:sz w:val="16"/>
          <w:szCs w:val="16"/>
        </w:rPr>
        <w:t xml:space="preserve">       </w:t>
      </w:r>
      <w:r w:rsidRPr="00120E59">
        <w:rPr>
          <w:rFonts w:ascii="Arial" w:hAnsi="Arial" w:cs="Arial"/>
          <w:color w:val="000000"/>
          <w:sz w:val="16"/>
          <w:szCs w:val="16"/>
        </w:rPr>
        <w:t>z głównym elementem mocującym. Po zamocowaniu wkrętami głównego elementu wspornika zakładamy górny rząd koronki wykonując wycięcia w dwóch sąsiednich dachówkach rzędu górnego koronki, pozwalające na przejście wspornika przez dachówkę. Dokonujemy następnie zamontowanie kołyski wspornika do podstawy za pomocą śrub znajdujących się w komplecie i dostosowujemy kąt kołyski do kąta nachylenia połaci dachu. Na kołysce możemy teraz zamontować stopień lub element ławy kominiarskiej.</w:t>
      </w:r>
      <w:r>
        <w:rPr>
          <w:rFonts w:ascii="Arial" w:hAnsi="Arial" w:cs="Arial"/>
          <w:color w:val="000000"/>
          <w:sz w:val="16"/>
          <w:szCs w:val="16"/>
        </w:rPr>
        <w:t xml:space="preserve"> </w:t>
      </w:r>
      <w:r w:rsidRPr="00120E59">
        <w:rPr>
          <w:rFonts w:ascii="Arial" w:hAnsi="Arial" w:cs="Arial"/>
          <w:color w:val="000000"/>
          <w:sz w:val="16"/>
          <w:szCs w:val="16"/>
        </w:rPr>
        <w:t xml:space="preserve">Dokładne wykonanie powyższych czynności zapewni prawidłowy montaż elementów wspornika stopnia lub ławy kominiarskiej. W celu dokonania korekt ewentualnych śladów podnoszenia dachówek w połaci można dodatkowo zebrać </w:t>
      </w:r>
      <w:r>
        <w:rPr>
          <w:rFonts w:ascii="Arial" w:hAnsi="Arial" w:cs="Arial"/>
          <w:color w:val="000000"/>
          <w:sz w:val="16"/>
          <w:szCs w:val="16"/>
        </w:rPr>
        <w:t xml:space="preserve">           </w:t>
      </w:r>
      <w:r w:rsidRPr="00120E59">
        <w:rPr>
          <w:rFonts w:ascii="Arial" w:hAnsi="Arial" w:cs="Arial"/>
          <w:color w:val="000000"/>
          <w:sz w:val="16"/>
          <w:szCs w:val="16"/>
        </w:rPr>
        <w:t xml:space="preserve">z grubości dachówki ok. 2 do </w:t>
      </w:r>
      <w:smartTag w:uri="urn:schemas-microsoft-com:office:smarttags" w:element="metricconverter">
        <w:smartTagPr>
          <w:attr w:name="ProductID" w:val="3 mm"/>
        </w:smartTagPr>
        <w:r w:rsidRPr="00120E59">
          <w:rPr>
            <w:rFonts w:ascii="Arial" w:hAnsi="Arial" w:cs="Arial"/>
            <w:color w:val="000000"/>
            <w:sz w:val="16"/>
            <w:szCs w:val="16"/>
          </w:rPr>
          <w:t>3 mm</w:t>
        </w:r>
      </w:smartTag>
      <w:r w:rsidRPr="00120E59">
        <w:rPr>
          <w:rFonts w:ascii="Arial" w:hAnsi="Arial" w:cs="Arial"/>
          <w:color w:val="000000"/>
          <w:sz w:val="16"/>
          <w:szCs w:val="16"/>
        </w:rPr>
        <w:t>, w miejscu przylegania do nich płaskownika części górnej wspornika. Zaleca się stosowanie łaty podporowej w miejscu zakończenia wspornika.</w:t>
      </w:r>
    </w:p>
    <w:p w:rsidR="00264875" w:rsidRPr="00120E59" w:rsidRDefault="00264875" w:rsidP="00264875">
      <w:pPr>
        <w:autoSpaceDE w:val="0"/>
        <w:autoSpaceDN w:val="0"/>
        <w:adjustRightInd w:val="0"/>
        <w:jc w:val="both"/>
        <w:rPr>
          <w:rFonts w:ascii="Arial" w:hAnsi="Arial" w:cs="Arial"/>
          <w:color w:val="000000"/>
          <w:sz w:val="16"/>
          <w:szCs w:val="16"/>
        </w:rPr>
      </w:pPr>
    </w:p>
    <w:p w:rsidR="00765D13" w:rsidRPr="0000435E" w:rsidRDefault="00765D13" w:rsidP="00264875">
      <w:pPr>
        <w:autoSpaceDE w:val="0"/>
        <w:autoSpaceDN w:val="0"/>
        <w:adjustRightInd w:val="0"/>
        <w:rPr>
          <w:rFonts w:ascii="Arial" w:hAnsi="Arial" w:cs="Arial"/>
          <w:b/>
          <w:bCs/>
          <w:color w:val="000000"/>
          <w:sz w:val="18"/>
          <w:szCs w:val="18"/>
        </w:rPr>
      </w:pPr>
      <w:r w:rsidRPr="0000435E">
        <w:rPr>
          <w:rFonts w:ascii="Arial" w:hAnsi="Arial" w:cs="Arial"/>
          <w:b/>
          <w:bCs/>
          <w:color w:val="000000"/>
          <w:sz w:val="18"/>
          <w:szCs w:val="18"/>
        </w:rPr>
        <w:t>6. KONTROLA JAKO</w:t>
      </w:r>
      <w:r w:rsidRPr="0000435E">
        <w:rPr>
          <w:rFonts w:ascii="Arial" w:hAnsi="Arial" w:cs="Arial"/>
          <w:b/>
          <w:color w:val="000000"/>
          <w:sz w:val="18"/>
          <w:szCs w:val="18"/>
        </w:rPr>
        <w:t>Ś</w:t>
      </w:r>
      <w:r w:rsidRPr="0000435E">
        <w:rPr>
          <w:rFonts w:ascii="Arial" w:hAnsi="Arial" w:cs="Arial"/>
          <w:b/>
          <w:bCs/>
          <w:color w:val="000000"/>
          <w:sz w:val="18"/>
          <w:szCs w:val="18"/>
        </w:rPr>
        <w:t>CI ROBÓT</w:t>
      </w:r>
    </w:p>
    <w:p w:rsidR="00765D13" w:rsidRPr="0000435E" w:rsidRDefault="00765D13" w:rsidP="00264875">
      <w:pPr>
        <w:autoSpaceDE w:val="0"/>
        <w:autoSpaceDN w:val="0"/>
        <w:adjustRightInd w:val="0"/>
        <w:rPr>
          <w:rFonts w:ascii="Arial" w:hAnsi="Arial" w:cs="Arial"/>
          <w:b/>
          <w:bCs/>
          <w:color w:val="000000"/>
          <w:sz w:val="18"/>
          <w:szCs w:val="18"/>
        </w:rPr>
      </w:pPr>
      <w:r w:rsidRPr="0000435E">
        <w:rPr>
          <w:rFonts w:ascii="Arial" w:hAnsi="Arial" w:cs="Arial"/>
          <w:b/>
          <w:bCs/>
          <w:color w:val="000000"/>
          <w:sz w:val="18"/>
          <w:szCs w:val="18"/>
        </w:rPr>
        <w:t>6.1</w:t>
      </w:r>
      <w:r w:rsidRPr="0000435E">
        <w:rPr>
          <w:rFonts w:ascii="Arial" w:hAnsi="Arial" w:cs="Arial"/>
          <w:color w:val="000000"/>
          <w:sz w:val="18"/>
          <w:szCs w:val="18"/>
        </w:rPr>
        <w:t xml:space="preserve">. </w:t>
      </w:r>
      <w:r w:rsidRPr="0000435E">
        <w:rPr>
          <w:rFonts w:ascii="Arial" w:hAnsi="Arial" w:cs="Arial"/>
          <w:b/>
          <w:bCs/>
          <w:color w:val="000000"/>
          <w:sz w:val="18"/>
          <w:szCs w:val="18"/>
        </w:rPr>
        <w:t>Wymagania ogólne</w:t>
      </w:r>
    </w:p>
    <w:p w:rsidR="00765D13" w:rsidRDefault="00765D13" w:rsidP="00264875">
      <w:pPr>
        <w:autoSpaceDE w:val="0"/>
        <w:autoSpaceDN w:val="0"/>
        <w:adjustRightInd w:val="0"/>
        <w:rPr>
          <w:rFonts w:ascii="Arial" w:hAnsi="Arial" w:cs="Arial"/>
          <w:color w:val="000000"/>
          <w:sz w:val="16"/>
          <w:szCs w:val="16"/>
        </w:rPr>
      </w:pPr>
      <w:r w:rsidRPr="00120E59">
        <w:rPr>
          <w:rFonts w:ascii="Arial" w:hAnsi="Arial" w:cs="Arial"/>
          <w:color w:val="000000"/>
          <w:sz w:val="16"/>
          <w:szCs w:val="16"/>
        </w:rPr>
        <w:t>Ogólne zasady kontroli jakości robót podano w SST "Wymagania ogólne"</w:t>
      </w:r>
    </w:p>
    <w:p w:rsidR="00264875" w:rsidRPr="00120E59" w:rsidRDefault="00264875" w:rsidP="00264875">
      <w:pPr>
        <w:autoSpaceDE w:val="0"/>
        <w:autoSpaceDN w:val="0"/>
        <w:adjustRightInd w:val="0"/>
        <w:rPr>
          <w:rFonts w:ascii="Arial" w:hAnsi="Arial" w:cs="Arial"/>
          <w:color w:val="000000"/>
          <w:sz w:val="16"/>
          <w:szCs w:val="16"/>
        </w:rPr>
      </w:pPr>
    </w:p>
    <w:p w:rsidR="00765D13" w:rsidRPr="0000435E" w:rsidRDefault="00765D13" w:rsidP="00264875">
      <w:pPr>
        <w:autoSpaceDE w:val="0"/>
        <w:autoSpaceDN w:val="0"/>
        <w:adjustRightInd w:val="0"/>
        <w:rPr>
          <w:rFonts w:ascii="Arial" w:hAnsi="Arial" w:cs="Arial"/>
          <w:color w:val="000000"/>
          <w:sz w:val="18"/>
          <w:szCs w:val="18"/>
        </w:rPr>
      </w:pPr>
      <w:r w:rsidRPr="0000435E">
        <w:rPr>
          <w:rFonts w:ascii="Arial" w:hAnsi="Arial" w:cs="Arial"/>
          <w:b/>
          <w:bCs/>
          <w:color w:val="000000"/>
          <w:sz w:val="18"/>
          <w:szCs w:val="18"/>
        </w:rPr>
        <w:t>6.2. Badania przed przyst</w:t>
      </w:r>
      <w:r w:rsidRPr="0000435E">
        <w:rPr>
          <w:rFonts w:ascii="Arial" w:hAnsi="Arial" w:cs="Arial"/>
          <w:color w:val="000000"/>
          <w:sz w:val="18"/>
          <w:szCs w:val="18"/>
        </w:rPr>
        <w:t>ą</w:t>
      </w:r>
      <w:r w:rsidRPr="0000435E">
        <w:rPr>
          <w:rFonts w:ascii="Arial" w:hAnsi="Arial" w:cs="Arial"/>
          <w:b/>
          <w:bCs/>
          <w:color w:val="000000"/>
          <w:sz w:val="18"/>
          <w:szCs w:val="18"/>
        </w:rPr>
        <w:t>pieniem do robót pokrywczych dachówk</w:t>
      </w:r>
      <w:r w:rsidRPr="0000435E">
        <w:rPr>
          <w:rFonts w:ascii="Arial" w:hAnsi="Arial" w:cs="Arial"/>
          <w:color w:val="000000"/>
          <w:sz w:val="18"/>
          <w:szCs w:val="18"/>
        </w:rPr>
        <w:t>ą</w:t>
      </w:r>
    </w:p>
    <w:p w:rsidR="00765D13" w:rsidRDefault="00765D13" w:rsidP="00264875">
      <w:pPr>
        <w:autoSpaceDE w:val="0"/>
        <w:autoSpaceDN w:val="0"/>
        <w:adjustRightInd w:val="0"/>
        <w:jc w:val="both"/>
        <w:rPr>
          <w:rFonts w:ascii="Arial" w:hAnsi="Arial" w:cs="Arial"/>
          <w:bCs/>
          <w:color w:val="000000"/>
          <w:sz w:val="16"/>
          <w:szCs w:val="16"/>
        </w:rPr>
      </w:pPr>
      <w:r w:rsidRPr="00120E59">
        <w:rPr>
          <w:rFonts w:ascii="Arial" w:hAnsi="Arial" w:cs="Arial"/>
          <w:color w:val="000000"/>
          <w:sz w:val="16"/>
          <w:szCs w:val="16"/>
        </w:rPr>
        <w:t xml:space="preserve">Przed przystąpieniem do robót pokrywczych dachówką należy przeprowadzić </w:t>
      </w:r>
      <w:r w:rsidRPr="00120E59">
        <w:rPr>
          <w:rFonts w:ascii="Arial" w:hAnsi="Arial" w:cs="Arial"/>
          <w:bCs/>
          <w:color w:val="000000"/>
          <w:sz w:val="16"/>
          <w:szCs w:val="16"/>
        </w:rPr>
        <w:t>badania materiałów, które b</w:t>
      </w:r>
      <w:r w:rsidRPr="00120E59">
        <w:rPr>
          <w:rFonts w:ascii="Arial" w:hAnsi="Arial" w:cs="Arial"/>
          <w:color w:val="000000"/>
          <w:sz w:val="16"/>
          <w:szCs w:val="16"/>
        </w:rPr>
        <w:t>ę</w:t>
      </w:r>
      <w:r w:rsidRPr="00120E59">
        <w:rPr>
          <w:rFonts w:ascii="Arial" w:hAnsi="Arial" w:cs="Arial"/>
          <w:bCs/>
          <w:color w:val="000000"/>
          <w:sz w:val="16"/>
          <w:szCs w:val="16"/>
        </w:rPr>
        <w:t>d</w:t>
      </w:r>
      <w:r w:rsidRPr="00120E59">
        <w:rPr>
          <w:rFonts w:ascii="Arial" w:hAnsi="Arial" w:cs="Arial"/>
          <w:color w:val="000000"/>
          <w:sz w:val="16"/>
          <w:szCs w:val="16"/>
        </w:rPr>
        <w:t xml:space="preserve">ą </w:t>
      </w:r>
      <w:r w:rsidRPr="00120E59">
        <w:rPr>
          <w:rFonts w:ascii="Arial" w:hAnsi="Arial" w:cs="Arial"/>
          <w:bCs/>
          <w:color w:val="000000"/>
          <w:sz w:val="16"/>
          <w:szCs w:val="16"/>
        </w:rPr>
        <w:t>wykorzystywane do wykonywania robót oraz kontrol</w:t>
      </w:r>
      <w:r w:rsidRPr="00120E59">
        <w:rPr>
          <w:rFonts w:ascii="Arial" w:hAnsi="Arial" w:cs="Arial"/>
          <w:color w:val="000000"/>
          <w:sz w:val="16"/>
          <w:szCs w:val="16"/>
        </w:rPr>
        <w:t xml:space="preserve">ę </w:t>
      </w:r>
      <w:r w:rsidRPr="00120E59">
        <w:rPr>
          <w:rFonts w:ascii="Arial" w:hAnsi="Arial" w:cs="Arial"/>
          <w:bCs/>
          <w:color w:val="000000"/>
          <w:sz w:val="16"/>
          <w:szCs w:val="16"/>
        </w:rPr>
        <w:t>i odbiór (mi</w:t>
      </w:r>
      <w:r w:rsidRPr="00120E59">
        <w:rPr>
          <w:rFonts w:ascii="Arial" w:hAnsi="Arial" w:cs="Arial"/>
          <w:color w:val="000000"/>
          <w:sz w:val="16"/>
          <w:szCs w:val="16"/>
        </w:rPr>
        <w:t>ę</w:t>
      </w:r>
      <w:r w:rsidRPr="00120E59">
        <w:rPr>
          <w:rFonts w:ascii="Arial" w:hAnsi="Arial" w:cs="Arial"/>
          <w:bCs/>
          <w:color w:val="000000"/>
          <w:sz w:val="16"/>
          <w:szCs w:val="16"/>
        </w:rPr>
        <w:t>dzyoperacyjny) łacenia dachu.</w:t>
      </w:r>
    </w:p>
    <w:p w:rsidR="00264875" w:rsidRPr="00120E59" w:rsidRDefault="00264875" w:rsidP="00264875">
      <w:pPr>
        <w:autoSpaceDE w:val="0"/>
        <w:autoSpaceDN w:val="0"/>
        <w:adjustRightInd w:val="0"/>
        <w:jc w:val="both"/>
        <w:rPr>
          <w:rFonts w:ascii="Arial" w:hAnsi="Arial" w:cs="Arial"/>
          <w:bCs/>
          <w:color w:val="000000"/>
          <w:sz w:val="16"/>
          <w:szCs w:val="16"/>
        </w:rPr>
      </w:pPr>
    </w:p>
    <w:p w:rsidR="00765D13" w:rsidRPr="0000435E" w:rsidRDefault="00765D13" w:rsidP="00264875">
      <w:pPr>
        <w:autoSpaceDE w:val="0"/>
        <w:autoSpaceDN w:val="0"/>
        <w:adjustRightInd w:val="0"/>
        <w:jc w:val="both"/>
        <w:rPr>
          <w:rFonts w:ascii="Arial" w:hAnsi="Arial" w:cs="Arial"/>
          <w:b/>
          <w:color w:val="000000"/>
          <w:sz w:val="18"/>
          <w:szCs w:val="18"/>
        </w:rPr>
      </w:pPr>
      <w:r w:rsidRPr="0000435E">
        <w:rPr>
          <w:rFonts w:ascii="Arial" w:hAnsi="Arial" w:cs="Arial"/>
          <w:b/>
          <w:color w:val="000000"/>
          <w:sz w:val="18"/>
          <w:szCs w:val="18"/>
        </w:rPr>
        <w:t>6.2.1. Badania materiałów</w:t>
      </w:r>
    </w:p>
    <w:p w:rsidR="00765D13"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Badanie materiałów przeprowadza się pośrednio na podstawie zapisów w dzienniku budowy dotyczących przyjęcia materiałów na budowę oraz dokumentów towarzyszących wysyłce materiałów przez producenta, potwierdzających zgodność użytych materiałów z wymaganiami dokumentacji projektowej i specyfikacji technicznej pokrycia, opracowanej dla realizowanego przedmiotu zamówienia (szczegółowej), oraz normami powołanymi w pkt. 2.2. niniejszej SST.</w:t>
      </w:r>
    </w:p>
    <w:p w:rsidR="00264875" w:rsidRPr="00120E59" w:rsidRDefault="00264875" w:rsidP="00264875">
      <w:pPr>
        <w:autoSpaceDE w:val="0"/>
        <w:autoSpaceDN w:val="0"/>
        <w:adjustRightInd w:val="0"/>
        <w:jc w:val="both"/>
        <w:rPr>
          <w:rFonts w:ascii="Arial" w:hAnsi="Arial" w:cs="Arial"/>
          <w:color w:val="000000"/>
          <w:sz w:val="16"/>
          <w:szCs w:val="16"/>
        </w:rPr>
      </w:pPr>
    </w:p>
    <w:p w:rsidR="00765D13" w:rsidRPr="0000435E" w:rsidRDefault="00765D13" w:rsidP="00264875">
      <w:pPr>
        <w:autoSpaceDE w:val="0"/>
        <w:autoSpaceDN w:val="0"/>
        <w:adjustRightInd w:val="0"/>
        <w:rPr>
          <w:rFonts w:ascii="Arial" w:hAnsi="Arial" w:cs="Arial"/>
          <w:b/>
          <w:color w:val="000000"/>
          <w:sz w:val="18"/>
          <w:szCs w:val="18"/>
        </w:rPr>
      </w:pPr>
      <w:r w:rsidRPr="0000435E">
        <w:rPr>
          <w:rFonts w:ascii="Arial" w:hAnsi="Arial" w:cs="Arial"/>
          <w:b/>
          <w:color w:val="000000"/>
          <w:sz w:val="18"/>
          <w:szCs w:val="18"/>
        </w:rPr>
        <w:t>6.2.2. Badania prawidłowości łacenia</w:t>
      </w:r>
    </w:p>
    <w:p w:rsidR="00765D13" w:rsidRPr="00120E59" w:rsidRDefault="00765D13" w:rsidP="00264875">
      <w:pPr>
        <w:autoSpaceDE w:val="0"/>
        <w:autoSpaceDN w:val="0"/>
        <w:adjustRightInd w:val="0"/>
        <w:rPr>
          <w:rFonts w:ascii="Arial" w:hAnsi="Arial" w:cs="Arial"/>
          <w:color w:val="000000"/>
          <w:sz w:val="16"/>
          <w:szCs w:val="16"/>
        </w:rPr>
      </w:pPr>
      <w:r w:rsidRPr="00120E59">
        <w:rPr>
          <w:rFonts w:ascii="Arial" w:hAnsi="Arial" w:cs="Arial"/>
          <w:color w:val="000000"/>
          <w:sz w:val="16"/>
          <w:szCs w:val="16"/>
        </w:rPr>
        <w:t>Łacenie powinno podlegać sprawdzeniu w zakresie:</w:t>
      </w:r>
    </w:p>
    <w:p w:rsidR="00765D13" w:rsidRPr="00120E59" w:rsidRDefault="00765D13" w:rsidP="00264875">
      <w:pPr>
        <w:autoSpaceDE w:val="0"/>
        <w:autoSpaceDN w:val="0"/>
        <w:adjustRightInd w:val="0"/>
        <w:rPr>
          <w:rFonts w:ascii="Arial" w:hAnsi="Arial" w:cs="Arial"/>
          <w:color w:val="000000"/>
          <w:sz w:val="16"/>
          <w:szCs w:val="16"/>
        </w:rPr>
      </w:pPr>
      <w:r w:rsidRPr="00120E59">
        <w:rPr>
          <w:rFonts w:ascii="Arial" w:hAnsi="Arial" w:cs="Arial"/>
          <w:color w:val="000000"/>
          <w:sz w:val="16"/>
          <w:szCs w:val="16"/>
        </w:rPr>
        <w:t>- przekroju i rozstawu łat,</w:t>
      </w:r>
    </w:p>
    <w:p w:rsidR="00765D13" w:rsidRPr="00120E59" w:rsidRDefault="00765D13" w:rsidP="00264875">
      <w:pPr>
        <w:autoSpaceDE w:val="0"/>
        <w:autoSpaceDN w:val="0"/>
        <w:adjustRightInd w:val="0"/>
        <w:rPr>
          <w:rFonts w:ascii="Arial" w:hAnsi="Arial" w:cs="Arial"/>
          <w:color w:val="000000"/>
          <w:sz w:val="16"/>
          <w:szCs w:val="16"/>
        </w:rPr>
      </w:pPr>
      <w:r w:rsidRPr="00120E59">
        <w:rPr>
          <w:rFonts w:ascii="Arial" w:hAnsi="Arial" w:cs="Arial"/>
          <w:color w:val="000000"/>
          <w:sz w:val="16"/>
          <w:szCs w:val="16"/>
        </w:rPr>
        <w:t>- poziomu łat,</w:t>
      </w:r>
    </w:p>
    <w:p w:rsidR="00765D13" w:rsidRPr="00120E59" w:rsidRDefault="00765D13" w:rsidP="00264875">
      <w:pPr>
        <w:autoSpaceDE w:val="0"/>
        <w:autoSpaceDN w:val="0"/>
        <w:adjustRightInd w:val="0"/>
        <w:rPr>
          <w:rFonts w:ascii="Arial" w:hAnsi="Arial" w:cs="Arial"/>
          <w:color w:val="000000"/>
          <w:sz w:val="16"/>
          <w:szCs w:val="16"/>
        </w:rPr>
      </w:pPr>
      <w:r w:rsidRPr="00120E59">
        <w:rPr>
          <w:rFonts w:ascii="Arial" w:hAnsi="Arial" w:cs="Arial"/>
          <w:color w:val="000000"/>
          <w:sz w:val="16"/>
          <w:szCs w:val="16"/>
        </w:rPr>
        <w:t>- zamocowania łat.</w:t>
      </w:r>
    </w:p>
    <w:p w:rsidR="00765D13" w:rsidRPr="00120E59" w:rsidRDefault="00765D13" w:rsidP="00264875">
      <w:pPr>
        <w:autoSpaceDE w:val="0"/>
        <w:autoSpaceDN w:val="0"/>
        <w:adjustRightInd w:val="0"/>
        <w:rPr>
          <w:rFonts w:ascii="Arial" w:hAnsi="Arial" w:cs="Arial"/>
          <w:color w:val="000000"/>
          <w:sz w:val="16"/>
          <w:szCs w:val="16"/>
        </w:rPr>
      </w:pPr>
      <w:r w:rsidRPr="00120E59">
        <w:rPr>
          <w:rFonts w:ascii="Arial" w:hAnsi="Arial" w:cs="Arial"/>
          <w:color w:val="000000"/>
          <w:sz w:val="16"/>
          <w:szCs w:val="16"/>
        </w:rPr>
        <w:t xml:space="preserve">Sprawdzenie rozstawu łat należy przeprowadzić za pomocą pomiaru z dokładnością do </w:t>
      </w:r>
      <w:smartTag w:uri="urn:schemas-microsoft-com:office:smarttags" w:element="metricconverter">
        <w:smartTagPr>
          <w:attr w:name="ProductID" w:val="1 cm"/>
        </w:smartTagPr>
        <w:r w:rsidRPr="00120E59">
          <w:rPr>
            <w:rFonts w:ascii="Arial" w:hAnsi="Arial" w:cs="Arial"/>
            <w:color w:val="000000"/>
            <w:sz w:val="16"/>
            <w:szCs w:val="16"/>
          </w:rPr>
          <w:t xml:space="preserve">1 </w:t>
        </w:r>
        <w:proofErr w:type="spellStart"/>
        <w:r w:rsidRPr="00120E59">
          <w:rPr>
            <w:rFonts w:ascii="Arial" w:hAnsi="Arial" w:cs="Arial"/>
            <w:color w:val="000000"/>
            <w:sz w:val="16"/>
            <w:szCs w:val="16"/>
          </w:rPr>
          <w:t>cm</w:t>
        </w:r>
      </w:smartTag>
      <w:proofErr w:type="spellEnd"/>
      <w:r w:rsidRPr="00120E59">
        <w:rPr>
          <w:rFonts w:ascii="Arial" w:hAnsi="Arial" w:cs="Arial"/>
          <w:color w:val="000000"/>
          <w:sz w:val="16"/>
          <w:szCs w:val="16"/>
        </w:rPr>
        <w:t>.</w:t>
      </w:r>
    </w:p>
    <w:p w:rsidR="00765D13"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 xml:space="preserve">Sprawdzenie poziomu łat przeprowadza się przy użyciu poziomnicy wężowej lub łaty kontrolnej o długości </w:t>
      </w:r>
      <w:smartTag w:uri="urn:schemas-microsoft-com:office:smarttags" w:element="metricconverter">
        <w:smartTagPr>
          <w:attr w:name="ProductID" w:val="3 m"/>
        </w:smartTagPr>
        <w:r w:rsidRPr="00120E59">
          <w:rPr>
            <w:rFonts w:ascii="Arial" w:hAnsi="Arial" w:cs="Arial"/>
            <w:color w:val="000000"/>
            <w:sz w:val="16"/>
            <w:szCs w:val="16"/>
          </w:rPr>
          <w:t>3 m</w:t>
        </w:r>
      </w:smartTag>
      <w:r w:rsidRPr="00120E59">
        <w:rPr>
          <w:rFonts w:ascii="Arial" w:hAnsi="Arial" w:cs="Arial"/>
          <w:color w:val="000000"/>
          <w:sz w:val="16"/>
          <w:szCs w:val="16"/>
        </w:rPr>
        <w:t xml:space="preserve"> z poziomnicą. Zamocowanie łat sprawdza się poprzez oględziny, a w przypadku wątpliwości za pomocą próby oderwania łaty od krokwi przy użyciu dłuta ciesielskiego.</w:t>
      </w:r>
      <w:r>
        <w:rPr>
          <w:rFonts w:ascii="Arial" w:hAnsi="Arial" w:cs="Arial"/>
          <w:color w:val="000000"/>
          <w:sz w:val="16"/>
          <w:szCs w:val="16"/>
        </w:rPr>
        <w:t xml:space="preserve"> </w:t>
      </w:r>
      <w:r w:rsidRPr="00120E59">
        <w:rPr>
          <w:rFonts w:ascii="Arial" w:hAnsi="Arial" w:cs="Arial"/>
          <w:color w:val="000000"/>
          <w:sz w:val="16"/>
          <w:szCs w:val="16"/>
        </w:rPr>
        <w:t>Wyniki badań powinny być porównane z wymaganiami podanymi w pkt. 5.3., odnotowane w formie protokołu kontroli, wpisane do dziennika budowy i akceptowane przez inspektora nadzoru.</w:t>
      </w:r>
    </w:p>
    <w:p w:rsidR="00264875" w:rsidRPr="00120E59" w:rsidRDefault="00264875" w:rsidP="00264875">
      <w:pPr>
        <w:autoSpaceDE w:val="0"/>
        <w:autoSpaceDN w:val="0"/>
        <w:adjustRightInd w:val="0"/>
        <w:jc w:val="both"/>
        <w:rPr>
          <w:rFonts w:ascii="Arial" w:hAnsi="Arial" w:cs="Arial"/>
          <w:color w:val="000000"/>
          <w:sz w:val="16"/>
          <w:szCs w:val="16"/>
        </w:rPr>
      </w:pPr>
    </w:p>
    <w:p w:rsidR="00765D13" w:rsidRPr="0000435E" w:rsidRDefault="00765D13" w:rsidP="00264875">
      <w:pPr>
        <w:autoSpaceDE w:val="0"/>
        <w:autoSpaceDN w:val="0"/>
        <w:adjustRightInd w:val="0"/>
        <w:jc w:val="both"/>
        <w:rPr>
          <w:rFonts w:ascii="Arial" w:hAnsi="Arial" w:cs="Arial"/>
          <w:b/>
          <w:bCs/>
          <w:color w:val="000000"/>
          <w:sz w:val="18"/>
          <w:szCs w:val="18"/>
        </w:rPr>
      </w:pPr>
      <w:r w:rsidRPr="0000435E">
        <w:rPr>
          <w:rFonts w:ascii="Arial" w:hAnsi="Arial" w:cs="Arial"/>
          <w:b/>
          <w:bCs/>
          <w:color w:val="000000"/>
          <w:sz w:val="18"/>
          <w:szCs w:val="18"/>
        </w:rPr>
        <w:t>6.3. Badania w czasie robót</w:t>
      </w:r>
    </w:p>
    <w:p w:rsidR="00765D13"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Badania w czasie robót pokrywczych dachówkami polegają na sprawdzaniu stanu technicznego elementów więźby dachowej oraz wymianę zużytych elementów, zgodności wykonania robót pokrywczych z dokumentacją archiwalną, wymaganiami specyfikacji technicznej (szczegółowej) i instrukcji producenta systemu pokrywczego.</w:t>
      </w:r>
    </w:p>
    <w:p w:rsidR="00264875" w:rsidRPr="00120E59" w:rsidRDefault="00264875" w:rsidP="00264875">
      <w:pPr>
        <w:autoSpaceDE w:val="0"/>
        <w:autoSpaceDN w:val="0"/>
        <w:adjustRightInd w:val="0"/>
        <w:jc w:val="both"/>
        <w:rPr>
          <w:rFonts w:ascii="Arial" w:hAnsi="Arial" w:cs="Arial"/>
          <w:color w:val="000000"/>
          <w:sz w:val="16"/>
          <w:szCs w:val="16"/>
        </w:rPr>
      </w:pPr>
    </w:p>
    <w:p w:rsidR="00765D13" w:rsidRPr="0000435E" w:rsidRDefault="00765D13" w:rsidP="00264875">
      <w:pPr>
        <w:autoSpaceDE w:val="0"/>
        <w:autoSpaceDN w:val="0"/>
        <w:adjustRightInd w:val="0"/>
        <w:jc w:val="both"/>
        <w:rPr>
          <w:rFonts w:ascii="Arial" w:hAnsi="Arial" w:cs="Arial"/>
          <w:b/>
          <w:color w:val="000000"/>
          <w:sz w:val="18"/>
          <w:szCs w:val="18"/>
        </w:rPr>
      </w:pPr>
      <w:r w:rsidRPr="0000435E">
        <w:rPr>
          <w:rFonts w:ascii="Arial" w:hAnsi="Arial" w:cs="Arial"/>
          <w:b/>
          <w:bCs/>
          <w:color w:val="000000"/>
          <w:sz w:val="18"/>
          <w:szCs w:val="18"/>
        </w:rPr>
        <w:t>6.4. Badania w czasie odbioru robót</w:t>
      </w:r>
      <w:r w:rsidRPr="0000435E">
        <w:rPr>
          <w:rFonts w:ascii="Arial" w:hAnsi="Arial" w:cs="Arial"/>
          <w:b/>
          <w:color w:val="000000"/>
          <w:sz w:val="18"/>
          <w:szCs w:val="18"/>
        </w:rPr>
        <w:t>.</w:t>
      </w:r>
    </w:p>
    <w:p w:rsidR="00765D13" w:rsidRPr="0000435E" w:rsidRDefault="00765D13" w:rsidP="00264875">
      <w:pPr>
        <w:autoSpaceDE w:val="0"/>
        <w:autoSpaceDN w:val="0"/>
        <w:adjustRightInd w:val="0"/>
        <w:jc w:val="both"/>
        <w:rPr>
          <w:rFonts w:ascii="Arial" w:hAnsi="Arial" w:cs="Arial"/>
          <w:b/>
          <w:color w:val="000000"/>
          <w:sz w:val="18"/>
          <w:szCs w:val="18"/>
        </w:rPr>
      </w:pPr>
      <w:r w:rsidRPr="0000435E">
        <w:rPr>
          <w:rFonts w:ascii="Arial" w:hAnsi="Arial" w:cs="Arial"/>
          <w:b/>
          <w:color w:val="000000"/>
          <w:sz w:val="18"/>
          <w:szCs w:val="18"/>
        </w:rPr>
        <w:t>6.4.1. Zakres i warunki wykonywania badań</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Badania w czasie odbioru robót przeprowadza się celem oceny czy spełnione zostały wszystkie wymagania dotyczące wykonanych robót pokrywczych dachówkami, w szczególności w zakresie:</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bCs/>
          <w:color w:val="000000"/>
          <w:sz w:val="16"/>
          <w:szCs w:val="16"/>
        </w:rPr>
        <w:t>- zgodno</w:t>
      </w:r>
      <w:r w:rsidRPr="00120E59">
        <w:rPr>
          <w:rFonts w:ascii="Arial" w:hAnsi="Arial" w:cs="Arial"/>
          <w:color w:val="000000"/>
          <w:sz w:val="16"/>
          <w:szCs w:val="16"/>
        </w:rPr>
        <w:t>ś</w:t>
      </w:r>
      <w:r w:rsidRPr="00120E59">
        <w:rPr>
          <w:rFonts w:ascii="Arial" w:hAnsi="Arial" w:cs="Arial"/>
          <w:bCs/>
          <w:color w:val="000000"/>
          <w:sz w:val="16"/>
          <w:szCs w:val="16"/>
        </w:rPr>
        <w:t>ci wykonania z instrukcj</w:t>
      </w:r>
      <w:r w:rsidRPr="00120E59">
        <w:rPr>
          <w:rFonts w:ascii="Arial" w:hAnsi="Arial" w:cs="Arial"/>
          <w:color w:val="000000"/>
          <w:sz w:val="16"/>
          <w:szCs w:val="16"/>
        </w:rPr>
        <w:t xml:space="preserve">ą </w:t>
      </w:r>
      <w:r w:rsidRPr="00120E59">
        <w:rPr>
          <w:rFonts w:ascii="Arial" w:hAnsi="Arial" w:cs="Arial"/>
          <w:bCs/>
          <w:color w:val="000000"/>
          <w:sz w:val="16"/>
          <w:szCs w:val="16"/>
        </w:rPr>
        <w:t>producenta systemu pokrywczego dachówk</w:t>
      </w:r>
      <w:r w:rsidRPr="00120E59">
        <w:rPr>
          <w:rFonts w:ascii="Arial" w:hAnsi="Arial" w:cs="Arial"/>
          <w:color w:val="000000"/>
          <w:sz w:val="16"/>
          <w:szCs w:val="16"/>
        </w:rPr>
        <w:t xml:space="preserve">ą </w:t>
      </w:r>
      <w:r w:rsidRPr="00120E59">
        <w:rPr>
          <w:rFonts w:ascii="Arial" w:hAnsi="Arial" w:cs="Arial"/>
          <w:bCs/>
          <w:color w:val="000000"/>
          <w:sz w:val="16"/>
          <w:szCs w:val="16"/>
        </w:rPr>
        <w:t>ceramiczn</w:t>
      </w:r>
      <w:r w:rsidRPr="00120E59">
        <w:rPr>
          <w:rFonts w:ascii="Arial" w:hAnsi="Arial" w:cs="Arial"/>
          <w:color w:val="000000"/>
          <w:sz w:val="16"/>
          <w:szCs w:val="16"/>
        </w:rPr>
        <w:t>ą</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 zgodności z dokumentacją archiwalną i specyfikacją techniczną (szczegółową) wraz z wprowadzonymi zmianami naniesionymi w dokumentacji powykonawczej,</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 jakości zastosowanych materiałów i wyrobów,</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 prawidłowości przygotowania podkładu,</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 prawidłowości wykonania wymiany elementów więźby dachowej, pokrycia i obróbek blacharskich,</w:t>
      </w:r>
    </w:p>
    <w:p w:rsidR="00765D13" w:rsidRDefault="00765D13" w:rsidP="00264875">
      <w:pPr>
        <w:autoSpaceDE w:val="0"/>
        <w:autoSpaceDN w:val="0"/>
        <w:adjustRightInd w:val="0"/>
        <w:jc w:val="both"/>
        <w:rPr>
          <w:rFonts w:ascii="Arial" w:hAnsi="Arial" w:cs="Arial"/>
          <w:bCs/>
          <w:color w:val="000000"/>
          <w:sz w:val="16"/>
          <w:szCs w:val="16"/>
        </w:rPr>
      </w:pPr>
      <w:r w:rsidRPr="00120E59">
        <w:rPr>
          <w:rFonts w:ascii="Arial" w:hAnsi="Arial" w:cs="Arial"/>
          <w:color w:val="000000"/>
          <w:sz w:val="16"/>
          <w:szCs w:val="16"/>
        </w:rPr>
        <w:t>- przy badaniach w czasie odbioru robót należy wykorzystywać wyniki badań dokonanych przed przystąpieniem do robót</w:t>
      </w:r>
      <w:r w:rsidR="00264875">
        <w:rPr>
          <w:rFonts w:ascii="Arial" w:hAnsi="Arial" w:cs="Arial"/>
          <w:color w:val="000000"/>
          <w:sz w:val="16"/>
          <w:szCs w:val="16"/>
        </w:rPr>
        <w:t xml:space="preserve"> </w:t>
      </w:r>
      <w:r w:rsidRPr="00120E59">
        <w:rPr>
          <w:rFonts w:ascii="Arial" w:hAnsi="Arial" w:cs="Arial"/>
          <w:color w:val="000000"/>
          <w:sz w:val="16"/>
          <w:szCs w:val="16"/>
        </w:rPr>
        <w:t xml:space="preserve">i w trakcie ich wykonywania. </w:t>
      </w:r>
      <w:r w:rsidRPr="00120E59">
        <w:rPr>
          <w:rFonts w:ascii="Arial" w:hAnsi="Arial" w:cs="Arial"/>
          <w:bCs/>
          <w:color w:val="000000"/>
          <w:sz w:val="16"/>
          <w:szCs w:val="16"/>
        </w:rPr>
        <w:t>Do bada</w:t>
      </w:r>
      <w:r w:rsidRPr="00120E59">
        <w:rPr>
          <w:rFonts w:ascii="Arial" w:hAnsi="Arial" w:cs="Arial"/>
          <w:color w:val="000000"/>
          <w:sz w:val="16"/>
          <w:szCs w:val="16"/>
        </w:rPr>
        <w:t xml:space="preserve">ń </w:t>
      </w:r>
      <w:r w:rsidRPr="00120E59">
        <w:rPr>
          <w:rFonts w:ascii="Arial" w:hAnsi="Arial" w:cs="Arial"/>
          <w:bCs/>
          <w:color w:val="000000"/>
          <w:sz w:val="16"/>
          <w:szCs w:val="16"/>
        </w:rPr>
        <w:t>odbiorowych należy przyst</w:t>
      </w:r>
      <w:r w:rsidRPr="00120E59">
        <w:rPr>
          <w:rFonts w:ascii="Arial" w:hAnsi="Arial" w:cs="Arial"/>
          <w:color w:val="000000"/>
          <w:sz w:val="16"/>
          <w:szCs w:val="16"/>
        </w:rPr>
        <w:t>ą</w:t>
      </w:r>
      <w:r w:rsidRPr="00120E59">
        <w:rPr>
          <w:rFonts w:ascii="Arial" w:hAnsi="Arial" w:cs="Arial"/>
          <w:bCs/>
          <w:color w:val="000000"/>
          <w:sz w:val="16"/>
          <w:szCs w:val="16"/>
        </w:rPr>
        <w:t>pi</w:t>
      </w:r>
      <w:r w:rsidRPr="00120E59">
        <w:rPr>
          <w:rFonts w:ascii="Arial" w:hAnsi="Arial" w:cs="Arial"/>
          <w:color w:val="000000"/>
          <w:sz w:val="16"/>
          <w:szCs w:val="16"/>
        </w:rPr>
        <w:t xml:space="preserve">ć </w:t>
      </w:r>
      <w:r w:rsidRPr="00120E59">
        <w:rPr>
          <w:rFonts w:ascii="Arial" w:hAnsi="Arial" w:cs="Arial"/>
          <w:bCs/>
          <w:color w:val="000000"/>
          <w:sz w:val="16"/>
          <w:szCs w:val="16"/>
        </w:rPr>
        <w:t>po całkowitym zako</w:t>
      </w:r>
      <w:r w:rsidRPr="00120E59">
        <w:rPr>
          <w:rFonts w:ascii="Arial" w:hAnsi="Arial" w:cs="Arial"/>
          <w:color w:val="000000"/>
          <w:sz w:val="16"/>
          <w:szCs w:val="16"/>
        </w:rPr>
        <w:t>ń</w:t>
      </w:r>
      <w:r w:rsidRPr="00120E59">
        <w:rPr>
          <w:rFonts w:ascii="Arial" w:hAnsi="Arial" w:cs="Arial"/>
          <w:bCs/>
          <w:color w:val="000000"/>
          <w:sz w:val="16"/>
          <w:szCs w:val="16"/>
        </w:rPr>
        <w:t>czeniu robót i po opadach deszczu.</w:t>
      </w:r>
    </w:p>
    <w:p w:rsidR="00264875" w:rsidRPr="00120E59" w:rsidRDefault="00264875" w:rsidP="00264875">
      <w:pPr>
        <w:autoSpaceDE w:val="0"/>
        <w:autoSpaceDN w:val="0"/>
        <w:adjustRightInd w:val="0"/>
        <w:jc w:val="both"/>
        <w:rPr>
          <w:rFonts w:ascii="Arial" w:hAnsi="Arial" w:cs="Arial"/>
          <w:bCs/>
          <w:color w:val="000000"/>
          <w:sz w:val="16"/>
          <w:szCs w:val="16"/>
        </w:rPr>
      </w:pPr>
    </w:p>
    <w:p w:rsidR="00765D13" w:rsidRPr="0000435E" w:rsidRDefault="00765D13" w:rsidP="00264875">
      <w:pPr>
        <w:autoSpaceDE w:val="0"/>
        <w:autoSpaceDN w:val="0"/>
        <w:adjustRightInd w:val="0"/>
        <w:rPr>
          <w:rFonts w:ascii="Arial" w:hAnsi="Arial" w:cs="Arial"/>
          <w:b/>
          <w:color w:val="000000"/>
          <w:sz w:val="18"/>
          <w:szCs w:val="18"/>
        </w:rPr>
      </w:pPr>
      <w:r w:rsidRPr="0000435E">
        <w:rPr>
          <w:rFonts w:ascii="Arial" w:hAnsi="Arial" w:cs="Arial"/>
          <w:b/>
          <w:color w:val="000000"/>
          <w:sz w:val="18"/>
          <w:szCs w:val="18"/>
        </w:rPr>
        <w:t>6.4.2. Opis badań</w:t>
      </w:r>
    </w:p>
    <w:p w:rsidR="00765D13" w:rsidRPr="00120E59" w:rsidRDefault="00765D13" w:rsidP="00264875">
      <w:pPr>
        <w:autoSpaceDE w:val="0"/>
        <w:autoSpaceDN w:val="0"/>
        <w:adjustRightInd w:val="0"/>
        <w:jc w:val="both"/>
        <w:rPr>
          <w:rFonts w:ascii="Arial" w:hAnsi="Arial" w:cs="Arial"/>
          <w:color w:val="000000"/>
          <w:sz w:val="16"/>
          <w:szCs w:val="16"/>
        </w:rPr>
      </w:pPr>
      <w:r w:rsidRPr="0000435E">
        <w:rPr>
          <w:rFonts w:ascii="Arial" w:hAnsi="Arial" w:cs="Arial"/>
          <w:b/>
          <w:color w:val="000000"/>
          <w:sz w:val="18"/>
          <w:szCs w:val="18"/>
        </w:rPr>
        <w:t>6.4.2.1.</w:t>
      </w:r>
      <w:r w:rsidRPr="00120E59">
        <w:rPr>
          <w:rFonts w:ascii="Arial" w:hAnsi="Arial" w:cs="Arial"/>
          <w:color w:val="000000"/>
          <w:sz w:val="16"/>
          <w:szCs w:val="16"/>
        </w:rPr>
        <w:t xml:space="preserve"> Sprawdzenie prawidłowości kierunku krycia należy przeprowadzić za pomocą sznura murarskiego lub drutu napiętego wzdłuż badanego rzędu dachówek, poziomnicy, trójkąta ciesielskiego oraz miarki z podziałką milimetrową. Sprawdzenie należy przeprowadzić co najmniej dla trzech rzędów każdej połaci dachu, stwierdzając czy zachowane zostały wymagania określone </w:t>
      </w:r>
      <w:r>
        <w:rPr>
          <w:rFonts w:ascii="Arial" w:hAnsi="Arial" w:cs="Arial"/>
          <w:color w:val="000000"/>
          <w:sz w:val="16"/>
          <w:szCs w:val="16"/>
        </w:rPr>
        <w:t xml:space="preserve">  </w:t>
      </w:r>
      <w:r w:rsidRPr="00120E59">
        <w:rPr>
          <w:rFonts w:ascii="Arial" w:hAnsi="Arial" w:cs="Arial"/>
          <w:color w:val="000000"/>
          <w:sz w:val="16"/>
          <w:szCs w:val="16"/>
        </w:rPr>
        <w:t>w pkt. 5.5. niniejszej specyfikacji.</w:t>
      </w:r>
    </w:p>
    <w:p w:rsidR="00765D13" w:rsidRPr="00120E59" w:rsidRDefault="00765D13" w:rsidP="00264875">
      <w:pPr>
        <w:autoSpaceDE w:val="0"/>
        <w:autoSpaceDN w:val="0"/>
        <w:adjustRightInd w:val="0"/>
        <w:jc w:val="both"/>
        <w:rPr>
          <w:rFonts w:ascii="Arial" w:hAnsi="Arial" w:cs="Arial"/>
          <w:color w:val="000000"/>
          <w:sz w:val="16"/>
          <w:szCs w:val="16"/>
        </w:rPr>
      </w:pPr>
      <w:r w:rsidRPr="0000435E">
        <w:rPr>
          <w:rFonts w:ascii="Arial" w:hAnsi="Arial" w:cs="Arial"/>
          <w:b/>
          <w:color w:val="000000"/>
          <w:sz w:val="18"/>
          <w:szCs w:val="18"/>
        </w:rPr>
        <w:t xml:space="preserve">6.4.2.2. </w:t>
      </w:r>
      <w:r w:rsidRPr="00120E59">
        <w:rPr>
          <w:rFonts w:ascii="Arial" w:hAnsi="Arial" w:cs="Arial"/>
          <w:color w:val="000000"/>
          <w:sz w:val="16"/>
          <w:szCs w:val="16"/>
        </w:rPr>
        <w:t xml:space="preserve">Sprawdzenie rozmieszczenia styków i wielkości zakładów należy przeprowadzić przez oględziny, a w przypadku nasuwających się wątpliwości co do prawidłowości wykonania - za pomocą pomiaru przeprowadzonego z dokładnością do </w:t>
      </w:r>
      <w:smartTag w:uri="urn:schemas-microsoft-com:office:smarttags" w:element="metricconverter">
        <w:smartTagPr>
          <w:attr w:name="ProductID" w:val="5 mm"/>
        </w:smartTagPr>
        <w:r w:rsidRPr="00120E59">
          <w:rPr>
            <w:rFonts w:ascii="Arial" w:hAnsi="Arial" w:cs="Arial"/>
            <w:color w:val="000000"/>
            <w:sz w:val="16"/>
            <w:szCs w:val="16"/>
          </w:rPr>
          <w:t>5 mm</w:t>
        </w:r>
      </w:smartTag>
      <w:r w:rsidRPr="00120E59">
        <w:rPr>
          <w:rFonts w:ascii="Arial" w:hAnsi="Arial" w:cs="Arial"/>
          <w:color w:val="000000"/>
          <w:sz w:val="16"/>
          <w:szCs w:val="16"/>
        </w:rPr>
        <w:t>, stwierdzając czy zachowane zostały wymagania określone w pkt. 5.6.2.3. i 5.6.2.4. oraz 5.7.2.2. i 5.7.2.3. niniejszej specyfikacji.</w:t>
      </w:r>
    </w:p>
    <w:p w:rsidR="00264875" w:rsidRDefault="00765D13" w:rsidP="00264875">
      <w:pPr>
        <w:autoSpaceDE w:val="0"/>
        <w:autoSpaceDN w:val="0"/>
        <w:adjustRightInd w:val="0"/>
        <w:jc w:val="center"/>
        <w:rPr>
          <w:rFonts w:ascii="Arial" w:hAnsi="Arial" w:cs="Arial"/>
          <w:color w:val="000000"/>
          <w:sz w:val="16"/>
          <w:szCs w:val="16"/>
        </w:rPr>
      </w:pPr>
      <w:r w:rsidRPr="0000435E">
        <w:rPr>
          <w:rFonts w:ascii="Arial" w:hAnsi="Arial" w:cs="Arial"/>
          <w:b/>
          <w:color w:val="000000"/>
          <w:sz w:val="18"/>
          <w:szCs w:val="18"/>
        </w:rPr>
        <w:t>6.4.2.3.</w:t>
      </w:r>
      <w:r w:rsidRPr="00120E59">
        <w:rPr>
          <w:rFonts w:ascii="Arial" w:hAnsi="Arial" w:cs="Arial"/>
          <w:color w:val="000000"/>
          <w:sz w:val="16"/>
          <w:szCs w:val="16"/>
        </w:rPr>
        <w:t xml:space="preserve"> Sprawdzenie zamocowania dachówek i uszczelnienia pokrycia należy przeprowadzić wzrokowo, badając czy zostały zachowane wymagania określone w pkt. 5.6.2.5. i 5.6.2.6. oraz 5.7.2.4. i 5.7.2.5. niniejszej specyfikacji. Ponadto należy </w:t>
      </w:r>
      <w:r>
        <w:rPr>
          <w:rFonts w:ascii="Arial" w:hAnsi="Arial" w:cs="Arial"/>
          <w:color w:val="000000"/>
          <w:sz w:val="16"/>
          <w:szCs w:val="16"/>
        </w:rPr>
        <w:t xml:space="preserve">           </w:t>
      </w:r>
    </w:p>
    <w:p w:rsidR="00264875" w:rsidRDefault="00773017" w:rsidP="00264875">
      <w:pPr>
        <w:autoSpaceDE w:val="0"/>
        <w:autoSpaceDN w:val="0"/>
        <w:adjustRightInd w:val="0"/>
        <w:jc w:val="center"/>
        <w:rPr>
          <w:rFonts w:ascii="TTE1587DB0t00" w:hAnsi="TTE1587DB0t00" w:cs="TTE1587DB0t00"/>
          <w:color w:val="000000"/>
        </w:rPr>
      </w:pPr>
      <w:r>
        <w:rPr>
          <w:rFonts w:ascii="TTE1587DB0t00" w:hAnsi="TTE1587DB0t00" w:cs="TTE1587DB0t00"/>
          <w:color w:val="000000"/>
        </w:rPr>
        <w:lastRenderedPageBreak/>
        <w:t>21</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w wybranych przez Komisję miejscach, spośród szczególnie narażonych na zatrzymywanie się i przeciekanie wody, sprawdzić szczelność pokrycia.</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Jeżeli nie ma warunków, aby sprawdzenie to przeprowadzić po deszczu, należy wybrane miejsca poddać przez 10 min. działaniu strumienia wody, powodującego spływanie wody w kierunku od kalenicy do okapu i jednocześnie obserwować, czy spływająca woda nie zatrzymuje się na powierzchni pokrycia albo czy nie przenika przez nie, tworząc zacieki. Stwierdzone usterki należy oznaczyć w sposób umożliwiający ich odszukanie po wyschnięciu pokrycia.</w:t>
      </w:r>
    </w:p>
    <w:p w:rsidR="00765D13" w:rsidRPr="00120E59" w:rsidRDefault="00765D13" w:rsidP="00264875">
      <w:pPr>
        <w:autoSpaceDE w:val="0"/>
        <w:autoSpaceDN w:val="0"/>
        <w:adjustRightInd w:val="0"/>
        <w:jc w:val="both"/>
        <w:rPr>
          <w:rFonts w:ascii="Arial" w:hAnsi="Arial" w:cs="Arial"/>
          <w:color w:val="000000"/>
          <w:sz w:val="16"/>
          <w:szCs w:val="16"/>
        </w:rPr>
      </w:pPr>
      <w:r w:rsidRPr="0000435E">
        <w:rPr>
          <w:rFonts w:ascii="Arial" w:hAnsi="Arial" w:cs="Arial"/>
          <w:b/>
          <w:color w:val="000000"/>
          <w:sz w:val="18"/>
          <w:szCs w:val="18"/>
        </w:rPr>
        <w:t>6.4.2.4.</w:t>
      </w:r>
      <w:r w:rsidRPr="00120E59">
        <w:rPr>
          <w:rFonts w:ascii="Arial" w:hAnsi="Arial" w:cs="Arial"/>
          <w:color w:val="000000"/>
          <w:sz w:val="16"/>
          <w:szCs w:val="16"/>
        </w:rPr>
        <w:t xml:space="preserve"> Sprawdzenie zabezpieczenia dachówek na okapach należy przeprowadzić wzrokowo, stwierdzając czy zostały zachowane wymagania określone w pkt. 5.6.2.1. i 5.7.2.1. niniejszej specyfikacji.</w:t>
      </w:r>
    </w:p>
    <w:p w:rsidR="00765D13" w:rsidRPr="00120E59" w:rsidRDefault="00765D13" w:rsidP="00264875">
      <w:pPr>
        <w:autoSpaceDE w:val="0"/>
        <w:autoSpaceDN w:val="0"/>
        <w:adjustRightInd w:val="0"/>
        <w:jc w:val="both"/>
        <w:rPr>
          <w:rFonts w:ascii="Arial" w:hAnsi="Arial" w:cs="Arial"/>
          <w:color w:val="000000"/>
          <w:sz w:val="16"/>
          <w:szCs w:val="16"/>
        </w:rPr>
      </w:pPr>
      <w:r w:rsidRPr="0000435E">
        <w:rPr>
          <w:rFonts w:ascii="Arial" w:hAnsi="Arial" w:cs="Arial"/>
          <w:b/>
          <w:color w:val="000000"/>
          <w:sz w:val="18"/>
          <w:szCs w:val="18"/>
        </w:rPr>
        <w:t>6.4.2.5.</w:t>
      </w:r>
      <w:r w:rsidRPr="00120E59">
        <w:rPr>
          <w:rFonts w:ascii="Arial" w:hAnsi="Arial" w:cs="Arial"/>
          <w:color w:val="000000"/>
          <w:sz w:val="16"/>
          <w:szCs w:val="16"/>
        </w:rPr>
        <w:t xml:space="preserve"> Sprawdzenie prawidłowości pokrycia kalenic i grzbietów należy przeprowadzić przez oględziny i za pomocą pomiaru. Prostoliniowość ułożenia gąsiorów należy sprawdzić przez przyłożenie łaty długości </w:t>
      </w:r>
      <w:smartTag w:uri="urn:schemas-microsoft-com:office:smarttags" w:element="metricconverter">
        <w:smartTagPr>
          <w:attr w:name="ProductID" w:val="3 m"/>
        </w:smartTagPr>
        <w:r w:rsidRPr="00120E59">
          <w:rPr>
            <w:rFonts w:ascii="Arial" w:hAnsi="Arial" w:cs="Arial"/>
            <w:color w:val="000000"/>
            <w:sz w:val="16"/>
            <w:szCs w:val="16"/>
          </w:rPr>
          <w:t>3 m</w:t>
        </w:r>
      </w:smartTag>
      <w:r w:rsidRPr="00120E59">
        <w:rPr>
          <w:rFonts w:ascii="Arial" w:hAnsi="Arial" w:cs="Arial"/>
          <w:color w:val="000000"/>
          <w:sz w:val="16"/>
          <w:szCs w:val="16"/>
        </w:rPr>
        <w:t xml:space="preserve"> i pomiar prześwitu pomiędzy łatą </w:t>
      </w:r>
      <w:r>
        <w:rPr>
          <w:rFonts w:ascii="Arial" w:hAnsi="Arial" w:cs="Arial"/>
          <w:color w:val="000000"/>
          <w:sz w:val="16"/>
          <w:szCs w:val="16"/>
        </w:rPr>
        <w:t xml:space="preserve">        </w:t>
      </w:r>
      <w:r w:rsidRPr="00120E59">
        <w:rPr>
          <w:rFonts w:ascii="Arial" w:hAnsi="Arial" w:cs="Arial"/>
          <w:color w:val="000000"/>
          <w:sz w:val="16"/>
          <w:szCs w:val="16"/>
        </w:rPr>
        <w:t>a powierzchnią gąsiorów z dokładnością do 5 mm, stwierdzając czy zostały zachowane wymagania określone w pkt. 5.5. niniejszej specyfikacji.</w:t>
      </w:r>
    </w:p>
    <w:p w:rsidR="00765D13" w:rsidRPr="00120E59" w:rsidRDefault="00765D13" w:rsidP="00264875">
      <w:pPr>
        <w:autoSpaceDE w:val="0"/>
        <w:autoSpaceDN w:val="0"/>
        <w:adjustRightInd w:val="0"/>
        <w:jc w:val="both"/>
        <w:rPr>
          <w:rFonts w:ascii="Arial" w:hAnsi="Arial" w:cs="Arial"/>
          <w:color w:val="000000"/>
          <w:sz w:val="16"/>
          <w:szCs w:val="16"/>
        </w:rPr>
      </w:pPr>
      <w:r w:rsidRPr="0000435E">
        <w:rPr>
          <w:rFonts w:ascii="Arial" w:hAnsi="Arial" w:cs="Arial"/>
          <w:b/>
          <w:color w:val="000000"/>
          <w:sz w:val="18"/>
          <w:szCs w:val="18"/>
        </w:rPr>
        <w:t>6.4.2.6.</w:t>
      </w:r>
      <w:r w:rsidRPr="00120E59">
        <w:rPr>
          <w:rFonts w:ascii="Arial" w:hAnsi="Arial" w:cs="Arial"/>
          <w:color w:val="000000"/>
          <w:sz w:val="16"/>
          <w:szCs w:val="16"/>
        </w:rPr>
        <w:t xml:space="preserve"> Sprawdzenie prawidłowości wykonania zlewów (koszy) należy przeprowadzić przez porównanie ich wykonania</w:t>
      </w:r>
      <w:r>
        <w:rPr>
          <w:rFonts w:ascii="Arial" w:hAnsi="Arial" w:cs="Arial"/>
          <w:color w:val="000000"/>
          <w:sz w:val="16"/>
          <w:szCs w:val="16"/>
        </w:rPr>
        <w:t xml:space="preserve">           </w:t>
      </w:r>
      <w:r w:rsidRPr="00120E59">
        <w:rPr>
          <w:rFonts w:ascii="Arial" w:hAnsi="Arial" w:cs="Arial"/>
          <w:color w:val="000000"/>
          <w:sz w:val="16"/>
          <w:szCs w:val="16"/>
        </w:rPr>
        <w:t xml:space="preserve"> z wymaganiami podanymi w pkt. 5.5. niniejszej specyfikacji za pomocą oględzin i pomiaru oraz przez sprawdzenie szczelności w sposób podany w pkt. 6.4.2.3.</w:t>
      </w:r>
    </w:p>
    <w:p w:rsidR="00765D13" w:rsidRPr="00120E59" w:rsidRDefault="00765D13" w:rsidP="00264875">
      <w:pPr>
        <w:autoSpaceDE w:val="0"/>
        <w:autoSpaceDN w:val="0"/>
        <w:adjustRightInd w:val="0"/>
        <w:jc w:val="both"/>
        <w:rPr>
          <w:rFonts w:ascii="Arial" w:hAnsi="Arial" w:cs="Arial"/>
          <w:color w:val="000000"/>
          <w:sz w:val="16"/>
          <w:szCs w:val="16"/>
        </w:rPr>
      </w:pPr>
      <w:r w:rsidRPr="0000435E">
        <w:rPr>
          <w:rFonts w:ascii="Arial" w:hAnsi="Arial" w:cs="Arial"/>
          <w:b/>
          <w:color w:val="000000"/>
          <w:sz w:val="18"/>
          <w:szCs w:val="18"/>
        </w:rPr>
        <w:t>6.4.2.7.</w:t>
      </w:r>
      <w:r w:rsidRPr="00120E59">
        <w:rPr>
          <w:rFonts w:ascii="Arial" w:hAnsi="Arial" w:cs="Arial"/>
          <w:color w:val="000000"/>
          <w:sz w:val="16"/>
          <w:szCs w:val="16"/>
        </w:rPr>
        <w:t xml:space="preserve"> Sprawdzenie prawidłowości wykonania obróbek blacharskich należy przeprowadzić zgodnie z wymaganiami podanymi w PN-61/B-10245 oraz odpowiedniej specyfikacji technicznej.</w:t>
      </w:r>
    </w:p>
    <w:p w:rsidR="00765D13" w:rsidRPr="00120E59" w:rsidRDefault="00765D13" w:rsidP="00264875">
      <w:pPr>
        <w:autoSpaceDE w:val="0"/>
        <w:autoSpaceDN w:val="0"/>
        <w:adjustRightInd w:val="0"/>
        <w:jc w:val="both"/>
        <w:rPr>
          <w:rFonts w:ascii="Arial" w:hAnsi="Arial" w:cs="Arial"/>
          <w:color w:val="000000"/>
          <w:sz w:val="16"/>
          <w:szCs w:val="16"/>
        </w:rPr>
      </w:pPr>
      <w:r w:rsidRPr="0000435E">
        <w:rPr>
          <w:rFonts w:ascii="Arial" w:hAnsi="Arial" w:cs="Arial"/>
          <w:b/>
          <w:color w:val="000000"/>
          <w:sz w:val="18"/>
          <w:szCs w:val="18"/>
        </w:rPr>
        <w:t>6.4.2.8</w:t>
      </w:r>
      <w:r w:rsidRPr="00120E59">
        <w:rPr>
          <w:rFonts w:ascii="Arial" w:hAnsi="Arial" w:cs="Arial"/>
          <w:color w:val="000000"/>
          <w:sz w:val="16"/>
          <w:szCs w:val="16"/>
        </w:rPr>
        <w:t>. Sprawdzenie równości powierzchni pokrycia dachówką ceramiczną przeprowadza się zgodnie z wymaganiami podanymi w pkt. 5.6.2.2. niniejszej specyfikacji.</w:t>
      </w:r>
    </w:p>
    <w:p w:rsidR="00765D13"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Wyniki badań powinny być porównane z wymaganiami podanymi w pkt. 5.5.-5.7. niniejszej specyfikacji, opisane w dzienniku budowy i protokole podpisanym przez przedstawicieli inwestora (zamawiającego) oraz wykonawcy.</w:t>
      </w:r>
    </w:p>
    <w:p w:rsidR="00264875" w:rsidRPr="00120E59" w:rsidRDefault="00264875" w:rsidP="00264875">
      <w:pPr>
        <w:autoSpaceDE w:val="0"/>
        <w:autoSpaceDN w:val="0"/>
        <w:adjustRightInd w:val="0"/>
        <w:jc w:val="both"/>
        <w:rPr>
          <w:rFonts w:ascii="Arial" w:hAnsi="Arial" w:cs="Arial"/>
          <w:color w:val="000000"/>
          <w:sz w:val="16"/>
          <w:szCs w:val="16"/>
        </w:rPr>
      </w:pPr>
    </w:p>
    <w:p w:rsidR="00765D13" w:rsidRPr="0000435E" w:rsidRDefault="00765D13" w:rsidP="00264875">
      <w:pPr>
        <w:autoSpaceDE w:val="0"/>
        <w:autoSpaceDN w:val="0"/>
        <w:adjustRightInd w:val="0"/>
        <w:jc w:val="both"/>
        <w:rPr>
          <w:rFonts w:ascii="Arial" w:hAnsi="Arial" w:cs="Arial"/>
          <w:b/>
          <w:bCs/>
          <w:color w:val="000000"/>
          <w:sz w:val="18"/>
          <w:szCs w:val="18"/>
        </w:rPr>
      </w:pPr>
      <w:r w:rsidRPr="0000435E">
        <w:rPr>
          <w:rFonts w:ascii="Arial" w:hAnsi="Arial" w:cs="Arial"/>
          <w:b/>
          <w:bCs/>
          <w:color w:val="000000"/>
          <w:sz w:val="18"/>
          <w:szCs w:val="18"/>
        </w:rPr>
        <w:t>7. WYMAGANIA DOTYCZ</w:t>
      </w:r>
      <w:r w:rsidRPr="0000435E">
        <w:rPr>
          <w:rFonts w:ascii="Arial" w:hAnsi="Arial" w:cs="Arial"/>
          <w:b/>
          <w:color w:val="000000"/>
          <w:sz w:val="18"/>
          <w:szCs w:val="18"/>
        </w:rPr>
        <w:t>Ą</w:t>
      </w:r>
      <w:r w:rsidRPr="0000435E">
        <w:rPr>
          <w:rFonts w:ascii="Arial" w:hAnsi="Arial" w:cs="Arial"/>
          <w:b/>
          <w:bCs/>
          <w:color w:val="000000"/>
          <w:sz w:val="18"/>
          <w:szCs w:val="18"/>
        </w:rPr>
        <w:t>CE PRZEDMIARU I OBMIARU ROBÓT</w:t>
      </w:r>
    </w:p>
    <w:p w:rsidR="00765D13" w:rsidRPr="0000435E" w:rsidRDefault="00765D13" w:rsidP="00264875">
      <w:pPr>
        <w:autoSpaceDE w:val="0"/>
        <w:autoSpaceDN w:val="0"/>
        <w:adjustRightInd w:val="0"/>
        <w:jc w:val="both"/>
        <w:rPr>
          <w:rFonts w:ascii="Arial" w:hAnsi="Arial" w:cs="Arial"/>
          <w:b/>
          <w:bCs/>
          <w:color w:val="000000"/>
          <w:sz w:val="18"/>
          <w:szCs w:val="18"/>
        </w:rPr>
      </w:pPr>
      <w:r w:rsidRPr="0000435E">
        <w:rPr>
          <w:rFonts w:ascii="Arial" w:hAnsi="Arial" w:cs="Arial"/>
          <w:b/>
          <w:bCs/>
          <w:color w:val="000000"/>
          <w:sz w:val="18"/>
          <w:szCs w:val="18"/>
        </w:rPr>
        <w:t>7.1. Wymagania ogólne</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Ogólne zasady przedmiaru i obmiaru podano w ST "Wymagania ogólne"</w:t>
      </w:r>
    </w:p>
    <w:p w:rsidR="00765D13" w:rsidRPr="0000435E" w:rsidRDefault="00765D13" w:rsidP="00264875">
      <w:pPr>
        <w:autoSpaceDE w:val="0"/>
        <w:autoSpaceDN w:val="0"/>
        <w:adjustRightInd w:val="0"/>
        <w:jc w:val="both"/>
        <w:rPr>
          <w:rFonts w:ascii="Arial" w:hAnsi="Arial" w:cs="Arial"/>
          <w:color w:val="000000"/>
          <w:sz w:val="18"/>
          <w:szCs w:val="18"/>
        </w:rPr>
      </w:pPr>
      <w:r w:rsidRPr="0000435E">
        <w:rPr>
          <w:rFonts w:ascii="Arial" w:hAnsi="Arial" w:cs="Arial"/>
          <w:b/>
          <w:bCs/>
          <w:color w:val="000000"/>
          <w:sz w:val="18"/>
          <w:szCs w:val="18"/>
        </w:rPr>
        <w:t>7.2. Szczegółowe zasady obmiaru robót pokrywczych dachówk</w:t>
      </w:r>
      <w:r w:rsidRPr="0000435E">
        <w:rPr>
          <w:rFonts w:ascii="Arial" w:hAnsi="Arial" w:cs="Arial"/>
          <w:color w:val="000000"/>
          <w:sz w:val="18"/>
          <w:szCs w:val="18"/>
        </w:rPr>
        <w:t>ą</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 xml:space="preserve">Powierzchnię pokrycia dachów dachówką oblicza się w metrach kwadratowych ich połaci bez potrącania powierzchni nie pokrytych zajętych przez urządzenia obce na dachu np. kominy, wyłazy, okienka, wywiewki, o ile każda z nich jest mniejsza niż 0.5 </w:t>
      </w:r>
      <w:proofErr w:type="spellStart"/>
      <w:r w:rsidRPr="00120E59">
        <w:rPr>
          <w:rFonts w:ascii="Arial" w:hAnsi="Arial" w:cs="Arial"/>
          <w:color w:val="000000"/>
          <w:sz w:val="16"/>
          <w:szCs w:val="16"/>
        </w:rPr>
        <w:t>m</w:t>
      </w:r>
      <w:r w:rsidRPr="00120E59">
        <w:rPr>
          <w:color w:val="000000"/>
          <w:sz w:val="16"/>
          <w:szCs w:val="16"/>
        </w:rPr>
        <w:t>²</w:t>
      </w:r>
      <w:proofErr w:type="spellEnd"/>
      <w:r w:rsidRPr="00120E59">
        <w:rPr>
          <w:color w:val="000000"/>
          <w:sz w:val="16"/>
          <w:szCs w:val="16"/>
        </w:rPr>
        <w:t xml:space="preserve">. </w:t>
      </w:r>
      <w:r w:rsidRPr="00120E59">
        <w:rPr>
          <w:rFonts w:ascii="Arial" w:hAnsi="Arial" w:cs="Arial"/>
          <w:color w:val="000000"/>
          <w:sz w:val="16"/>
          <w:szCs w:val="16"/>
        </w:rPr>
        <w:t>Powierzchnie połaci oblicza się według powierzchni figur geometrycznych, utworzonych przez linie ograniczające połacie, jak</w:t>
      </w:r>
      <w:r>
        <w:rPr>
          <w:rFonts w:ascii="Arial" w:hAnsi="Arial" w:cs="Arial"/>
          <w:color w:val="000000"/>
          <w:sz w:val="16"/>
          <w:szCs w:val="16"/>
        </w:rPr>
        <w:t>: linie przecięcia dwóch sąsied</w:t>
      </w:r>
      <w:r w:rsidRPr="00120E59">
        <w:rPr>
          <w:rFonts w:ascii="Arial" w:hAnsi="Arial" w:cs="Arial"/>
          <w:color w:val="000000"/>
          <w:sz w:val="16"/>
          <w:szCs w:val="16"/>
        </w:rPr>
        <w:t>nich połaci, linia przecięcia płaszczyzny połaci z płaszczyzną attyki, krawędź zewnętrzna deski okapowej.</w:t>
      </w:r>
    </w:p>
    <w:p w:rsidR="00765D13"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Przy obliczaniu szerokości połaci z wymiarów jej rzutu podanych w dokumentacji projektowej lub powykonawczej można korzystać ze współczynników przeliczeniowych podanych w tablicy 0005 KNR 2-02.</w:t>
      </w:r>
    </w:p>
    <w:p w:rsidR="00264875" w:rsidRPr="00120E59" w:rsidRDefault="00264875" w:rsidP="00264875">
      <w:pPr>
        <w:autoSpaceDE w:val="0"/>
        <w:autoSpaceDN w:val="0"/>
        <w:adjustRightInd w:val="0"/>
        <w:jc w:val="both"/>
        <w:rPr>
          <w:rFonts w:ascii="Arial" w:hAnsi="Arial" w:cs="Arial"/>
          <w:color w:val="000000"/>
          <w:sz w:val="16"/>
          <w:szCs w:val="16"/>
        </w:rPr>
      </w:pPr>
    </w:p>
    <w:p w:rsidR="00765D13" w:rsidRPr="0000435E" w:rsidRDefault="00765D13" w:rsidP="00264875">
      <w:pPr>
        <w:autoSpaceDE w:val="0"/>
        <w:autoSpaceDN w:val="0"/>
        <w:adjustRightInd w:val="0"/>
        <w:rPr>
          <w:rFonts w:ascii="Arial" w:hAnsi="Arial" w:cs="Arial"/>
          <w:b/>
          <w:bCs/>
          <w:color w:val="000000"/>
          <w:sz w:val="18"/>
          <w:szCs w:val="18"/>
        </w:rPr>
      </w:pPr>
      <w:r w:rsidRPr="0000435E">
        <w:rPr>
          <w:rFonts w:ascii="Arial" w:hAnsi="Arial" w:cs="Arial"/>
          <w:b/>
          <w:bCs/>
          <w:color w:val="000000"/>
          <w:sz w:val="18"/>
          <w:szCs w:val="18"/>
        </w:rPr>
        <w:t>8. SPOSÓB ODBIORU ROBÓT</w:t>
      </w:r>
    </w:p>
    <w:p w:rsidR="00765D13" w:rsidRPr="0000435E" w:rsidRDefault="00765D13" w:rsidP="00264875">
      <w:pPr>
        <w:autoSpaceDE w:val="0"/>
        <w:autoSpaceDN w:val="0"/>
        <w:adjustRightInd w:val="0"/>
        <w:rPr>
          <w:rFonts w:ascii="Arial" w:hAnsi="Arial" w:cs="Arial"/>
          <w:b/>
          <w:bCs/>
          <w:color w:val="000000"/>
          <w:sz w:val="18"/>
          <w:szCs w:val="18"/>
        </w:rPr>
      </w:pPr>
      <w:r w:rsidRPr="0000435E">
        <w:rPr>
          <w:rFonts w:ascii="Arial" w:hAnsi="Arial" w:cs="Arial"/>
          <w:b/>
          <w:bCs/>
          <w:color w:val="000000"/>
          <w:sz w:val="18"/>
          <w:szCs w:val="18"/>
        </w:rPr>
        <w:t>8.1.Wymagania ogólne</w:t>
      </w:r>
    </w:p>
    <w:p w:rsidR="00765D13" w:rsidRDefault="00765D13" w:rsidP="00264875">
      <w:pPr>
        <w:autoSpaceDE w:val="0"/>
        <w:autoSpaceDN w:val="0"/>
        <w:adjustRightInd w:val="0"/>
        <w:rPr>
          <w:rFonts w:ascii="Arial" w:hAnsi="Arial" w:cs="Arial"/>
          <w:color w:val="000000"/>
          <w:sz w:val="16"/>
          <w:szCs w:val="16"/>
        </w:rPr>
      </w:pPr>
      <w:r w:rsidRPr="00120E59">
        <w:rPr>
          <w:rFonts w:ascii="Arial" w:hAnsi="Arial" w:cs="Arial"/>
          <w:color w:val="000000"/>
          <w:sz w:val="16"/>
          <w:szCs w:val="16"/>
        </w:rPr>
        <w:t xml:space="preserve">0gólne zasady odbioru robót podano w SST "Wymagania ogólne" </w:t>
      </w:r>
      <w:proofErr w:type="spellStart"/>
      <w:r w:rsidRPr="00120E59">
        <w:rPr>
          <w:rFonts w:ascii="Arial" w:hAnsi="Arial" w:cs="Arial"/>
          <w:color w:val="000000"/>
          <w:sz w:val="16"/>
          <w:szCs w:val="16"/>
        </w:rPr>
        <w:t>pkt</w:t>
      </w:r>
      <w:proofErr w:type="spellEnd"/>
      <w:r w:rsidRPr="00120E59">
        <w:rPr>
          <w:rFonts w:ascii="Arial" w:hAnsi="Arial" w:cs="Arial"/>
          <w:color w:val="000000"/>
          <w:sz w:val="16"/>
          <w:szCs w:val="16"/>
        </w:rPr>
        <w:t xml:space="preserve"> 9</w:t>
      </w:r>
    </w:p>
    <w:p w:rsidR="00264875" w:rsidRPr="00120E59" w:rsidRDefault="00264875" w:rsidP="00264875">
      <w:pPr>
        <w:autoSpaceDE w:val="0"/>
        <w:autoSpaceDN w:val="0"/>
        <w:adjustRightInd w:val="0"/>
        <w:rPr>
          <w:rFonts w:ascii="Arial" w:hAnsi="Arial" w:cs="Arial"/>
          <w:color w:val="000000"/>
          <w:sz w:val="16"/>
          <w:szCs w:val="16"/>
        </w:rPr>
      </w:pPr>
    </w:p>
    <w:p w:rsidR="00765D13" w:rsidRPr="0000435E" w:rsidRDefault="00765D13" w:rsidP="00264875">
      <w:pPr>
        <w:autoSpaceDE w:val="0"/>
        <w:autoSpaceDN w:val="0"/>
        <w:adjustRightInd w:val="0"/>
        <w:rPr>
          <w:rFonts w:ascii="Arial" w:hAnsi="Arial" w:cs="Arial"/>
          <w:b/>
          <w:bCs/>
          <w:color w:val="000000"/>
          <w:sz w:val="18"/>
          <w:szCs w:val="18"/>
        </w:rPr>
      </w:pPr>
      <w:r w:rsidRPr="0000435E">
        <w:rPr>
          <w:rFonts w:ascii="Arial" w:hAnsi="Arial" w:cs="Arial"/>
          <w:b/>
          <w:bCs/>
          <w:color w:val="000000"/>
          <w:sz w:val="18"/>
          <w:szCs w:val="18"/>
        </w:rPr>
        <w:t>8.2.0dbiór robót zanikaj</w:t>
      </w:r>
      <w:r w:rsidRPr="0000435E">
        <w:rPr>
          <w:rFonts w:ascii="Arial" w:hAnsi="Arial" w:cs="Arial"/>
          <w:b/>
          <w:color w:val="000000"/>
          <w:sz w:val="18"/>
          <w:szCs w:val="18"/>
        </w:rPr>
        <w:t>ą</w:t>
      </w:r>
      <w:r w:rsidRPr="0000435E">
        <w:rPr>
          <w:rFonts w:ascii="Arial" w:hAnsi="Arial" w:cs="Arial"/>
          <w:b/>
          <w:bCs/>
          <w:color w:val="000000"/>
          <w:sz w:val="18"/>
          <w:szCs w:val="18"/>
        </w:rPr>
        <w:t>cych i ulegaj</w:t>
      </w:r>
      <w:r w:rsidRPr="0000435E">
        <w:rPr>
          <w:rFonts w:ascii="Arial" w:hAnsi="Arial" w:cs="Arial"/>
          <w:b/>
          <w:color w:val="000000"/>
          <w:sz w:val="18"/>
          <w:szCs w:val="18"/>
        </w:rPr>
        <w:t>ą</w:t>
      </w:r>
      <w:r w:rsidRPr="0000435E">
        <w:rPr>
          <w:rFonts w:ascii="Arial" w:hAnsi="Arial" w:cs="Arial"/>
          <w:b/>
          <w:bCs/>
          <w:color w:val="000000"/>
          <w:sz w:val="18"/>
          <w:szCs w:val="18"/>
        </w:rPr>
        <w:t>cych zakryciu</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 xml:space="preserve">Przy kryciu dachówką elementami ulegającymi zakryciu są podkłady i częściowo obróbki blacharskie, będące przedmiotem odrębnej SST. </w:t>
      </w:r>
      <w:r w:rsidRPr="00120E59">
        <w:rPr>
          <w:rFonts w:ascii="Arial" w:hAnsi="Arial" w:cs="Arial"/>
          <w:bCs/>
          <w:color w:val="000000"/>
          <w:sz w:val="16"/>
          <w:szCs w:val="16"/>
        </w:rPr>
        <w:t>Odbiór podkładów i obróbek blacharskich ulegaj</w:t>
      </w:r>
      <w:r w:rsidRPr="00120E59">
        <w:rPr>
          <w:rFonts w:ascii="Arial" w:hAnsi="Arial" w:cs="Arial"/>
          <w:color w:val="000000"/>
          <w:sz w:val="16"/>
          <w:szCs w:val="16"/>
        </w:rPr>
        <w:t>ą</w:t>
      </w:r>
      <w:r w:rsidRPr="00120E59">
        <w:rPr>
          <w:rFonts w:ascii="Arial" w:hAnsi="Arial" w:cs="Arial"/>
          <w:bCs/>
          <w:color w:val="000000"/>
          <w:sz w:val="16"/>
          <w:szCs w:val="16"/>
        </w:rPr>
        <w:t>cych zakryciu musi by</w:t>
      </w:r>
      <w:r w:rsidRPr="00120E59">
        <w:rPr>
          <w:rFonts w:ascii="Arial" w:hAnsi="Arial" w:cs="Arial"/>
          <w:color w:val="000000"/>
          <w:sz w:val="16"/>
          <w:szCs w:val="16"/>
        </w:rPr>
        <w:t xml:space="preserve">ć </w:t>
      </w:r>
      <w:r w:rsidRPr="00120E59">
        <w:rPr>
          <w:rFonts w:ascii="Arial" w:hAnsi="Arial" w:cs="Arial"/>
          <w:bCs/>
          <w:color w:val="000000"/>
          <w:sz w:val="16"/>
          <w:szCs w:val="16"/>
        </w:rPr>
        <w:t>dokonany przed rozpocz</w:t>
      </w:r>
      <w:r w:rsidRPr="00120E59">
        <w:rPr>
          <w:rFonts w:ascii="Arial" w:hAnsi="Arial" w:cs="Arial"/>
          <w:color w:val="000000"/>
          <w:sz w:val="16"/>
          <w:szCs w:val="16"/>
        </w:rPr>
        <w:t>ę</w:t>
      </w:r>
      <w:r w:rsidRPr="00120E59">
        <w:rPr>
          <w:rFonts w:ascii="Arial" w:hAnsi="Arial" w:cs="Arial"/>
          <w:bCs/>
          <w:color w:val="000000"/>
          <w:sz w:val="16"/>
          <w:szCs w:val="16"/>
        </w:rPr>
        <w:t>ciem układania pokrycia (odbiór mi</w:t>
      </w:r>
      <w:r w:rsidRPr="00120E59">
        <w:rPr>
          <w:rFonts w:ascii="Arial" w:hAnsi="Arial" w:cs="Arial"/>
          <w:color w:val="000000"/>
          <w:sz w:val="16"/>
          <w:szCs w:val="16"/>
        </w:rPr>
        <w:t>ę</w:t>
      </w:r>
      <w:r w:rsidRPr="00120E59">
        <w:rPr>
          <w:rFonts w:ascii="Arial" w:hAnsi="Arial" w:cs="Arial"/>
          <w:bCs/>
          <w:color w:val="000000"/>
          <w:sz w:val="16"/>
          <w:szCs w:val="16"/>
        </w:rPr>
        <w:t>dzyoperacyjny).</w:t>
      </w:r>
      <w:r>
        <w:rPr>
          <w:rFonts w:ascii="Arial" w:hAnsi="Arial" w:cs="Arial"/>
          <w:bCs/>
          <w:color w:val="000000"/>
          <w:sz w:val="16"/>
          <w:szCs w:val="16"/>
        </w:rPr>
        <w:t xml:space="preserve"> </w:t>
      </w:r>
      <w:r w:rsidRPr="00120E59">
        <w:rPr>
          <w:rFonts w:ascii="Arial" w:hAnsi="Arial" w:cs="Arial"/>
          <w:color w:val="000000"/>
          <w:sz w:val="16"/>
          <w:szCs w:val="16"/>
        </w:rPr>
        <w:t xml:space="preserve">W trakcie odbioru należy przeprowadzić badania wymienione w pkt. 6.2.2. </w:t>
      </w:r>
      <w:r>
        <w:rPr>
          <w:rFonts w:ascii="Arial" w:hAnsi="Arial" w:cs="Arial"/>
          <w:color w:val="000000"/>
          <w:sz w:val="16"/>
          <w:szCs w:val="16"/>
        </w:rPr>
        <w:t xml:space="preserve">          </w:t>
      </w:r>
      <w:r w:rsidRPr="00120E59">
        <w:rPr>
          <w:rFonts w:ascii="Arial" w:hAnsi="Arial" w:cs="Arial"/>
          <w:color w:val="000000"/>
          <w:sz w:val="16"/>
          <w:szCs w:val="16"/>
        </w:rPr>
        <w:t xml:space="preserve">i 6.4.2.7. niniejszej specyfikacji. Wyniki badań dla podkładów należy porównać z wymaganiami określonymi w dokumentacji projektowej i w pkt. 5.3. niniejszej specyfikacji. Wyniki badań dla wykonania obróbek blacharskich należy porównać z </w:t>
      </w:r>
      <w:proofErr w:type="spellStart"/>
      <w:r w:rsidRPr="00120E59">
        <w:rPr>
          <w:rFonts w:ascii="Arial" w:hAnsi="Arial" w:cs="Arial"/>
          <w:color w:val="000000"/>
          <w:sz w:val="16"/>
          <w:szCs w:val="16"/>
        </w:rPr>
        <w:t>wyma</w:t>
      </w:r>
      <w:r>
        <w:rPr>
          <w:rFonts w:ascii="Arial" w:hAnsi="Arial" w:cs="Arial"/>
          <w:color w:val="000000"/>
          <w:sz w:val="16"/>
          <w:szCs w:val="16"/>
        </w:rPr>
        <w:t>-</w:t>
      </w:r>
      <w:r w:rsidRPr="00120E59">
        <w:rPr>
          <w:rFonts w:ascii="Arial" w:hAnsi="Arial" w:cs="Arial"/>
          <w:color w:val="000000"/>
          <w:sz w:val="16"/>
          <w:szCs w:val="16"/>
        </w:rPr>
        <w:t>ganiami</w:t>
      </w:r>
      <w:proofErr w:type="spellEnd"/>
      <w:r w:rsidRPr="00120E59">
        <w:rPr>
          <w:rFonts w:ascii="Arial" w:hAnsi="Arial" w:cs="Arial"/>
          <w:color w:val="000000"/>
          <w:sz w:val="16"/>
          <w:szCs w:val="16"/>
        </w:rPr>
        <w:t xml:space="preserve"> podanymi w dokumentacji projektowej i specyfikacji technicznej (szczegółowej), w której ujęto wymagania dla obróbek blacharskich realizowanego przedmiotu zamówienia oraz PN-61/B-10245.</w:t>
      </w:r>
      <w:r>
        <w:rPr>
          <w:rFonts w:ascii="Arial" w:hAnsi="Arial" w:cs="Arial"/>
          <w:color w:val="000000"/>
          <w:sz w:val="16"/>
          <w:szCs w:val="16"/>
        </w:rPr>
        <w:t xml:space="preserve"> </w:t>
      </w:r>
      <w:r w:rsidRPr="00120E59">
        <w:rPr>
          <w:rFonts w:ascii="Arial" w:hAnsi="Arial" w:cs="Arial"/>
          <w:color w:val="000000"/>
          <w:sz w:val="16"/>
          <w:szCs w:val="16"/>
        </w:rPr>
        <w:t>Jeżeli wszystkie pomiary i badania dały wynik pozytywny można uznać, że podkłady i obróbki blacharskie zostały prawidłowo przygotowane, tj. zgodnie z dokumentacją projektową oraz specyfikacją techniczną (szczegółową) i zezwolić na przystąpienie do układania pokrycia.</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 xml:space="preserve">Jeżeli chociaż jeden wynik badania jest negatywny przygotowanie podkładu bądź obróbek blacharskich nie powinno być odebrane. W takim przypadku należy ustalić zakres prac i rodzaje materiałów koniecznych do usunięcia nieprawidłowości. </w:t>
      </w:r>
      <w:r>
        <w:rPr>
          <w:rFonts w:ascii="Arial" w:hAnsi="Arial" w:cs="Arial"/>
          <w:color w:val="000000"/>
          <w:sz w:val="16"/>
          <w:szCs w:val="16"/>
        </w:rPr>
        <w:t xml:space="preserve">      </w:t>
      </w:r>
      <w:r w:rsidRPr="00120E59">
        <w:rPr>
          <w:rFonts w:ascii="Arial" w:hAnsi="Arial" w:cs="Arial"/>
          <w:color w:val="000000"/>
          <w:sz w:val="16"/>
          <w:szCs w:val="16"/>
        </w:rPr>
        <w:t>Po wykonaniu ustalonego zakresu prac należy ponownie przeprowadzić ocenę przygotowania podkładu bądź obróbek blacharskich. Wszystkie ustalenia związane z dokonanym odbiorem robót ulegających zakryciu należy zapisać w dzienniku budowy lub protokole podpisanym przez przedstawicieli inwestora (inspektor nadzoru) i wykonawcy (kierownik budowy).</w:t>
      </w:r>
    </w:p>
    <w:p w:rsidR="00264875" w:rsidRDefault="00264875" w:rsidP="00264875">
      <w:pPr>
        <w:autoSpaceDE w:val="0"/>
        <w:autoSpaceDN w:val="0"/>
        <w:adjustRightInd w:val="0"/>
        <w:rPr>
          <w:rFonts w:ascii="TTE1587D30t00" w:hAnsi="TTE1587D30t00" w:cs="TTE1587D30t00"/>
          <w:color w:val="000000"/>
        </w:rPr>
      </w:pPr>
    </w:p>
    <w:p w:rsidR="00765D13" w:rsidRPr="0000435E" w:rsidRDefault="00765D13" w:rsidP="00264875">
      <w:pPr>
        <w:autoSpaceDE w:val="0"/>
        <w:autoSpaceDN w:val="0"/>
        <w:adjustRightInd w:val="0"/>
        <w:rPr>
          <w:rFonts w:ascii="Arial" w:hAnsi="Arial" w:cs="Arial"/>
          <w:b/>
          <w:bCs/>
          <w:color w:val="000000"/>
          <w:sz w:val="18"/>
          <w:szCs w:val="18"/>
        </w:rPr>
      </w:pPr>
      <w:r w:rsidRPr="0000435E">
        <w:rPr>
          <w:rFonts w:ascii="Arial" w:hAnsi="Arial" w:cs="Arial"/>
          <w:b/>
          <w:bCs/>
          <w:color w:val="000000"/>
          <w:sz w:val="18"/>
          <w:szCs w:val="18"/>
        </w:rPr>
        <w:t>8.3. Odbiór cz</w:t>
      </w:r>
      <w:r w:rsidRPr="0000435E">
        <w:rPr>
          <w:rFonts w:ascii="Arial" w:hAnsi="Arial" w:cs="Arial"/>
          <w:b/>
          <w:color w:val="000000"/>
          <w:sz w:val="18"/>
          <w:szCs w:val="18"/>
        </w:rPr>
        <w:t>ęś</w:t>
      </w:r>
      <w:r w:rsidRPr="0000435E">
        <w:rPr>
          <w:rFonts w:ascii="Arial" w:hAnsi="Arial" w:cs="Arial"/>
          <w:b/>
          <w:bCs/>
          <w:color w:val="000000"/>
          <w:sz w:val="18"/>
          <w:szCs w:val="18"/>
        </w:rPr>
        <w:t>ciowy</w:t>
      </w:r>
    </w:p>
    <w:p w:rsidR="00765D13"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Odbiór częściowy polega na ocenie ilości i jakości wykonanej części robót. Odbioru częściowego robót dokonuje się dla zakresu określonego w dokumentach umownych, według zasad jak przy odbiorze ostatecznym robót. Celem odbioru częściowego jest wczesne wykryc</w:t>
      </w:r>
      <w:r>
        <w:rPr>
          <w:rFonts w:ascii="Arial" w:hAnsi="Arial" w:cs="Arial"/>
          <w:color w:val="000000"/>
          <w:sz w:val="16"/>
          <w:szCs w:val="16"/>
        </w:rPr>
        <w:t>ie ewentualnych usterek w reali</w:t>
      </w:r>
      <w:r w:rsidRPr="00120E59">
        <w:rPr>
          <w:rFonts w:ascii="Arial" w:hAnsi="Arial" w:cs="Arial"/>
          <w:color w:val="000000"/>
          <w:sz w:val="16"/>
          <w:szCs w:val="16"/>
        </w:rPr>
        <w:t>zowanych robotach i ich usunięcie przed odbiorem końcowym. Odbiór częściowy robót jest dokonywany przez inspektora nadzoru w obecności kierownika budowy. Protokół odbioru częściowego jest podstawą do dokonania częściowego rozliczenia robót, jeżeli umowa taką formę przewiduje.</w:t>
      </w:r>
    </w:p>
    <w:p w:rsidR="00264875" w:rsidRPr="00120E59" w:rsidRDefault="00264875" w:rsidP="00264875">
      <w:pPr>
        <w:autoSpaceDE w:val="0"/>
        <w:autoSpaceDN w:val="0"/>
        <w:adjustRightInd w:val="0"/>
        <w:jc w:val="both"/>
        <w:rPr>
          <w:rFonts w:ascii="Arial" w:hAnsi="Arial" w:cs="Arial"/>
          <w:color w:val="000000"/>
          <w:sz w:val="16"/>
          <w:szCs w:val="16"/>
        </w:rPr>
      </w:pPr>
    </w:p>
    <w:p w:rsidR="00765D13" w:rsidRPr="00B719DC" w:rsidRDefault="00765D13" w:rsidP="00264875">
      <w:pPr>
        <w:autoSpaceDE w:val="0"/>
        <w:autoSpaceDN w:val="0"/>
        <w:adjustRightInd w:val="0"/>
        <w:rPr>
          <w:rFonts w:ascii="Arial" w:hAnsi="Arial" w:cs="Arial"/>
          <w:b/>
          <w:bCs/>
          <w:color w:val="000000"/>
          <w:sz w:val="18"/>
          <w:szCs w:val="18"/>
        </w:rPr>
      </w:pPr>
      <w:r w:rsidRPr="00B719DC">
        <w:rPr>
          <w:rFonts w:ascii="Arial" w:hAnsi="Arial" w:cs="Arial"/>
          <w:b/>
          <w:bCs/>
          <w:color w:val="000000"/>
          <w:sz w:val="18"/>
          <w:szCs w:val="18"/>
        </w:rPr>
        <w:t>8.4. Odbiór ostateczny (ko</w:t>
      </w:r>
      <w:r w:rsidRPr="00B719DC">
        <w:rPr>
          <w:rFonts w:ascii="Arial" w:hAnsi="Arial" w:cs="Arial"/>
          <w:b/>
          <w:color w:val="000000"/>
          <w:sz w:val="18"/>
          <w:szCs w:val="18"/>
        </w:rPr>
        <w:t>ń</w:t>
      </w:r>
      <w:r w:rsidRPr="00B719DC">
        <w:rPr>
          <w:rFonts w:ascii="Arial" w:hAnsi="Arial" w:cs="Arial"/>
          <w:b/>
          <w:bCs/>
          <w:color w:val="000000"/>
          <w:sz w:val="18"/>
          <w:szCs w:val="18"/>
        </w:rPr>
        <w:t>cowy)</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 xml:space="preserve">Odbiór końcowy stanowi ostateczną ocenę rzeczywistego wykonania robót w odniesieniu do ich zakresu (ilości), jakości </w:t>
      </w:r>
      <w:r>
        <w:rPr>
          <w:rFonts w:ascii="Arial" w:hAnsi="Arial" w:cs="Arial"/>
          <w:color w:val="000000"/>
          <w:sz w:val="16"/>
          <w:szCs w:val="16"/>
        </w:rPr>
        <w:t xml:space="preserve">            </w:t>
      </w:r>
      <w:r w:rsidRPr="00120E59">
        <w:rPr>
          <w:rFonts w:ascii="Arial" w:hAnsi="Arial" w:cs="Arial"/>
          <w:color w:val="000000"/>
          <w:sz w:val="16"/>
          <w:szCs w:val="16"/>
        </w:rPr>
        <w:t>i zgodności z dokumentacją projektową. Odbiór ostateczny przeprowadza komisja powoła-na przez zamawiającego, na podstawie przedłożonych dokumentów, wyników badań oraz dokonanej oceny wizualnej. Zasady i terminy powoływania komisji oraz czas jej działania powinna określać umowa.</w:t>
      </w:r>
      <w:r>
        <w:rPr>
          <w:rFonts w:ascii="Arial" w:hAnsi="Arial" w:cs="Arial"/>
          <w:color w:val="000000"/>
          <w:sz w:val="16"/>
          <w:szCs w:val="16"/>
        </w:rPr>
        <w:t xml:space="preserve"> </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Wykonawca robót obowiązany jest przedłożyć komisji następujące dokumenty:</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 dokumentację projektową z naniesionymi zmianami dokonanymi w toku wykonywania robót,</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 szczegółowe specyfikacje techniczne ze zmianami wprowadzonymi w trakcie wykonywania robót,</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 dziennik budowy i książki obmiarów z zapisami dokonywanymi w toku prowadzonych robót,</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 protokoły kontroli spisywane w trakcie wykonywania prac,</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 dokumenty świadczące o dopuszczeniu do obrotu i powszechnego zastosowania użytych materiałów i wyrobów budowlanych,</w:t>
      </w:r>
    </w:p>
    <w:p w:rsidR="00264875" w:rsidRDefault="00773017" w:rsidP="00264875">
      <w:pPr>
        <w:autoSpaceDE w:val="0"/>
        <w:autoSpaceDN w:val="0"/>
        <w:adjustRightInd w:val="0"/>
        <w:jc w:val="center"/>
        <w:rPr>
          <w:rFonts w:ascii="TTE1587DB0t00" w:hAnsi="TTE1587DB0t00" w:cs="TTE1587DB0t00"/>
          <w:color w:val="000000"/>
        </w:rPr>
      </w:pPr>
      <w:r>
        <w:rPr>
          <w:rFonts w:ascii="TTE1587DB0t00" w:hAnsi="TTE1587DB0t00" w:cs="TTE1587DB0t00"/>
          <w:color w:val="000000"/>
        </w:rPr>
        <w:lastRenderedPageBreak/>
        <w:t>22</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 protokoły odbiorów robót ulegających zakryciu i odbiorów częściowych.</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 instrukcje producenta systemu pokrywczego,</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 wyniki badań laboratoryjnych i ekspertyz,</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 szczegółowe warunki gwarancji na wykonane roboty.</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W toku odbioru komisja obowiązana jest zapoznać się przedłożonymi dokumentami, przeprowadzić badania zgodnie</w:t>
      </w:r>
      <w:r>
        <w:rPr>
          <w:rFonts w:ascii="Arial" w:hAnsi="Arial" w:cs="Arial"/>
          <w:color w:val="000000"/>
          <w:sz w:val="16"/>
          <w:szCs w:val="16"/>
        </w:rPr>
        <w:t xml:space="preserve">                </w:t>
      </w:r>
      <w:r w:rsidRPr="00120E59">
        <w:rPr>
          <w:rFonts w:ascii="Arial" w:hAnsi="Arial" w:cs="Arial"/>
          <w:color w:val="000000"/>
          <w:sz w:val="16"/>
          <w:szCs w:val="16"/>
        </w:rPr>
        <w:t xml:space="preserve"> z wytycznymi podanymi w pkt. 6.4 niniejszej ST, porównać je z wymaganiami podanymi w dokumentacji projektowej i specyfikacji technicznej pokrycia dachówką, opracowanej dla realizowanego przedmiotu zamówienia (szczegółowej), oraz dokonać oceny wizualnej.</w:t>
      </w:r>
      <w:r>
        <w:rPr>
          <w:rFonts w:ascii="Arial" w:hAnsi="Arial" w:cs="Arial"/>
          <w:color w:val="000000"/>
          <w:sz w:val="16"/>
          <w:szCs w:val="16"/>
        </w:rPr>
        <w:t xml:space="preserve"> </w:t>
      </w:r>
      <w:r w:rsidRPr="00120E59">
        <w:rPr>
          <w:rFonts w:ascii="Arial" w:hAnsi="Arial" w:cs="Arial"/>
          <w:color w:val="000000"/>
          <w:sz w:val="16"/>
          <w:szCs w:val="16"/>
        </w:rPr>
        <w:t>Roboty pokrywcze powinny być odebrane jeżeli wszystkie wyniki badań są pozytywne, a dostarczone przez wykonawcę dokumenty są kompletne i prawidłowe pod względem merytorycznym.</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bCs/>
          <w:color w:val="000000"/>
          <w:sz w:val="16"/>
          <w:szCs w:val="16"/>
        </w:rPr>
        <w:t>Je</w:t>
      </w:r>
      <w:r w:rsidRPr="00120E59">
        <w:rPr>
          <w:rFonts w:ascii="Arial" w:hAnsi="Arial" w:cs="Arial"/>
          <w:color w:val="000000"/>
          <w:sz w:val="16"/>
          <w:szCs w:val="16"/>
        </w:rPr>
        <w:t>ż</w:t>
      </w:r>
      <w:r w:rsidRPr="00120E59">
        <w:rPr>
          <w:rFonts w:ascii="Arial" w:hAnsi="Arial" w:cs="Arial"/>
          <w:bCs/>
          <w:color w:val="000000"/>
          <w:sz w:val="16"/>
          <w:szCs w:val="16"/>
        </w:rPr>
        <w:t>eli chociażby jeden wynik bada</w:t>
      </w:r>
      <w:r w:rsidRPr="00120E59">
        <w:rPr>
          <w:rFonts w:ascii="Arial" w:hAnsi="Arial" w:cs="Arial"/>
          <w:color w:val="000000"/>
          <w:sz w:val="16"/>
          <w:szCs w:val="16"/>
        </w:rPr>
        <w:t xml:space="preserve">ń </w:t>
      </w:r>
      <w:r w:rsidRPr="00120E59">
        <w:rPr>
          <w:rFonts w:ascii="Arial" w:hAnsi="Arial" w:cs="Arial"/>
          <w:bCs/>
          <w:color w:val="000000"/>
          <w:sz w:val="16"/>
          <w:szCs w:val="16"/>
        </w:rPr>
        <w:t>był negatywny pokrycie dachówk</w:t>
      </w:r>
      <w:r w:rsidRPr="00120E59">
        <w:rPr>
          <w:rFonts w:ascii="Arial" w:hAnsi="Arial" w:cs="Arial"/>
          <w:color w:val="000000"/>
          <w:sz w:val="16"/>
          <w:szCs w:val="16"/>
        </w:rPr>
        <w:t xml:space="preserve">ą </w:t>
      </w:r>
      <w:r w:rsidRPr="00120E59">
        <w:rPr>
          <w:rFonts w:ascii="Arial" w:hAnsi="Arial" w:cs="Arial"/>
          <w:bCs/>
          <w:color w:val="000000"/>
          <w:sz w:val="16"/>
          <w:szCs w:val="16"/>
        </w:rPr>
        <w:t>nie powinno by</w:t>
      </w:r>
      <w:r w:rsidRPr="00120E59">
        <w:rPr>
          <w:rFonts w:ascii="Arial" w:hAnsi="Arial" w:cs="Arial"/>
          <w:color w:val="000000"/>
          <w:sz w:val="16"/>
          <w:szCs w:val="16"/>
        </w:rPr>
        <w:t xml:space="preserve">ć </w:t>
      </w:r>
      <w:r w:rsidRPr="00120E59">
        <w:rPr>
          <w:rFonts w:ascii="Arial" w:hAnsi="Arial" w:cs="Arial"/>
          <w:bCs/>
          <w:color w:val="000000"/>
          <w:sz w:val="16"/>
          <w:szCs w:val="16"/>
        </w:rPr>
        <w:t>odebrane</w:t>
      </w:r>
      <w:r w:rsidRPr="00120E59">
        <w:rPr>
          <w:rFonts w:ascii="Arial" w:hAnsi="Arial" w:cs="Arial"/>
          <w:color w:val="000000"/>
          <w:sz w:val="16"/>
          <w:szCs w:val="16"/>
        </w:rPr>
        <w:t>.</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W takim przypadku należy wybrać jedno z następujących rozwiązań:</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 jeżeli to możliwe należy ustalić zakres prac korygujących, usunąć niezgodności pokrycia dachówką z wymaganiami określonymi w dokumentacji projektowej i specyfikacji technicznej (szczegółowej) i przedstawić je ponownie do odbioru,</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 jeżeli odchylenia od wymagań nie zagrażają bezpieczeństwu użytkownika, trwałości i szczelności pokrycia zamawiający może wyrazić zgodę na dokonanie odbioru końcowego z jednoczesnym obniżeniem wartości wynagrodzenia w stosunku do ustaleń umownych,</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 w przypadku, gdy nie są możliwe podane wyżej rozwiązania wykonawca zobowiązany jest do usunięcia wadliwie wykonanych robót pokrywczych, wykonać je ponownie i powtórnie zgłosić do odbioru.</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W przypadku niekompletności dokumentów odbiór może być dokonany po ich uzupełnieniu.</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Z czynności odbioru sporządza się protokół podpisany przez przedstawicieli zamawiającego i wykonawcy. Protokół powinien zawierać:</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 ustalenia podjęte w trakcie prac komisji,</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 ocenę wyników badań.</w:t>
      </w:r>
    </w:p>
    <w:p w:rsidR="00765D13" w:rsidRPr="00120E59" w:rsidRDefault="00765D13" w:rsidP="00264875">
      <w:pPr>
        <w:autoSpaceDE w:val="0"/>
        <w:autoSpaceDN w:val="0"/>
        <w:adjustRightInd w:val="0"/>
        <w:rPr>
          <w:rFonts w:ascii="Arial" w:hAnsi="Arial" w:cs="Arial"/>
          <w:color w:val="000000"/>
          <w:sz w:val="16"/>
          <w:szCs w:val="16"/>
        </w:rPr>
      </w:pPr>
      <w:r w:rsidRPr="00120E59">
        <w:rPr>
          <w:rFonts w:ascii="Arial" w:hAnsi="Arial" w:cs="Arial"/>
          <w:color w:val="000000"/>
          <w:sz w:val="16"/>
          <w:szCs w:val="16"/>
        </w:rPr>
        <w:t>- wykaz wad i usterek ze wskazaniem sposobu ich usunięcia,</w:t>
      </w:r>
    </w:p>
    <w:p w:rsidR="00765D13" w:rsidRPr="00120E59" w:rsidRDefault="00765D13" w:rsidP="00264875">
      <w:pPr>
        <w:autoSpaceDE w:val="0"/>
        <w:autoSpaceDN w:val="0"/>
        <w:adjustRightInd w:val="0"/>
        <w:rPr>
          <w:rFonts w:ascii="Arial" w:hAnsi="Arial" w:cs="Arial"/>
          <w:color w:val="000000"/>
          <w:sz w:val="16"/>
          <w:szCs w:val="16"/>
        </w:rPr>
      </w:pPr>
      <w:r w:rsidRPr="00120E59">
        <w:rPr>
          <w:rFonts w:ascii="Arial" w:hAnsi="Arial" w:cs="Arial"/>
          <w:color w:val="000000"/>
          <w:sz w:val="16"/>
          <w:szCs w:val="16"/>
        </w:rPr>
        <w:t>- stwierdzenie zgodności lub niezgodności wykonania pokrycia dachu dachówką z zamówieniem.</w:t>
      </w:r>
    </w:p>
    <w:p w:rsidR="00765D13" w:rsidRDefault="00765D13" w:rsidP="00264875">
      <w:pPr>
        <w:autoSpaceDE w:val="0"/>
        <w:autoSpaceDN w:val="0"/>
        <w:adjustRightInd w:val="0"/>
        <w:rPr>
          <w:rFonts w:ascii="Arial" w:hAnsi="Arial" w:cs="Arial"/>
          <w:color w:val="000000"/>
          <w:sz w:val="16"/>
          <w:szCs w:val="16"/>
        </w:rPr>
      </w:pPr>
      <w:r w:rsidRPr="00120E59">
        <w:rPr>
          <w:rFonts w:ascii="Arial" w:hAnsi="Arial" w:cs="Arial"/>
          <w:color w:val="000000"/>
          <w:sz w:val="16"/>
          <w:szCs w:val="16"/>
        </w:rPr>
        <w:t>Protokół odbioru końcowego jest podstawą do dokonania rozliczenia końcowego pomiędzy zamawiającym a wykonawcą.</w:t>
      </w:r>
    </w:p>
    <w:p w:rsidR="00264875" w:rsidRPr="00120E59" w:rsidRDefault="00264875" w:rsidP="00264875">
      <w:pPr>
        <w:autoSpaceDE w:val="0"/>
        <w:autoSpaceDN w:val="0"/>
        <w:adjustRightInd w:val="0"/>
        <w:rPr>
          <w:rFonts w:ascii="Arial" w:hAnsi="Arial" w:cs="Arial"/>
          <w:color w:val="000000"/>
          <w:sz w:val="16"/>
          <w:szCs w:val="16"/>
        </w:rPr>
      </w:pPr>
    </w:p>
    <w:p w:rsidR="00765D13" w:rsidRPr="00B719DC" w:rsidRDefault="00765D13" w:rsidP="00264875">
      <w:pPr>
        <w:autoSpaceDE w:val="0"/>
        <w:autoSpaceDN w:val="0"/>
        <w:adjustRightInd w:val="0"/>
        <w:rPr>
          <w:rFonts w:ascii="Arial" w:hAnsi="Arial" w:cs="Arial"/>
          <w:b/>
          <w:bCs/>
          <w:color w:val="000000"/>
          <w:sz w:val="18"/>
          <w:szCs w:val="18"/>
        </w:rPr>
      </w:pPr>
      <w:r w:rsidRPr="00B719DC">
        <w:rPr>
          <w:rFonts w:ascii="Arial" w:hAnsi="Arial" w:cs="Arial"/>
          <w:b/>
          <w:bCs/>
          <w:color w:val="000000"/>
          <w:sz w:val="18"/>
          <w:szCs w:val="18"/>
        </w:rPr>
        <w:t>8.5. Odbiór po upływie okresu r</w:t>
      </w:r>
      <w:r w:rsidRPr="00B719DC">
        <w:rPr>
          <w:rFonts w:ascii="Arial" w:hAnsi="Arial" w:cs="Arial"/>
          <w:b/>
          <w:color w:val="000000"/>
          <w:sz w:val="18"/>
          <w:szCs w:val="18"/>
        </w:rPr>
        <w:t>ę</w:t>
      </w:r>
      <w:r w:rsidRPr="00B719DC">
        <w:rPr>
          <w:rFonts w:ascii="Arial" w:hAnsi="Arial" w:cs="Arial"/>
          <w:b/>
          <w:bCs/>
          <w:color w:val="000000"/>
          <w:sz w:val="18"/>
          <w:szCs w:val="18"/>
        </w:rPr>
        <w:t>kojmi i gwarancji</w:t>
      </w:r>
    </w:p>
    <w:p w:rsidR="00765D13" w:rsidRDefault="00765D13" w:rsidP="00264875">
      <w:pPr>
        <w:autoSpaceDE w:val="0"/>
        <w:autoSpaceDN w:val="0"/>
        <w:adjustRightInd w:val="0"/>
        <w:jc w:val="center"/>
        <w:rPr>
          <w:rFonts w:ascii="Arial" w:hAnsi="Arial" w:cs="Arial"/>
          <w:color w:val="000000"/>
          <w:sz w:val="16"/>
          <w:szCs w:val="16"/>
        </w:rPr>
      </w:pPr>
      <w:r w:rsidRPr="00120E59">
        <w:rPr>
          <w:rFonts w:ascii="Arial" w:hAnsi="Arial" w:cs="Arial"/>
          <w:color w:val="000000"/>
          <w:sz w:val="16"/>
          <w:szCs w:val="16"/>
        </w:rPr>
        <w:t xml:space="preserve">Celem odbioru po okresie rękojmi i gwarancji jest ocena stanu pokrycia dachu dachówką po użytkowaniu w tym okresie oraz ocena wykonywanych w tym okresie ewentualnych robót poprawkowych, związanych z usuwaniem zgłoszonych wad. Odbiór po upływie okresu rękojmi i gwarancji jest dokonywany na podstawie oceny wizualnej pokrycia dachówką, z uwzględnieniem zasad </w:t>
      </w:r>
    </w:p>
    <w:p w:rsidR="00765D13" w:rsidRDefault="00765D13" w:rsidP="00264875">
      <w:pPr>
        <w:autoSpaceDE w:val="0"/>
        <w:autoSpaceDN w:val="0"/>
        <w:adjustRightInd w:val="0"/>
        <w:jc w:val="center"/>
        <w:rPr>
          <w:rFonts w:ascii="Arial" w:hAnsi="Arial" w:cs="Arial"/>
          <w:color w:val="000000"/>
          <w:sz w:val="16"/>
          <w:szCs w:val="16"/>
        </w:rPr>
      </w:pPr>
      <w:r w:rsidRPr="00120E59">
        <w:rPr>
          <w:rFonts w:ascii="Arial" w:hAnsi="Arial" w:cs="Arial"/>
          <w:color w:val="000000"/>
          <w:sz w:val="16"/>
          <w:szCs w:val="16"/>
        </w:rPr>
        <w:t>opisanych w pkt. 8.4. "Odbiór ostateczny (końcowy). Pozytywny wynik odbioru pogwarancyjnego jest podstawą do zwrotu kaucji</w:t>
      </w:r>
    </w:p>
    <w:p w:rsidR="00765D13"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gwarancyjnej, ( zabezpieczenia należytego wykonania umowy ). Negatywny do ewentualnego dokonania potrąceń wynikających z obniżonej jakości robót. Przed upływem okresu gwarancyjnego zamawiający powinien zgłosić wykonawcy wszystkie zauważone wady w wykonanych robotach pokrywczych dachówką.</w:t>
      </w:r>
    </w:p>
    <w:p w:rsidR="00264875" w:rsidRPr="00120E59" w:rsidRDefault="00264875" w:rsidP="00264875">
      <w:pPr>
        <w:autoSpaceDE w:val="0"/>
        <w:autoSpaceDN w:val="0"/>
        <w:adjustRightInd w:val="0"/>
        <w:jc w:val="both"/>
        <w:rPr>
          <w:rFonts w:ascii="Arial" w:hAnsi="Arial" w:cs="Arial"/>
          <w:color w:val="000000"/>
          <w:sz w:val="16"/>
          <w:szCs w:val="16"/>
        </w:rPr>
      </w:pPr>
    </w:p>
    <w:p w:rsidR="00765D13" w:rsidRPr="00B719DC" w:rsidRDefault="00765D13" w:rsidP="00264875">
      <w:pPr>
        <w:autoSpaceDE w:val="0"/>
        <w:autoSpaceDN w:val="0"/>
        <w:adjustRightInd w:val="0"/>
        <w:rPr>
          <w:rFonts w:ascii="Arial" w:hAnsi="Arial" w:cs="Arial"/>
          <w:b/>
          <w:bCs/>
          <w:color w:val="000000"/>
          <w:sz w:val="18"/>
          <w:szCs w:val="18"/>
        </w:rPr>
      </w:pPr>
      <w:r w:rsidRPr="00B719DC">
        <w:rPr>
          <w:rFonts w:ascii="Arial" w:hAnsi="Arial" w:cs="Arial"/>
          <w:b/>
          <w:bCs/>
          <w:color w:val="000000"/>
          <w:sz w:val="18"/>
          <w:szCs w:val="18"/>
        </w:rPr>
        <w:t>9. PODSTAWA ROZLICZENIA ROBÓT</w:t>
      </w:r>
    </w:p>
    <w:p w:rsidR="00765D13" w:rsidRPr="00B719DC" w:rsidRDefault="00765D13" w:rsidP="00264875">
      <w:pPr>
        <w:autoSpaceDE w:val="0"/>
        <w:autoSpaceDN w:val="0"/>
        <w:adjustRightInd w:val="0"/>
        <w:rPr>
          <w:rFonts w:ascii="Arial" w:hAnsi="Arial" w:cs="Arial"/>
          <w:b/>
          <w:bCs/>
          <w:color w:val="000000"/>
          <w:sz w:val="18"/>
          <w:szCs w:val="18"/>
        </w:rPr>
      </w:pPr>
      <w:r w:rsidRPr="00B719DC">
        <w:rPr>
          <w:rFonts w:ascii="Arial" w:hAnsi="Arial" w:cs="Arial"/>
          <w:b/>
          <w:bCs/>
          <w:color w:val="000000"/>
          <w:sz w:val="18"/>
          <w:szCs w:val="18"/>
        </w:rPr>
        <w:t>9.1. Wymagania ogólne</w:t>
      </w:r>
    </w:p>
    <w:p w:rsidR="00765D13" w:rsidRDefault="00765D13" w:rsidP="00264875">
      <w:pPr>
        <w:autoSpaceDE w:val="0"/>
        <w:autoSpaceDN w:val="0"/>
        <w:adjustRightInd w:val="0"/>
        <w:rPr>
          <w:rFonts w:ascii="Arial" w:hAnsi="Arial" w:cs="Arial"/>
          <w:color w:val="000000"/>
          <w:sz w:val="16"/>
          <w:szCs w:val="16"/>
        </w:rPr>
      </w:pPr>
      <w:r w:rsidRPr="00120E59">
        <w:rPr>
          <w:rFonts w:ascii="Arial" w:hAnsi="Arial" w:cs="Arial"/>
          <w:color w:val="000000"/>
          <w:sz w:val="16"/>
          <w:szCs w:val="16"/>
        </w:rPr>
        <w:t xml:space="preserve">Ogólne ustalenia dotyczące podstawy rozliczenia robót podano w ST "Wymagania ogólne", </w:t>
      </w:r>
      <w:proofErr w:type="spellStart"/>
      <w:r w:rsidRPr="00120E59">
        <w:rPr>
          <w:rFonts w:ascii="Arial" w:hAnsi="Arial" w:cs="Arial"/>
          <w:color w:val="000000"/>
          <w:sz w:val="16"/>
          <w:szCs w:val="16"/>
        </w:rPr>
        <w:t>pkt</w:t>
      </w:r>
      <w:proofErr w:type="spellEnd"/>
      <w:r w:rsidRPr="00120E59">
        <w:rPr>
          <w:rFonts w:ascii="Arial" w:hAnsi="Arial" w:cs="Arial"/>
          <w:color w:val="000000"/>
          <w:sz w:val="16"/>
          <w:szCs w:val="16"/>
        </w:rPr>
        <w:t xml:space="preserve"> 10.</w:t>
      </w:r>
    </w:p>
    <w:p w:rsidR="00264875" w:rsidRPr="00120E59" w:rsidRDefault="00264875" w:rsidP="00264875">
      <w:pPr>
        <w:autoSpaceDE w:val="0"/>
        <w:autoSpaceDN w:val="0"/>
        <w:adjustRightInd w:val="0"/>
        <w:rPr>
          <w:rFonts w:ascii="Arial" w:hAnsi="Arial" w:cs="Arial"/>
          <w:color w:val="000000"/>
          <w:sz w:val="16"/>
          <w:szCs w:val="16"/>
        </w:rPr>
      </w:pPr>
    </w:p>
    <w:p w:rsidR="00765D13" w:rsidRPr="00B719DC" w:rsidRDefault="00765D13" w:rsidP="00264875">
      <w:pPr>
        <w:autoSpaceDE w:val="0"/>
        <w:autoSpaceDN w:val="0"/>
        <w:adjustRightInd w:val="0"/>
        <w:rPr>
          <w:rFonts w:ascii="Arial" w:hAnsi="Arial" w:cs="Arial"/>
          <w:b/>
          <w:bCs/>
          <w:color w:val="000000"/>
          <w:sz w:val="18"/>
          <w:szCs w:val="18"/>
        </w:rPr>
      </w:pPr>
      <w:r w:rsidRPr="00B719DC">
        <w:rPr>
          <w:rFonts w:ascii="Arial" w:hAnsi="Arial" w:cs="Arial"/>
          <w:b/>
          <w:bCs/>
          <w:color w:val="000000"/>
          <w:sz w:val="18"/>
          <w:szCs w:val="18"/>
        </w:rPr>
        <w:t>9.2. Zasady rozliczenia i płatno</w:t>
      </w:r>
      <w:r w:rsidRPr="00B719DC">
        <w:rPr>
          <w:rFonts w:ascii="Arial" w:hAnsi="Arial" w:cs="Arial"/>
          <w:color w:val="000000"/>
          <w:sz w:val="18"/>
          <w:szCs w:val="18"/>
        </w:rPr>
        <w:t>ś</w:t>
      </w:r>
      <w:r w:rsidRPr="00B719DC">
        <w:rPr>
          <w:rFonts w:ascii="Arial" w:hAnsi="Arial" w:cs="Arial"/>
          <w:b/>
          <w:bCs/>
          <w:color w:val="000000"/>
          <w:sz w:val="18"/>
          <w:szCs w:val="18"/>
        </w:rPr>
        <w:t>ci</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Rozliczenie robót pokrywczych dachówką może być dokonane jednorazowo po wykonaniu pełnego zakresu robót i ich końcowym odbiorze lub etapami określonymi w umowie, po dokonaniu odbiorów częściowych robót. Ostateczne rozliczenie umowy pomiędzy zamawiającym a wykonawcą następuje po dokonaniu odbioru pogwarancyjnego. Podstawę rozliczenia oraz płatności wykonanego i odebranego zakresu krycia dachu dachówką stanowi wartość tych robót obliczona na podstawie:</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określonych w dokumentach umownych (ofercie) cen jednostkowych i ilości robót zaakceptowanych przez zamawiającego lub ustalonej w umowie kwoty ryczałtowej za określony zakres robót.</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Ceny jednostkowe wykonania pokrycia dachu dachówką lub kwoty ryczałtowe obejmujące roboty pokrywcze dachówką uwzględniają:</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 przygotowanie stanowiska roboczego,</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 dostarczenie do stanowiska roboczego materiałów, narzędzi i sprzętu,</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 obsługę sprzętu nie posiadającego etatowej obsługi,</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 ustawienie i przestawienie drabin oraz lekkich rusztowań przestawnych umożliwiających wykonanie robót na wys</w:t>
      </w:r>
      <w:r>
        <w:rPr>
          <w:rFonts w:ascii="Arial" w:hAnsi="Arial" w:cs="Arial"/>
          <w:color w:val="000000"/>
          <w:sz w:val="16"/>
          <w:szCs w:val="16"/>
        </w:rPr>
        <w:t>.</w:t>
      </w:r>
      <w:r w:rsidRPr="00120E59">
        <w:rPr>
          <w:rFonts w:ascii="Arial" w:hAnsi="Arial" w:cs="Arial"/>
          <w:color w:val="000000"/>
          <w:sz w:val="16"/>
          <w:szCs w:val="16"/>
        </w:rPr>
        <w:t xml:space="preserve"> do </w:t>
      </w:r>
      <w:smartTag w:uri="urn:schemas-microsoft-com:office:smarttags" w:element="metricconverter">
        <w:smartTagPr>
          <w:attr w:name="ProductID" w:val="4 m"/>
        </w:smartTagPr>
        <w:r w:rsidRPr="00120E59">
          <w:rPr>
            <w:rFonts w:ascii="Arial" w:hAnsi="Arial" w:cs="Arial"/>
            <w:color w:val="000000"/>
            <w:sz w:val="16"/>
            <w:szCs w:val="16"/>
          </w:rPr>
          <w:t>4 m</w:t>
        </w:r>
      </w:smartTag>
      <w:r w:rsidRPr="00120E59">
        <w:rPr>
          <w:rFonts w:ascii="Arial" w:hAnsi="Arial" w:cs="Arial"/>
          <w:color w:val="000000"/>
          <w:sz w:val="16"/>
          <w:szCs w:val="16"/>
        </w:rPr>
        <w:t>,</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 odbiór i oczyszczenie podkładu z łat,</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 pokrycie dachu dachówką z uszczelnieniem pokrycia i montażem przewidzianych w dokumentacji projektowej elementów systemowych pokrycia, pokrycie kalenic i grzbietów,</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 usunięcie wad i usterek oraz naprawienie uszkodzeń powstałych w czasie robót pokrywczych,</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 oczyszczenie miejsca pracy z resztek materiałów,</w:t>
      </w:r>
    </w:p>
    <w:p w:rsidR="00765D13" w:rsidRPr="00120E59" w:rsidRDefault="00765D13" w:rsidP="00264875">
      <w:pPr>
        <w:autoSpaceDE w:val="0"/>
        <w:autoSpaceDN w:val="0"/>
        <w:adjustRightInd w:val="0"/>
        <w:rPr>
          <w:rFonts w:ascii="Arial" w:hAnsi="Arial" w:cs="Arial"/>
          <w:color w:val="000000"/>
          <w:sz w:val="16"/>
          <w:szCs w:val="16"/>
        </w:rPr>
      </w:pPr>
      <w:r w:rsidRPr="00120E59">
        <w:rPr>
          <w:rFonts w:ascii="Arial" w:hAnsi="Arial" w:cs="Arial"/>
          <w:color w:val="000000"/>
          <w:sz w:val="16"/>
          <w:szCs w:val="16"/>
        </w:rPr>
        <w:t>- likwidację stanowiska roboczego.</w:t>
      </w:r>
    </w:p>
    <w:p w:rsidR="00765D13"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bCs/>
          <w:color w:val="000000"/>
          <w:sz w:val="16"/>
          <w:szCs w:val="16"/>
        </w:rPr>
        <w:t>W kwotach ryczałtowych uj</w:t>
      </w:r>
      <w:r w:rsidRPr="00120E59">
        <w:rPr>
          <w:rFonts w:ascii="Arial" w:hAnsi="Arial" w:cs="Arial"/>
          <w:color w:val="000000"/>
          <w:sz w:val="16"/>
          <w:szCs w:val="16"/>
        </w:rPr>
        <w:t>ę</w:t>
      </w:r>
      <w:r w:rsidRPr="00120E59">
        <w:rPr>
          <w:rFonts w:ascii="Arial" w:hAnsi="Arial" w:cs="Arial"/>
          <w:bCs/>
          <w:color w:val="000000"/>
          <w:sz w:val="16"/>
          <w:szCs w:val="16"/>
        </w:rPr>
        <w:t>te s</w:t>
      </w:r>
      <w:r w:rsidRPr="00120E59">
        <w:rPr>
          <w:rFonts w:ascii="Arial" w:hAnsi="Arial" w:cs="Arial"/>
          <w:color w:val="000000"/>
          <w:sz w:val="16"/>
          <w:szCs w:val="16"/>
        </w:rPr>
        <w:t xml:space="preserve">ą </w:t>
      </w:r>
      <w:r w:rsidRPr="00120E59">
        <w:rPr>
          <w:rFonts w:ascii="Arial" w:hAnsi="Arial" w:cs="Arial"/>
          <w:bCs/>
          <w:color w:val="000000"/>
          <w:sz w:val="16"/>
          <w:szCs w:val="16"/>
        </w:rPr>
        <w:t>równie</w:t>
      </w:r>
      <w:r w:rsidRPr="00120E59">
        <w:rPr>
          <w:rFonts w:ascii="Arial" w:hAnsi="Arial" w:cs="Arial"/>
          <w:color w:val="000000"/>
          <w:sz w:val="16"/>
          <w:szCs w:val="16"/>
        </w:rPr>
        <w:t xml:space="preserve">ż </w:t>
      </w:r>
      <w:r w:rsidRPr="00120E59">
        <w:rPr>
          <w:rFonts w:ascii="Arial" w:hAnsi="Arial" w:cs="Arial"/>
          <w:bCs/>
          <w:color w:val="000000"/>
          <w:sz w:val="16"/>
          <w:szCs w:val="16"/>
        </w:rPr>
        <w:t>koszty monta</w:t>
      </w:r>
      <w:r w:rsidRPr="00120E59">
        <w:rPr>
          <w:rFonts w:ascii="Arial" w:hAnsi="Arial" w:cs="Arial"/>
          <w:color w:val="000000"/>
          <w:sz w:val="16"/>
          <w:szCs w:val="16"/>
        </w:rPr>
        <w:t>ż</w:t>
      </w:r>
      <w:r w:rsidRPr="00120E59">
        <w:rPr>
          <w:rFonts w:ascii="Arial" w:hAnsi="Arial" w:cs="Arial"/>
          <w:bCs/>
          <w:color w:val="000000"/>
          <w:sz w:val="16"/>
          <w:szCs w:val="16"/>
        </w:rPr>
        <w:t>u, demonta</w:t>
      </w:r>
      <w:r w:rsidRPr="00120E59">
        <w:rPr>
          <w:rFonts w:ascii="Arial" w:hAnsi="Arial" w:cs="Arial"/>
          <w:color w:val="000000"/>
          <w:sz w:val="16"/>
          <w:szCs w:val="16"/>
        </w:rPr>
        <w:t>ż</w:t>
      </w:r>
      <w:r w:rsidRPr="00120E59">
        <w:rPr>
          <w:rFonts w:ascii="Arial" w:hAnsi="Arial" w:cs="Arial"/>
          <w:bCs/>
          <w:color w:val="000000"/>
          <w:sz w:val="16"/>
          <w:szCs w:val="16"/>
        </w:rPr>
        <w:t>u i pracy rusztowa</w:t>
      </w:r>
      <w:r w:rsidRPr="00120E59">
        <w:rPr>
          <w:rFonts w:ascii="Arial" w:hAnsi="Arial" w:cs="Arial"/>
          <w:color w:val="000000"/>
          <w:sz w:val="16"/>
          <w:szCs w:val="16"/>
        </w:rPr>
        <w:t xml:space="preserve">ń </w:t>
      </w:r>
      <w:r w:rsidRPr="00120E59">
        <w:rPr>
          <w:rFonts w:ascii="Arial" w:hAnsi="Arial" w:cs="Arial"/>
          <w:bCs/>
          <w:color w:val="000000"/>
          <w:sz w:val="16"/>
          <w:szCs w:val="16"/>
        </w:rPr>
        <w:t>niezb</w:t>
      </w:r>
      <w:r w:rsidRPr="00120E59">
        <w:rPr>
          <w:rFonts w:ascii="Arial" w:hAnsi="Arial" w:cs="Arial"/>
          <w:color w:val="000000"/>
          <w:sz w:val="16"/>
          <w:szCs w:val="16"/>
        </w:rPr>
        <w:t>ę</w:t>
      </w:r>
      <w:r w:rsidRPr="00120E59">
        <w:rPr>
          <w:rFonts w:ascii="Arial" w:hAnsi="Arial" w:cs="Arial"/>
          <w:bCs/>
          <w:color w:val="000000"/>
          <w:sz w:val="16"/>
          <w:szCs w:val="16"/>
        </w:rPr>
        <w:t>dnych do wykonania robót pokrywczych na wysoko</w:t>
      </w:r>
      <w:r w:rsidRPr="00120E59">
        <w:rPr>
          <w:rFonts w:ascii="Arial" w:hAnsi="Arial" w:cs="Arial"/>
          <w:color w:val="000000"/>
          <w:sz w:val="16"/>
          <w:szCs w:val="16"/>
        </w:rPr>
        <w:t>ś</w:t>
      </w:r>
      <w:r w:rsidRPr="00120E59">
        <w:rPr>
          <w:rFonts w:ascii="Arial" w:hAnsi="Arial" w:cs="Arial"/>
          <w:bCs/>
          <w:color w:val="000000"/>
          <w:sz w:val="16"/>
          <w:szCs w:val="16"/>
        </w:rPr>
        <w:t xml:space="preserve">ci ponad </w:t>
      </w:r>
      <w:smartTag w:uri="urn:schemas-microsoft-com:office:smarttags" w:element="metricconverter">
        <w:smartTagPr>
          <w:attr w:name="ProductID" w:val="4 m"/>
        </w:smartTagPr>
        <w:r w:rsidRPr="00120E59">
          <w:rPr>
            <w:rFonts w:ascii="Arial" w:hAnsi="Arial" w:cs="Arial"/>
            <w:bCs/>
            <w:color w:val="000000"/>
            <w:sz w:val="16"/>
            <w:szCs w:val="16"/>
          </w:rPr>
          <w:t>4 m</w:t>
        </w:r>
      </w:smartTag>
      <w:r w:rsidRPr="00120E59">
        <w:rPr>
          <w:rFonts w:ascii="Arial" w:hAnsi="Arial" w:cs="Arial"/>
          <w:bCs/>
          <w:color w:val="000000"/>
          <w:sz w:val="16"/>
          <w:szCs w:val="16"/>
        </w:rPr>
        <w:t xml:space="preserve"> od poziomu terenu. </w:t>
      </w:r>
      <w:r w:rsidRPr="00120E59">
        <w:rPr>
          <w:rFonts w:ascii="Arial" w:hAnsi="Arial" w:cs="Arial"/>
          <w:color w:val="000000"/>
          <w:sz w:val="16"/>
          <w:szCs w:val="16"/>
        </w:rPr>
        <w:t xml:space="preserve">Przy rozliczaniu robót pokrywczych dachówką według uzgodnionych cen jednostkowych koszty niezbędnych rusztowań mogą być uwzględnione w tych cenach lub stanowić podstawę oddzielnej płatności. Sposób rozliczenia kosztów montażu, demontażu i pracy rusztowań koniecznych do wykonywania robót na wysokości powyżej </w:t>
      </w:r>
      <w:smartTag w:uri="urn:schemas-microsoft-com:office:smarttags" w:element="metricconverter">
        <w:smartTagPr>
          <w:attr w:name="ProductID" w:val="4 m"/>
        </w:smartTagPr>
        <w:r w:rsidRPr="00120E59">
          <w:rPr>
            <w:rFonts w:ascii="Arial" w:hAnsi="Arial" w:cs="Arial"/>
            <w:color w:val="000000"/>
            <w:sz w:val="16"/>
            <w:szCs w:val="16"/>
          </w:rPr>
          <w:t>4 m</w:t>
        </w:r>
      </w:smartTag>
      <w:r w:rsidRPr="00120E59">
        <w:rPr>
          <w:rFonts w:ascii="Arial" w:hAnsi="Arial" w:cs="Arial"/>
          <w:color w:val="000000"/>
          <w:sz w:val="16"/>
          <w:szCs w:val="16"/>
        </w:rPr>
        <w:t>, należy ustalić w postanowieniach pkt. 9 specyfikacji technicznej pokrycia dachu dachówką opracowanej dla realizowanego przedmiotu zamówienia (szczegółowej).</w:t>
      </w:r>
    </w:p>
    <w:p w:rsidR="00264875" w:rsidRPr="00120E59" w:rsidRDefault="00264875" w:rsidP="00264875">
      <w:pPr>
        <w:autoSpaceDE w:val="0"/>
        <w:autoSpaceDN w:val="0"/>
        <w:adjustRightInd w:val="0"/>
        <w:jc w:val="both"/>
        <w:rPr>
          <w:rFonts w:ascii="Arial" w:hAnsi="Arial" w:cs="Arial"/>
          <w:color w:val="000000"/>
          <w:sz w:val="16"/>
          <w:szCs w:val="16"/>
        </w:rPr>
      </w:pPr>
    </w:p>
    <w:p w:rsidR="00765D13" w:rsidRPr="00B719DC" w:rsidRDefault="00765D13" w:rsidP="00264875">
      <w:pPr>
        <w:autoSpaceDE w:val="0"/>
        <w:autoSpaceDN w:val="0"/>
        <w:adjustRightInd w:val="0"/>
        <w:rPr>
          <w:rFonts w:ascii="Arial" w:hAnsi="Arial" w:cs="Arial"/>
          <w:b/>
          <w:bCs/>
          <w:color w:val="000000"/>
          <w:sz w:val="18"/>
          <w:szCs w:val="18"/>
        </w:rPr>
      </w:pPr>
      <w:r w:rsidRPr="00B719DC">
        <w:rPr>
          <w:rFonts w:ascii="Arial" w:hAnsi="Arial" w:cs="Arial"/>
          <w:b/>
          <w:bCs/>
          <w:color w:val="000000"/>
          <w:sz w:val="18"/>
          <w:szCs w:val="18"/>
        </w:rPr>
        <w:t>10. DOKUMENTY ODNIESIENIA</w:t>
      </w:r>
    </w:p>
    <w:p w:rsidR="00765D13" w:rsidRPr="00B719DC" w:rsidRDefault="00765D13" w:rsidP="00264875">
      <w:pPr>
        <w:autoSpaceDE w:val="0"/>
        <w:autoSpaceDN w:val="0"/>
        <w:adjustRightInd w:val="0"/>
        <w:rPr>
          <w:rFonts w:ascii="Arial" w:hAnsi="Arial" w:cs="Arial"/>
          <w:b/>
          <w:bCs/>
          <w:color w:val="000000"/>
          <w:sz w:val="18"/>
          <w:szCs w:val="18"/>
        </w:rPr>
      </w:pPr>
      <w:r w:rsidRPr="00B719DC">
        <w:rPr>
          <w:rFonts w:ascii="Arial" w:hAnsi="Arial" w:cs="Arial"/>
          <w:b/>
          <w:bCs/>
          <w:color w:val="000000"/>
          <w:sz w:val="18"/>
          <w:szCs w:val="18"/>
        </w:rPr>
        <w:t>10.1. Normy</w:t>
      </w:r>
    </w:p>
    <w:p w:rsidR="00765D13" w:rsidRPr="00120E59" w:rsidRDefault="00765D13" w:rsidP="00264875">
      <w:pPr>
        <w:autoSpaceDE w:val="0"/>
        <w:autoSpaceDN w:val="0"/>
        <w:adjustRightInd w:val="0"/>
        <w:rPr>
          <w:rFonts w:ascii="Arial" w:hAnsi="Arial" w:cs="Arial"/>
          <w:color w:val="000000"/>
          <w:sz w:val="16"/>
          <w:szCs w:val="16"/>
        </w:rPr>
      </w:pPr>
      <w:r w:rsidRPr="00120E59">
        <w:rPr>
          <w:rFonts w:ascii="Arial" w:hAnsi="Arial" w:cs="Arial"/>
          <w:color w:val="000000"/>
          <w:sz w:val="16"/>
          <w:szCs w:val="16"/>
        </w:rPr>
        <w:t>PN-77/B-02011 Obciążenia w obliczeniach statycznych. Obciążenie wiatrem.</w:t>
      </w:r>
    </w:p>
    <w:p w:rsidR="00765D13" w:rsidRPr="00120E59" w:rsidRDefault="00765D13" w:rsidP="00264875">
      <w:pPr>
        <w:autoSpaceDE w:val="0"/>
        <w:autoSpaceDN w:val="0"/>
        <w:adjustRightInd w:val="0"/>
        <w:rPr>
          <w:rFonts w:ascii="Arial" w:hAnsi="Arial" w:cs="Arial"/>
          <w:color w:val="000000"/>
          <w:sz w:val="16"/>
          <w:szCs w:val="16"/>
        </w:rPr>
      </w:pPr>
      <w:r w:rsidRPr="00120E59">
        <w:rPr>
          <w:rFonts w:ascii="Arial" w:hAnsi="Arial" w:cs="Arial"/>
          <w:color w:val="000000"/>
          <w:sz w:val="16"/>
          <w:szCs w:val="16"/>
        </w:rPr>
        <w:t>PN-B-02361 : 1999 Pochylenia połaci dachowych.</w:t>
      </w:r>
    </w:p>
    <w:p w:rsidR="00765D13" w:rsidRPr="00120E59" w:rsidRDefault="00765D13" w:rsidP="00264875">
      <w:pPr>
        <w:autoSpaceDE w:val="0"/>
        <w:autoSpaceDN w:val="0"/>
        <w:adjustRightInd w:val="0"/>
        <w:rPr>
          <w:rFonts w:ascii="Arial" w:hAnsi="Arial" w:cs="Arial"/>
          <w:color w:val="000000"/>
          <w:sz w:val="16"/>
          <w:szCs w:val="16"/>
        </w:rPr>
      </w:pPr>
      <w:r w:rsidRPr="00120E59">
        <w:rPr>
          <w:rFonts w:ascii="Arial" w:hAnsi="Arial" w:cs="Arial"/>
          <w:color w:val="000000"/>
          <w:sz w:val="16"/>
          <w:szCs w:val="16"/>
        </w:rPr>
        <w:t>PN-71/B-10241 Roboty pokrywcze. Krycie dachówką ceramiczną. Wymagania i badania przy odbiorze.</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PN-61/B-1 0245 Roboty blacharskie budowlane z blachy stalowej ocynkowanej i cynkowej. Wymagania      i badania techniczne przy odbiorze.</w:t>
      </w:r>
    </w:p>
    <w:p w:rsidR="00264875" w:rsidRDefault="00773017" w:rsidP="00264875">
      <w:pPr>
        <w:autoSpaceDE w:val="0"/>
        <w:autoSpaceDN w:val="0"/>
        <w:adjustRightInd w:val="0"/>
        <w:jc w:val="center"/>
        <w:rPr>
          <w:rFonts w:ascii="TTE1587DB0t00" w:hAnsi="TTE1587DB0t00" w:cs="TTE1587DB0t00"/>
          <w:color w:val="000000"/>
        </w:rPr>
      </w:pPr>
      <w:r>
        <w:rPr>
          <w:rFonts w:ascii="TTE1587DB0t00" w:hAnsi="TTE1587DB0t00" w:cs="TTE1587DB0t00"/>
          <w:color w:val="000000"/>
        </w:rPr>
        <w:lastRenderedPageBreak/>
        <w:t>23</w:t>
      </w:r>
    </w:p>
    <w:p w:rsidR="00765D13" w:rsidRPr="00120E59" w:rsidRDefault="00765D13" w:rsidP="00264875">
      <w:pPr>
        <w:autoSpaceDE w:val="0"/>
        <w:autoSpaceDN w:val="0"/>
        <w:adjustRightInd w:val="0"/>
        <w:rPr>
          <w:rFonts w:ascii="Arial" w:hAnsi="Arial" w:cs="Arial"/>
          <w:color w:val="000000"/>
          <w:sz w:val="16"/>
          <w:szCs w:val="16"/>
        </w:rPr>
      </w:pPr>
      <w:r w:rsidRPr="00120E59">
        <w:rPr>
          <w:rFonts w:ascii="Arial" w:hAnsi="Arial" w:cs="Arial"/>
          <w:color w:val="000000"/>
          <w:sz w:val="16"/>
          <w:szCs w:val="16"/>
        </w:rPr>
        <w:t>PN-B-12030: 1996 Wyroby budowlane ceramiczne i silikatowe. Pakowanie, przechowywanie, transport.</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PN-B-12030: 1996/ Az1:2002 Wyroby budowlane ceramiczne i silikatowe. Pakowanie, przechowywanie transport</w:t>
      </w:r>
      <w:r>
        <w:rPr>
          <w:rFonts w:ascii="Arial" w:hAnsi="Arial" w:cs="Arial"/>
          <w:color w:val="000000"/>
          <w:sz w:val="16"/>
          <w:szCs w:val="16"/>
        </w:rPr>
        <w:t xml:space="preserve"> (z</w:t>
      </w:r>
      <w:r w:rsidRPr="00120E59">
        <w:rPr>
          <w:rFonts w:ascii="Arial" w:hAnsi="Arial" w:cs="Arial"/>
          <w:color w:val="000000"/>
          <w:sz w:val="16"/>
          <w:szCs w:val="16"/>
        </w:rPr>
        <w:t>miana Az1 ).</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PN-90/B-14501 Zaprawy budowlane zwykłe.</w:t>
      </w:r>
    </w:p>
    <w:p w:rsidR="00765D13"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PN-EN 1304:2002 Dachówki ceramiczne. Definicje i specyfikacja wyrobów.</w:t>
      </w:r>
    </w:p>
    <w:p w:rsidR="00264875" w:rsidRPr="00120E59" w:rsidRDefault="00264875" w:rsidP="00264875">
      <w:pPr>
        <w:autoSpaceDE w:val="0"/>
        <w:autoSpaceDN w:val="0"/>
        <w:adjustRightInd w:val="0"/>
        <w:jc w:val="both"/>
        <w:rPr>
          <w:rFonts w:ascii="Arial" w:hAnsi="Arial" w:cs="Arial"/>
          <w:color w:val="000000"/>
          <w:sz w:val="16"/>
          <w:szCs w:val="16"/>
        </w:rPr>
      </w:pPr>
    </w:p>
    <w:p w:rsidR="00765D13" w:rsidRPr="00B719DC" w:rsidRDefault="00765D13" w:rsidP="00264875">
      <w:pPr>
        <w:autoSpaceDE w:val="0"/>
        <w:autoSpaceDN w:val="0"/>
        <w:adjustRightInd w:val="0"/>
        <w:jc w:val="both"/>
        <w:rPr>
          <w:rFonts w:ascii="Arial" w:hAnsi="Arial" w:cs="Arial"/>
          <w:b/>
          <w:bCs/>
          <w:color w:val="000000"/>
          <w:sz w:val="18"/>
          <w:szCs w:val="18"/>
        </w:rPr>
      </w:pPr>
      <w:r w:rsidRPr="00B719DC">
        <w:rPr>
          <w:rFonts w:ascii="Arial" w:hAnsi="Arial" w:cs="Arial"/>
          <w:b/>
          <w:bCs/>
          <w:color w:val="000000"/>
          <w:sz w:val="18"/>
          <w:szCs w:val="18"/>
        </w:rPr>
        <w:t>10.2. Inne dokumenty, instrukcje i przepisy</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1. Warunki techniczne wykonania i odbioru robót budowlano-montażowych (tom I, część III)</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Arkady, Warszawa 1990 r.</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2. Warunki techniczne wykonania i odbioru robót budowlanych ITB część C: Zabezpieczenia i izolacje. Zeszyt 1: Pokrycia dachowe. Warszawa 2004 r.</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3. Specyfikacja techniczna wykonania i odbioru robót budowlanych. Wymagania ogólne. Kod CPV 45000000-7. Wydanie II, OWEOB Promocja - 2005 r.</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4. Specyfikacja techniczna wykonania i odbioru robót budowlanych. Wykonywanie pokryć dachowych. Kod CPV 45260000. Pokrycie dachu blachą. Kod CPV 45261213. Obróbki blacharskie. Kod CPV 45261310. Rynny i rury spustowe. Kod CPV 45261320. Wydanie l, OWEOB Promocja - 2004 r.</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 xml:space="preserve">5. Rozporządzenie Ministra Infrastruktury z dnia 02.09.2004 r. w sprawie szczegółowego zakresu i formy dokumentacji projektowej, specyfikacji technicznych wykonania i odbioru robót budowlanych oraz </w:t>
      </w:r>
      <w:proofErr w:type="spellStart"/>
      <w:r w:rsidRPr="00120E59">
        <w:rPr>
          <w:rFonts w:ascii="Arial" w:hAnsi="Arial" w:cs="Arial"/>
          <w:color w:val="000000"/>
          <w:sz w:val="16"/>
          <w:szCs w:val="16"/>
        </w:rPr>
        <w:t>prog-ramu</w:t>
      </w:r>
      <w:proofErr w:type="spellEnd"/>
      <w:r w:rsidRPr="00120E59">
        <w:rPr>
          <w:rFonts w:ascii="Arial" w:hAnsi="Arial" w:cs="Arial"/>
          <w:color w:val="000000"/>
          <w:sz w:val="16"/>
          <w:szCs w:val="16"/>
        </w:rPr>
        <w:t xml:space="preserve"> funkcjonalno-użytkowego (Dz. U. z 2004 r. Nr 202, poz. 2072).</w:t>
      </w:r>
    </w:p>
    <w:p w:rsidR="00765D13" w:rsidRPr="00120E59" w:rsidRDefault="00765D13" w:rsidP="00264875">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6. Rozporządzenie Ministra Infrastruktury z dnia 26.06.2002 r. w sprawie dziennika budowy, montażu        i rozbiórki, tablicy informacyjnej oraz ogłoszenia zawierającego dane dotyczące bezpieczeństwa pracy      i ochrony zdrowia (Dz. U. z 2002 r. Nr 108, poz. 953 z późno zmianami).</w:t>
      </w:r>
    </w:p>
    <w:p w:rsidR="00765D13" w:rsidRPr="00120E59" w:rsidRDefault="00765D13" w:rsidP="00264875">
      <w:pPr>
        <w:autoSpaceDE w:val="0"/>
        <w:autoSpaceDN w:val="0"/>
        <w:adjustRightInd w:val="0"/>
        <w:rPr>
          <w:rFonts w:ascii="Arial" w:hAnsi="Arial" w:cs="Arial"/>
          <w:color w:val="000000"/>
          <w:sz w:val="16"/>
          <w:szCs w:val="16"/>
        </w:rPr>
      </w:pPr>
      <w:r w:rsidRPr="00120E59">
        <w:rPr>
          <w:rFonts w:ascii="Arial" w:hAnsi="Arial" w:cs="Arial"/>
          <w:color w:val="000000"/>
          <w:sz w:val="16"/>
          <w:szCs w:val="16"/>
        </w:rPr>
        <w:t>7. Ustawa z dnia 16 kwietnia 2004 r. o wyrobach budowlanych (Dz. U. z 2004 r. Nr 92, poz. 881).</w:t>
      </w:r>
    </w:p>
    <w:p w:rsidR="00765D13" w:rsidRPr="00120E59" w:rsidRDefault="00765D13" w:rsidP="00264875">
      <w:pPr>
        <w:autoSpaceDE w:val="0"/>
        <w:autoSpaceDN w:val="0"/>
        <w:adjustRightInd w:val="0"/>
        <w:rPr>
          <w:rFonts w:ascii="Arial" w:hAnsi="Arial" w:cs="Arial"/>
          <w:color w:val="000000"/>
          <w:sz w:val="16"/>
          <w:szCs w:val="16"/>
        </w:rPr>
      </w:pPr>
      <w:r w:rsidRPr="00120E59">
        <w:rPr>
          <w:rFonts w:ascii="Arial" w:hAnsi="Arial" w:cs="Arial"/>
          <w:color w:val="000000"/>
          <w:sz w:val="16"/>
          <w:szCs w:val="16"/>
        </w:rPr>
        <w:t>8. Ustawa z dnia 7 lipca 1994 r. Prawo budowlane (Dz. U. z 2006 r. Nr 156, poz. 1118 ze zm.)</w:t>
      </w:r>
    </w:p>
    <w:p w:rsidR="00765D13" w:rsidRPr="00FD5CF3" w:rsidRDefault="00765D13" w:rsidP="00264875">
      <w:pPr>
        <w:autoSpaceDE w:val="0"/>
        <w:autoSpaceDN w:val="0"/>
        <w:adjustRightInd w:val="0"/>
        <w:jc w:val="center"/>
        <w:rPr>
          <w:rFonts w:ascii="Arial" w:hAnsi="Arial" w:cs="Arial"/>
          <w:color w:val="000000"/>
          <w:sz w:val="20"/>
          <w:szCs w:val="20"/>
        </w:rPr>
      </w:pPr>
    </w:p>
    <w:p w:rsidR="00765D13" w:rsidRDefault="00765D13" w:rsidP="00264875">
      <w:pPr>
        <w:autoSpaceDE w:val="0"/>
        <w:autoSpaceDN w:val="0"/>
        <w:adjustRightInd w:val="0"/>
        <w:jc w:val="center"/>
        <w:rPr>
          <w:rFonts w:ascii="Arial" w:hAnsi="Arial" w:cs="Arial"/>
          <w:color w:val="000000"/>
          <w:sz w:val="32"/>
          <w:szCs w:val="32"/>
        </w:rPr>
      </w:pPr>
    </w:p>
    <w:p w:rsidR="00765D13" w:rsidRDefault="00765D13" w:rsidP="00264875">
      <w:pPr>
        <w:autoSpaceDE w:val="0"/>
        <w:autoSpaceDN w:val="0"/>
        <w:adjustRightInd w:val="0"/>
        <w:jc w:val="center"/>
        <w:rPr>
          <w:rFonts w:ascii="Arial" w:hAnsi="Arial" w:cs="Arial"/>
          <w:color w:val="000000"/>
          <w:sz w:val="32"/>
          <w:szCs w:val="32"/>
        </w:rPr>
      </w:pPr>
    </w:p>
    <w:p w:rsidR="00765D13" w:rsidRDefault="00765D13" w:rsidP="00264875">
      <w:pPr>
        <w:autoSpaceDE w:val="0"/>
        <w:autoSpaceDN w:val="0"/>
        <w:adjustRightInd w:val="0"/>
        <w:jc w:val="center"/>
        <w:rPr>
          <w:rFonts w:ascii="Arial" w:hAnsi="Arial" w:cs="Arial"/>
          <w:color w:val="000000"/>
          <w:sz w:val="32"/>
          <w:szCs w:val="32"/>
        </w:rPr>
      </w:pPr>
    </w:p>
    <w:p w:rsidR="00765D13" w:rsidRDefault="00765D13" w:rsidP="00264875">
      <w:pPr>
        <w:autoSpaceDE w:val="0"/>
        <w:autoSpaceDN w:val="0"/>
        <w:adjustRightInd w:val="0"/>
        <w:jc w:val="center"/>
        <w:rPr>
          <w:rFonts w:ascii="Arial" w:hAnsi="Arial" w:cs="Arial"/>
          <w:color w:val="000000"/>
          <w:sz w:val="32"/>
          <w:szCs w:val="32"/>
        </w:rPr>
      </w:pPr>
    </w:p>
    <w:p w:rsidR="00765D13" w:rsidRDefault="00765D13" w:rsidP="00264875">
      <w:pPr>
        <w:autoSpaceDE w:val="0"/>
        <w:autoSpaceDN w:val="0"/>
        <w:adjustRightInd w:val="0"/>
        <w:jc w:val="center"/>
        <w:rPr>
          <w:rFonts w:ascii="Arial" w:hAnsi="Arial" w:cs="Arial"/>
          <w:color w:val="000000"/>
          <w:sz w:val="32"/>
          <w:szCs w:val="32"/>
        </w:rPr>
      </w:pPr>
    </w:p>
    <w:p w:rsidR="00765D13" w:rsidRDefault="00765D13" w:rsidP="00264875">
      <w:pPr>
        <w:autoSpaceDE w:val="0"/>
        <w:autoSpaceDN w:val="0"/>
        <w:adjustRightInd w:val="0"/>
        <w:jc w:val="center"/>
        <w:rPr>
          <w:rFonts w:ascii="Arial" w:hAnsi="Arial" w:cs="Arial"/>
          <w:color w:val="000000"/>
          <w:sz w:val="32"/>
          <w:szCs w:val="32"/>
        </w:rPr>
      </w:pPr>
    </w:p>
    <w:p w:rsidR="00765D13" w:rsidRDefault="00765D13" w:rsidP="00264875">
      <w:pPr>
        <w:autoSpaceDE w:val="0"/>
        <w:autoSpaceDN w:val="0"/>
        <w:adjustRightInd w:val="0"/>
        <w:jc w:val="center"/>
        <w:rPr>
          <w:rFonts w:ascii="Arial" w:hAnsi="Arial" w:cs="Arial"/>
          <w:color w:val="000000"/>
          <w:sz w:val="32"/>
          <w:szCs w:val="32"/>
        </w:rPr>
      </w:pPr>
    </w:p>
    <w:p w:rsidR="00765D13" w:rsidRDefault="00765D13" w:rsidP="00264875">
      <w:pPr>
        <w:autoSpaceDE w:val="0"/>
        <w:autoSpaceDN w:val="0"/>
        <w:adjustRightInd w:val="0"/>
        <w:jc w:val="center"/>
        <w:rPr>
          <w:rFonts w:ascii="Arial" w:hAnsi="Arial" w:cs="Arial"/>
          <w:color w:val="000000"/>
          <w:sz w:val="32"/>
          <w:szCs w:val="32"/>
        </w:rPr>
      </w:pPr>
    </w:p>
    <w:p w:rsidR="00765D13" w:rsidRDefault="00765D13" w:rsidP="00264875">
      <w:pPr>
        <w:autoSpaceDE w:val="0"/>
        <w:autoSpaceDN w:val="0"/>
        <w:adjustRightInd w:val="0"/>
        <w:jc w:val="center"/>
        <w:rPr>
          <w:rFonts w:ascii="Arial" w:hAnsi="Arial" w:cs="Arial"/>
          <w:color w:val="000000"/>
          <w:sz w:val="32"/>
          <w:szCs w:val="32"/>
        </w:rPr>
      </w:pPr>
    </w:p>
    <w:p w:rsidR="00765D13" w:rsidRDefault="00765D13" w:rsidP="00264875">
      <w:pPr>
        <w:autoSpaceDE w:val="0"/>
        <w:autoSpaceDN w:val="0"/>
        <w:adjustRightInd w:val="0"/>
        <w:jc w:val="center"/>
        <w:rPr>
          <w:rFonts w:ascii="Arial" w:hAnsi="Arial" w:cs="Arial"/>
          <w:color w:val="000000"/>
          <w:sz w:val="32"/>
          <w:szCs w:val="32"/>
        </w:rPr>
      </w:pPr>
    </w:p>
    <w:p w:rsidR="00765D13" w:rsidRDefault="00765D13" w:rsidP="00264875">
      <w:pPr>
        <w:autoSpaceDE w:val="0"/>
        <w:autoSpaceDN w:val="0"/>
        <w:adjustRightInd w:val="0"/>
        <w:jc w:val="center"/>
        <w:rPr>
          <w:rFonts w:ascii="Arial" w:hAnsi="Arial" w:cs="Arial"/>
          <w:color w:val="000000"/>
          <w:sz w:val="32"/>
          <w:szCs w:val="32"/>
        </w:rPr>
      </w:pPr>
    </w:p>
    <w:p w:rsidR="00765D13" w:rsidRDefault="00765D13" w:rsidP="00264875">
      <w:pPr>
        <w:autoSpaceDE w:val="0"/>
        <w:autoSpaceDN w:val="0"/>
        <w:adjustRightInd w:val="0"/>
        <w:jc w:val="center"/>
        <w:rPr>
          <w:rFonts w:ascii="Arial" w:hAnsi="Arial" w:cs="Arial"/>
          <w:color w:val="000000"/>
          <w:sz w:val="32"/>
          <w:szCs w:val="32"/>
        </w:rPr>
      </w:pPr>
    </w:p>
    <w:p w:rsidR="00765D13" w:rsidRDefault="00765D13" w:rsidP="00765D13">
      <w:pPr>
        <w:autoSpaceDE w:val="0"/>
        <w:autoSpaceDN w:val="0"/>
        <w:adjustRightInd w:val="0"/>
        <w:spacing w:line="360" w:lineRule="auto"/>
        <w:jc w:val="center"/>
        <w:rPr>
          <w:rFonts w:ascii="Arial" w:hAnsi="Arial" w:cs="Arial"/>
          <w:color w:val="000000"/>
          <w:sz w:val="32"/>
          <w:szCs w:val="32"/>
        </w:rPr>
      </w:pPr>
    </w:p>
    <w:p w:rsidR="00765D13" w:rsidRDefault="00765D13" w:rsidP="00765D13">
      <w:pPr>
        <w:autoSpaceDE w:val="0"/>
        <w:autoSpaceDN w:val="0"/>
        <w:adjustRightInd w:val="0"/>
        <w:spacing w:line="360" w:lineRule="auto"/>
        <w:jc w:val="center"/>
        <w:rPr>
          <w:rFonts w:ascii="Arial" w:hAnsi="Arial" w:cs="Arial"/>
          <w:color w:val="000000"/>
          <w:sz w:val="32"/>
          <w:szCs w:val="32"/>
        </w:rPr>
      </w:pPr>
    </w:p>
    <w:p w:rsidR="00765D13" w:rsidRDefault="00765D13" w:rsidP="00765D13">
      <w:pPr>
        <w:autoSpaceDE w:val="0"/>
        <w:autoSpaceDN w:val="0"/>
        <w:adjustRightInd w:val="0"/>
        <w:spacing w:line="360" w:lineRule="auto"/>
        <w:jc w:val="center"/>
        <w:rPr>
          <w:rFonts w:ascii="Arial" w:hAnsi="Arial" w:cs="Arial"/>
          <w:color w:val="000000"/>
          <w:sz w:val="32"/>
          <w:szCs w:val="32"/>
        </w:rPr>
      </w:pPr>
    </w:p>
    <w:p w:rsidR="00765D13" w:rsidRDefault="00765D13" w:rsidP="00765D13">
      <w:pPr>
        <w:autoSpaceDE w:val="0"/>
        <w:autoSpaceDN w:val="0"/>
        <w:adjustRightInd w:val="0"/>
        <w:spacing w:line="360" w:lineRule="auto"/>
        <w:jc w:val="center"/>
        <w:rPr>
          <w:rFonts w:ascii="Arial" w:hAnsi="Arial" w:cs="Arial"/>
          <w:color w:val="000000"/>
          <w:sz w:val="32"/>
          <w:szCs w:val="32"/>
        </w:rPr>
      </w:pPr>
    </w:p>
    <w:p w:rsidR="00765D13" w:rsidRDefault="00765D13" w:rsidP="00765D13">
      <w:pPr>
        <w:autoSpaceDE w:val="0"/>
        <w:autoSpaceDN w:val="0"/>
        <w:adjustRightInd w:val="0"/>
        <w:spacing w:line="360" w:lineRule="auto"/>
        <w:jc w:val="center"/>
        <w:rPr>
          <w:rFonts w:ascii="Arial" w:hAnsi="Arial" w:cs="Arial"/>
          <w:color w:val="000000"/>
          <w:sz w:val="32"/>
          <w:szCs w:val="32"/>
        </w:rPr>
      </w:pPr>
    </w:p>
    <w:p w:rsidR="00264875" w:rsidRDefault="00264875" w:rsidP="00765D13">
      <w:pPr>
        <w:autoSpaceDE w:val="0"/>
        <w:autoSpaceDN w:val="0"/>
        <w:adjustRightInd w:val="0"/>
        <w:spacing w:line="360" w:lineRule="auto"/>
        <w:jc w:val="center"/>
        <w:rPr>
          <w:rFonts w:ascii="Arial" w:hAnsi="Arial" w:cs="Arial"/>
          <w:color w:val="000000"/>
          <w:sz w:val="32"/>
          <w:szCs w:val="32"/>
        </w:rPr>
      </w:pPr>
    </w:p>
    <w:p w:rsidR="00264875" w:rsidRDefault="00264875" w:rsidP="00765D13">
      <w:pPr>
        <w:autoSpaceDE w:val="0"/>
        <w:autoSpaceDN w:val="0"/>
        <w:adjustRightInd w:val="0"/>
        <w:spacing w:line="360" w:lineRule="auto"/>
        <w:jc w:val="center"/>
        <w:rPr>
          <w:rFonts w:ascii="Arial" w:hAnsi="Arial" w:cs="Arial"/>
          <w:color w:val="000000"/>
          <w:sz w:val="32"/>
          <w:szCs w:val="32"/>
        </w:rPr>
      </w:pPr>
    </w:p>
    <w:p w:rsidR="00264875" w:rsidRDefault="00264875" w:rsidP="00765D13">
      <w:pPr>
        <w:autoSpaceDE w:val="0"/>
        <w:autoSpaceDN w:val="0"/>
        <w:adjustRightInd w:val="0"/>
        <w:spacing w:line="360" w:lineRule="auto"/>
        <w:jc w:val="center"/>
        <w:rPr>
          <w:rFonts w:ascii="Arial" w:hAnsi="Arial" w:cs="Arial"/>
          <w:color w:val="000000"/>
          <w:sz w:val="32"/>
          <w:szCs w:val="32"/>
        </w:rPr>
      </w:pPr>
    </w:p>
    <w:p w:rsidR="00264875" w:rsidRDefault="00264875" w:rsidP="00765D13">
      <w:pPr>
        <w:autoSpaceDE w:val="0"/>
        <w:autoSpaceDN w:val="0"/>
        <w:adjustRightInd w:val="0"/>
        <w:spacing w:line="360" w:lineRule="auto"/>
        <w:jc w:val="center"/>
        <w:rPr>
          <w:rFonts w:ascii="Arial" w:hAnsi="Arial" w:cs="Arial"/>
          <w:color w:val="000000"/>
          <w:sz w:val="32"/>
          <w:szCs w:val="32"/>
        </w:rPr>
      </w:pPr>
    </w:p>
    <w:p w:rsidR="00765D13" w:rsidRPr="00120E59" w:rsidRDefault="00773017" w:rsidP="00765D13">
      <w:pPr>
        <w:autoSpaceDE w:val="0"/>
        <w:autoSpaceDN w:val="0"/>
        <w:adjustRightInd w:val="0"/>
        <w:jc w:val="center"/>
        <w:rPr>
          <w:rFonts w:ascii="TTE1587D30t00" w:hAnsi="TTE1587D30t00" w:cs="TTE1587D30t00"/>
          <w:color w:val="000000"/>
        </w:rPr>
      </w:pPr>
      <w:r>
        <w:rPr>
          <w:rFonts w:ascii="TTE1587D30t00" w:hAnsi="TTE1587D30t00" w:cs="TTE1587D30t00"/>
          <w:color w:val="000000"/>
        </w:rPr>
        <w:lastRenderedPageBreak/>
        <w:t>24</w:t>
      </w:r>
    </w:p>
    <w:p w:rsidR="00765D13" w:rsidRDefault="00765D13" w:rsidP="0009338A">
      <w:pPr>
        <w:autoSpaceDE w:val="0"/>
        <w:autoSpaceDN w:val="0"/>
        <w:adjustRightInd w:val="0"/>
        <w:jc w:val="center"/>
        <w:rPr>
          <w:rFonts w:ascii="TTE1587D30t00" w:hAnsi="TTE1587D30t00" w:cs="TTE1587D30t00"/>
          <w:color w:val="000000"/>
          <w:sz w:val="32"/>
          <w:szCs w:val="32"/>
        </w:rPr>
      </w:pPr>
      <w:r>
        <w:rPr>
          <w:rFonts w:ascii="TTE1587D30t00" w:hAnsi="TTE1587D30t00" w:cs="TTE1587D30t00"/>
          <w:color w:val="000000"/>
          <w:sz w:val="32"/>
          <w:szCs w:val="32"/>
        </w:rPr>
        <w:t>SPECYFIKACJA TECHNICZNA</w:t>
      </w:r>
    </w:p>
    <w:p w:rsidR="00765D13" w:rsidRDefault="00773017" w:rsidP="0009338A">
      <w:pPr>
        <w:autoSpaceDE w:val="0"/>
        <w:autoSpaceDN w:val="0"/>
        <w:adjustRightInd w:val="0"/>
        <w:jc w:val="center"/>
        <w:rPr>
          <w:rFonts w:ascii="TTE1587D30t00" w:hAnsi="TTE1587D30t00" w:cs="TTE1587D30t00"/>
          <w:color w:val="000000"/>
          <w:sz w:val="28"/>
          <w:szCs w:val="28"/>
        </w:rPr>
      </w:pPr>
      <w:r>
        <w:rPr>
          <w:rFonts w:ascii="TTE1587D30t00" w:hAnsi="TTE1587D30t00" w:cs="TTE1587D30t00"/>
          <w:color w:val="000000"/>
          <w:sz w:val="28"/>
          <w:szCs w:val="28"/>
        </w:rPr>
        <w:t>ST- 3</w:t>
      </w:r>
    </w:p>
    <w:p w:rsidR="00765D13" w:rsidRDefault="00765D13" w:rsidP="0009338A">
      <w:pPr>
        <w:autoSpaceDE w:val="0"/>
        <w:autoSpaceDN w:val="0"/>
        <w:adjustRightInd w:val="0"/>
        <w:jc w:val="center"/>
        <w:rPr>
          <w:rFonts w:ascii="TTE1587D30t00" w:hAnsi="TTE1587D30t00" w:cs="TTE1587D30t00"/>
          <w:color w:val="000000"/>
          <w:sz w:val="28"/>
          <w:szCs w:val="28"/>
        </w:rPr>
      </w:pPr>
      <w:r>
        <w:rPr>
          <w:rFonts w:ascii="TTE1587D30t00" w:hAnsi="TTE1587D30t00" w:cs="TTE1587D30t00"/>
          <w:color w:val="000000"/>
          <w:sz w:val="28"/>
          <w:szCs w:val="28"/>
        </w:rPr>
        <w:t>Roboty budowlane - obróbki blacharskie</w:t>
      </w:r>
    </w:p>
    <w:p w:rsidR="00765D13" w:rsidRDefault="00765D13" w:rsidP="0009338A">
      <w:pPr>
        <w:autoSpaceDE w:val="0"/>
        <w:autoSpaceDN w:val="0"/>
        <w:adjustRightInd w:val="0"/>
        <w:rPr>
          <w:rFonts w:ascii="TTE1587D30t00" w:hAnsi="TTE1587D30t00" w:cs="TTE1587D30t00"/>
          <w:color w:val="000000"/>
          <w:sz w:val="28"/>
          <w:szCs w:val="28"/>
        </w:rPr>
      </w:pPr>
    </w:p>
    <w:p w:rsidR="00765D13" w:rsidRPr="00B719DC" w:rsidRDefault="00765D13" w:rsidP="0009338A">
      <w:pPr>
        <w:autoSpaceDE w:val="0"/>
        <w:autoSpaceDN w:val="0"/>
        <w:adjustRightInd w:val="0"/>
        <w:rPr>
          <w:rFonts w:ascii="Arial" w:hAnsi="Arial" w:cs="Arial"/>
          <w:b/>
          <w:color w:val="000000"/>
          <w:sz w:val="18"/>
          <w:szCs w:val="18"/>
        </w:rPr>
      </w:pPr>
      <w:r w:rsidRPr="00B719DC">
        <w:rPr>
          <w:rFonts w:ascii="Arial" w:hAnsi="Arial" w:cs="Arial"/>
          <w:b/>
          <w:color w:val="000000"/>
          <w:sz w:val="18"/>
          <w:szCs w:val="18"/>
        </w:rPr>
        <w:t>1. CZĘŚĆ OGÓLNA</w:t>
      </w:r>
    </w:p>
    <w:p w:rsidR="00765D13" w:rsidRPr="00B719DC" w:rsidRDefault="00765D13" w:rsidP="0009338A">
      <w:pPr>
        <w:autoSpaceDE w:val="0"/>
        <w:autoSpaceDN w:val="0"/>
        <w:adjustRightInd w:val="0"/>
        <w:rPr>
          <w:rFonts w:ascii="Arial" w:hAnsi="Arial" w:cs="Arial"/>
          <w:b/>
          <w:bCs/>
          <w:color w:val="000000"/>
          <w:sz w:val="18"/>
          <w:szCs w:val="18"/>
        </w:rPr>
      </w:pPr>
      <w:r w:rsidRPr="00B719DC">
        <w:rPr>
          <w:rFonts w:ascii="Arial" w:hAnsi="Arial" w:cs="Arial"/>
          <w:b/>
          <w:bCs/>
          <w:color w:val="000000"/>
          <w:sz w:val="18"/>
          <w:szCs w:val="18"/>
        </w:rPr>
        <w:t>1.1. Przedmiot SST</w:t>
      </w:r>
    </w:p>
    <w:p w:rsidR="0009338A" w:rsidRDefault="00765D13" w:rsidP="0009338A">
      <w:pPr>
        <w:autoSpaceDE w:val="0"/>
        <w:autoSpaceDN w:val="0"/>
        <w:adjustRightInd w:val="0"/>
        <w:jc w:val="both"/>
        <w:rPr>
          <w:rFonts w:ascii="Arial" w:hAnsi="Arial" w:cs="Arial"/>
          <w:color w:val="000000"/>
          <w:sz w:val="16"/>
          <w:szCs w:val="16"/>
        </w:rPr>
      </w:pPr>
      <w:r w:rsidRPr="00B719DC">
        <w:rPr>
          <w:rFonts w:ascii="Arial" w:hAnsi="Arial" w:cs="Arial"/>
          <w:color w:val="000000"/>
          <w:sz w:val="16"/>
          <w:szCs w:val="16"/>
        </w:rPr>
        <w:t xml:space="preserve">Przedmiotem niniejszej szczegółowej specyfikacji technicznej są wymagania dotyczące wykonania i odbioru obróbek blacharskich, rynien i rur spustowych, które zostaną wykonane w ramach zadania </w:t>
      </w:r>
      <w:r w:rsidR="0009338A" w:rsidRPr="0018360B">
        <w:rPr>
          <w:b/>
          <w:color w:val="000000"/>
          <w:sz w:val="20"/>
          <w:szCs w:val="20"/>
        </w:rPr>
        <w:t>„Remont budynku Mauzoleum wraz z ogrodzeniem cmentarza”</w:t>
      </w:r>
      <w:r w:rsidR="0009338A" w:rsidRPr="00120E59">
        <w:rPr>
          <w:rFonts w:ascii="Arial" w:hAnsi="Arial" w:cs="Arial"/>
          <w:color w:val="000000"/>
          <w:sz w:val="16"/>
          <w:szCs w:val="16"/>
        </w:rPr>
        <w:t>.</w:t>
      </w:r>
    </w:p>
    <w:p w:rsidR="00765D13" w:rsidRPr="00120E59" w:rsidRDefault="00765D13" w:rsidP="0009338A">
      <w:pPr>
        <w:autoSpaceDE w:val="0"/>
        <w:autoSpaceDN w:val="0"/>
        <w:adjustRightInd w:val="0"/>
        <w:jc w:val="both"/>
        <w:rPr>
          <w:rFonts w:ascii="Arial" w:hAnsi="Arial" w:cs="Arial"/>
          <w:color w:val="000000"/>
          <w:sz w:val="16"/>
          <w:szCs w:val="16"/>
        </w:rPr>
      </w:pPr>
      <w:r w:rsidRPr="00120E59">
        <w:rPr>
          <w:rFonts w:ascii="Arial" w:hAnsi="Arial" w:cs="Arial"/>
          <w:color w:val="000000"/>
          <w:sz w:val="16"/>
          <w:szCs w:val="16"/>
        </w:rPr>
        <w:t>.</w:t>
      </w:r>
    </w:p>
    <w:p w:rsidR="00765D13" w:rsidRPr="00875278" w:rsidRDefault="00765D13" w:rsidP="0009338A">
      <w:pPr>
        <w:autoSpaceDE w:val="0"/>
        <w:autoSpaceDN w:val="0"/>
        <w:adjustRightInd w:val="0"/>
        <w:rPr>
          <w:rFonts w:ascii="Arial" w:hAnsi="Arial" w:cs="Arial"/>
          <w:b/>
          <w:bCs/>
          <w:color w:val="000000"/>
          <w:sz w:val="18"/>
          <w:szCs w:val="18"/>
        </w:rPr>
      </w:pPr>
      <w:r w:rsidRPr="00875278">
        <w:rPr>
          <w:rFonts w:ascii="Arial" w:hAnsi="Arial" w:cs="Arial"/>
          <w:b/>
          <w:bCs/>
          <w:color w:val="000000"/>
          <w:sz w:val="18"/>
          <w:szCs w:val="18"/>
        </w:rPr>
        <w:t>1.2. Zakres stosowania SST</w:t>
      </w:r>
    </w:p>
    <w:p w:rsidR="00765D13" w:rsidRDefault="00765D13" w:rsidP="0009338A">
      <w:pPr>
        <w:autoSpaceDE w:val="0"/>
        <w:autoSpaceDN w:val="0"/>
        <w:adjustRightInd w:val="0"/>
        <w:jc w:val="both"/>
        <w:rPr>
          <w:rFonts w:ascii="Arial" w:hAnsi="Arial" w:cs="Arial"/>
          <w:color w:val="000000"/>
          <w:sz w:val="16"/>
          <w:szCs w:val="16"/>
        </w:rPr>
      </w:pPr>
      <w:r w:rsidRPr="00B719DC">
        <w:rPr>
          <w:rFonts w:ascii="Arial" w:hAnsi="Arial" w:cs="Arial"/>
          <w:color w:val="000000"/>
          <w:sz w:val="16"/>
          <w:szCs w:val="16"/>
        </w:rPr>
        <w:t>Szczegółowa specyfikacja techniczna (SST) stanowi dokument przetargowy i kontraktowy przy zlecaniu i realizacji robót wymienionych w pkt. 1.1. Odstępstwa od wymagań podanych w niniejszej specyfikacji mogą mieć miejsce tylko w przypadkach małych prostych robót i konstrukcji drugorzędnych o niewielkim znaczeniu, dla których istnieje pewność, że podstawowe wymagania będą spełnione przy zastosowaniu metod wykonania na podstawie doświadczenia i przy przestrzeganiu zasad sztuki budowlanej.</w:t>
      </w:r>
    </w:p>
    <w:p w:rsidR="0009338A" w:rsidRPr="00B719DC" w:rsidRDefault="0009338A" w:rsidP="0009338A">
      <w:pPr>
        <w:autoSpaceDE w:val="0"/>
        <w:autoSpaceDN w:val="0"/>
        <w:adjustRightInd w:val="0"/>
        <w:jc w:val="both"/>
        <w:rPr>
          <w:rFonts w:ascii="Arial" w:hAnsi="Arial" w:cs="Arial"/>
          <w:color w:val="000000"/>
          <w:sz w:val="16"/>
          <w:szCs w:val="16"/>
        </w:rPr>
      </w:pPr>
    </w:p>
    <w:p w:rsidR="00765D13" w:rsidRPr="00875278" w:rsidRDefault="00765D13" w:rsidP="0009338A">
      <w:pPr>
        <w:autoSpaceDE w:val="0"/>
        <w:autoSpaceDN w:val="0"/>
        <w:adjustRightInd w:val="0"/>
        <w:rPr>
          <w:rFonts w:ascii="Arial" w:hAnsi="Arial" w:cs="Arial"/>
          <w:b/>
          <w:bCs/>
          <w:color w:val="000000"/>
          <w:sz w:val="18"/>
          <w:szCs w:val="18"/>
        </w:rPr>
      </w:pPr>
      <w:r w:rsidRPr="00875278">
        <w:rPr>
          <w:rFonts w:ascii="Arial" w:hAnsi="Arial" w:cs="Arial"/>
          <w:b/>
          <w:bCs/>
          <w:color w:val="000000"/>
          <w:sz w:val="18"/>
          <w:szCs w:val="18"/>
        </w:rPr>
        <w:t>1.3. Zakres robót obj</w:t>
      </w:r>
      <w:r w:rsidRPr="00875278">
        <w:rPr>
          <w:rFonts w:ascii="Arial" w:hAnsi="Arial" w:cs="Arial"/>
          <w:color w:val="000000"/>
          <w:sz w:val="18"/>
          <w:szCs w:val="18"/>
        </w:rPr>
        <w:t>ę</w:t>
      </w:r>
      <w:r w:rsidRPr="00875278">
        <w:rPr>
          <w:rFonts w:ascii="Arial" w:hAnsi="Arial" w:cs="Arial"/>
          <w:b/>
          <w:bCs/>
          <w:color w:val="000000"/>
          <w:sz w:val="18"/>
          <w:szCs w:val="18"/>
        </w:rPr>
        <w:t>tych SST</w:t>
      </w:r>
    </w:p>
    <w:p w:rsidR="00765D13" w:rsidRDefault="00765D13" w:rsidP="0009338A">
      <w:pPr>
        <w:autoSpaceDE w:val="0"/>
        <w:autoSpaceDN w:val="0"/>
        <w:adjustRightInd w:val="0"/>
        <w:jc w:val="both"/>
        <w:rPr>
          <w:rFonts w:ascii="Arial" w:hAnsi="Arial" w:cs="Arial"/>
          <w:color w:val="000000"/>
          <w:sz w:val="16"/>
          <w:szCs w:val="16"/>
        </w:rPr>
      </w:pPr>
      <w:r w:rsidRPr="00B719DC">
        <w:rPr>
          <w:rFonts w:ascii="Arial" w:hAnsi="Arial" w:cs="Arial"/>
          <w:color w:val="000000"/>
          <w:sz w:val="16"/>
          <w:szCs w:val="16"/>
        </w:rPr>
        <w:t>Roboty. których dotyczy specyfikacja, obejmują wszystkie czynności umożliwiające i mające na celu wykonanie obróbek blacharskich</w:t>
      </w:r>
      <w:r w:rsidR="0009338A">
        <w:rPr>
          <w:rFonts w:ascii="Arial" w:hAnsi="Arial" w:cs="Arial"/>
          <w:color w:val="000000"/>
          <w:sz w:val="16"/>
          <w:szCs w:val="16"/>
        </w:rPr>
        <w:t xml:space="preserve"> </w:t>
      </w:r>
      <w:r w:rsidRPr="00B719DC">
        <w:rPr>
          <w:rFonts w:ascii="Arial" w:hAnsi="Arial" w:cs="Arial"/>
          <w:color w:val="000000"/>
          <w:sz w:val="16"/>
          <w:szCs w:val="16"/>
        </w:rPr>
        <w:t>oraz elementów wystających ponad dach budynku:</w:t>
      </w:r>
    </w:p>
    <w:p w:rsidR="0009338A" w:rsidRPr="00B719DC" w:rsidRDefault="0009338A" w:rsidP="0009338A">
      <w:pPr>
        <w:autoSpaceDE w:val="0"/>
        <w:autoSpaceDN w:val="0"/>
        <w:adjustRightInd w:val="0"/>
        <w:jc w:val="both"/>
        <w:rPr>
          <w:rFonts w:ascii="Arial" w:hAnsi="Arial" w:cs="Arial"/>
          <w:color w:val="000000"/>
          <w:sz w:val="16"/>
          <w:szCs w:val="16"/>
        </w:rPr>
      </w:pPr>
    </w:p>
    <w:p w:rsidR="00765D13" w:rsidRPr="00875278" w:rsidRDefault="00765D13" w:rsidP="0009338A">
      <w:pPr>
        <w:autoSpaceDE w:val="0"/>
        <w:autoSpaceDN w:val="0"/>
        <w:adjustRightInd w:val="0"/>
        <w:rPr>
          <w:rFonts w:ascii="Arial" w:hAnsi="Arial" w:cs="Arial"/>
          <w:b/>
          <w:bCs/>
          <w:color w:val="000000"/>
          <w:sz w:val="18"/>
          <w:szCs w:val="18"/>
        </w:rPr>
      </w:pPr>
      <w:r w:rsidRPr="00875278">
        <w:rPr>
          <w:rFonts w:ascii="Arial" w:hAnsi="Arial" w:cs="Arial"/>
          <w:b/>
          <w:bCs/>
          <w:color w:val="000000"/>
          <w:sz w:val="18"/>
          <w:szCs w:val="18"/>
        </w:rPr>
        <w:t>1.4. Okre</w:t>
      </w:r>
      <w:r w:rsidRPr="00875278">
        <w:rPr>
          <w:rFonts w:ascii="Arial" w:hAnsi="Arial" w:cs="Arial"/>
          <w:color w:val="000000"/>
          <w:sz w:val="18"/>
          <w:szCs w:val="18"/>
        </w:rPr>
        <w:t>ś</w:t>
      </w:r>
      <w:r w:rsidRPr="00875278">
        <w:rPr>
          <w:rFonts w:ascii="Arial" w:hAnsi="Arial" w:cs="Arial"/>
          <w:b/>
          <w:bCs/>
          <w:color w:val="000000"/>
          <w:sz w:val="18"/>
          <w:szCs w:val="18"/>
        </w:rPr>
        <w:t>lenia podstawowe</w:t>
      </w:r>
    </w:p>
    <w:p w:rsidR="00765D13" w:rsidRDefault="00765D13" w:rsidP="0009338A">
      <w:pPr>
        <w:autoSpaceDE w:val="0"/>
        <w:autoSpaceDN w:val="0"/>
        <w:adjustRightInd w:val="0"/>
        <w:jc w:val="both"/>
        <w:rPr>
          <w:rFonts w:ascii="Arial" w:hAnsi="Arial" w:cs="Arial"/>
          <w:color w:val="000000"/>
          <w:sz w:val="16"/>
          <w:szCs w:val="16"/>
        </w:rPr>
      </w:pPr>
      <w:r w:rsidRPr="00B719DC">
        <w:rPr>
          <w:rFonts w:ascii="Arial" w:hAnsi="Arial" w:cs="Arial"/>
          <w:color w:val="000000"/>
          <w:sz w:val="16"/>
          <w:szCs w:val="16"/>
        </w:rPr>
        <w:t xml:space="preserve">Określenia podane w niniejszej SST są zgodne z obowiązującymi odpowiednimi normami oraz określeniami podanymi w SST "Wymagania ogólne " </w:t>
      </w:r>
      <w:proofErr w:type="spellStart"/>
      <w:r w:rsidRPr="00B719DC">
        <w:rPr>
          <w:rFonts w:ascii="Arial" w:hAnsi="Arial" w:cs="Arial"/>
          <w:color w:val="000000"/>
          <w:sz w:val="16"/>
          <w:szCs w:val="16"/>
        </w:rPr>
        <w:t>pkt</w:t>
      </w:r>
      <w:proofErr w:type="spellEnd"/>
      <w:r w:rsidRPr="00B719DC">
        <w:rPr>
          <w:rFonts w:ascii="Arial" w:hAnsi="Arial" w:cs="Arial"/>
          <w:color w:val="000000"/>
          <w:sz w:val="16"/>
          <w:szCs w:val="16"/>
        </w:rPr>
        <w:t xml:space="preserve"> 1.4.</w:t>
      </w:r>
    </w:p>
    <w:p w:rsidR="0009338A" w:rsidRPr="00B719DC" w:rsidRDefault="0009338A" w:rsidP="0009338A">
      <w:pPr>
        <w:autoSpaceDE w:val="0"/>
        <w:autoSpaceDN w:val="0"/>
        <w:adjustRightInd w:val="0"/>
        <w:jc w:val="both"/>
        <w:rPr>
          <w:rFonts w:ascii="Arial" w:hAnsi="Arial" w:cs="Arial"/>
          <w:color w:val="000000"/>
          <w:sz w:val="16"/>
          <w:szCs w:val="16"/>
        </w:rPr>
      </w:pPr>
    </w:p>
    <w:p w:rsidR="00765D13" w:rsidRPr="00875278" w:rsidRDefault="00765D13" w:rsidP="0009338A">
      <w:pPr>
        <w:autoSpaceDE w:val="0"/>
        <w:autoSpaceDN w:val="0"/>
        <w:adjustRightInd w:val="0"/>
        <w:rPr>
          <w:rFonts w:ascii="Arial" w:hAnsi="Arial" w:cs="Arial"/>
          <w:b/>
          <w:bCs/>
          <w:color w:val="000000"/>
          <w:sz w:val="18"/>
          <w:szCs w:val="18"/>
        </w:rPr>
      </w:pPr>
      <w:r w:rsidRPr="00875278">
        <w:rPr>
          <w:rFonts w:ascii="Arial" w:hAnsi="Arial" w:cs="Arial"/>
          <w:b/>
          <w:bCs/>
          <w:color w:val="000000"/>
          <w:sz w:val="18"/>
          <w:szCs w:val="18"/>
        </w:rPr>
        <w:t>1.5. Ogólne wymagania dotycz</w:t>
      </w:r>
      <w:r w:rsidRPr="00875278">
        <w:rPr>
          <w:rFonts w:ascii="Arial" w:hAnsi="Arial" w:cs="Arial"/>
          <w:color w:val="000000"/>
          <w:sz w:val="18"/>
          <w:szCs w:val="18"/>
        </w:rPr>
        <w:t>ą</w:t>
      </w:r>
      <w:r w:rsidRPr="00875278">
        <w:rPr>
          <w:rFonts w:ascii="Arial" w:hAnsi="Arial" w:cs="Arial"/>
          <w:b/>
          <w:bCs/>
          <w:color w:val="000000"/>
          <w:sz w:val="18"/>
          <w:szCs w:val="18"/>
        </w:rPr>
        <w:t>ce robót</w:t>
      </w:r>
    </w:p>
    <w:p w:rsidR="00765D13" w:rsidRDefault="00765D13" w:rsidP="0009338A">
      <w:pPr>
        <w:autoSpaceDE w:val="0"/>
        <w:autoSpaceDN w:val="0"/>
        <w:adjustRightInd w:val="0"/>
        <w:jc w:val="both"/>
        <w:rPr>
          <w:rFonts w:ascii="Arial" w:hAnsi="Arial" w:cs="Arial"/>
          <w:color w:val="000000"/>
          <w:sz w:val="16"/>
          <w:szCs w:val="16"/>
        </w:rPr>
      </w:pPr>
      <w:r w:rsidRPr="00B719DC">
        <w:rPr>
          <w:rFonts w:ascii="Arial" w:hAnsi="Arial" w:cs="Arial"/>
          <w:color w:val="000000"/>
          <w:sz w:val="16"/>
          <w:szCs w:val="16"/>
        </w:rPr>
        <w:t>Wykonawca robót jest odpowiedzialny za jakość ich wykonania oraz za zgodność z dokumentacją projektową. ST i poleceniami Inspektora nadzoru. Ogólne wymagania dotyczące robót podano w ST "Wymagania ogólne"</w:t>
      </w:r>
    </w:p>
    <w:p w:rsidR="0009338A" w:rsidRPr="00B719DC" w:rsidRDefault="0009338A" w:rsidP="0009338A">
      <w:pPr>
        <w:autoSpaceDE w:val="0"/>
        <w:autoSpaceDN w:val="0"/>
        <w:adjustRightInd w:val="0"/>
        <w:jc w:val="both"/>
        <w:rPr>
          <w:rFonts w:ascii="Arial" w:hAnsi="Arial" w:cs="Arial"/>
          <w:color w:val="000000"/>
          <w:sz w:val="16"/>
          <w:szCs w:val="16"/>
        </w:rPr>
      </w:pPr>
    </w:p>
    <w:p w:rsidR="00765D13" w:rsidRPr="00875278" w:rsidRDefault="00765D13" w:rsidP="0009338A">
      <w:pPr>
        <w:autoSpaceDE w:val="0"/>
        <w:autoSpaceDN w:val="0"/>
        <w:adjustRightInd w:val="0"/>
        <w:rPr>
          <w:rFonts w:ascii="Arial" w:hAnsi="Arial" w:cs="Arial"/>
          <w:b/>
          <w:bCs/>
          <w:color w:val="000000"/>
          <w:sz w:val="18"/>
          <w:szCs w:val="18"/>
        </w:rPr>
      </w:pPr>
      <w:r w:rsidRPr="00875278">
        <w:rPr>
          <w:rFonts w:ascii="Arial" w:hAnsi="Arial" w:cs="Arial"/>
          <w:b/>
          <w:bCs/>
          <w:color w:val="000000"/>
          <w:sz w:val="18"/>
          <w:szCs w:val="18"/>
        </w:rPr>
        <w:t>2. MATERIAŁY</w:t>
      </w:r>
    </w:p>
    <w:p w:rsidR="00765D13" w:rsidRPr="00875278" w:rsidRDefault="00765D13" w:rsidP="0009338A">
      <w:pPr>
        <w:autoSpaceDE w:val="0"/>
        <w:autoSpaceDN w:val="0"/>
        <w:adjustRightInd w:val="0"/>
        <w:rPr>
          <w:rFonts w:ascii="Arial" w:hAnsi="Arial" w:cs="Arial"/>
          <w:b/>
          <w:bCs/>
          <w:color w:val="000000"/>
          <w:sz w:val="18"/>
          <w:szCs w:val="18"/>
        </w:rPr>
      </w:pPr>
      <w:r w:rsidRPr="00875278">
        <w:rPr>
          <w:rFonts w:ascii="Arial" w:hAnsi="Arial" w:cs="Arial"/>
          <w:b/>
          <w:bCs/>
          <w:color w:val="000000"/>
          <w:sz w:val="18"/>
          <w:szCs w:val="18"/>
        </w:rPr>
        <w:t>2.1. Wymagania ogólne</w:t>
      </w:r>
    </w:p>
    <w:p w:rsidR="00765D13" w:rsidRPr="00B719DC" w:rsidRDefault="00765D13" w:rsidP="0009338A">
      <w:pPr>
        <w:autoSpaceDE w:val="0"/>
        <w:autoSpaceDN w:val="0"/>
        <w:adjustRightInd w:val="0"/>
        <w:jc w:val="both"/>
        <w:rPr>
          <w:rFonts w:ascii="Arial" w:hAnsi="Arial" w:cs="Arial"/>
          <w:color w:val="000000"/>
          <w:sz w:val="16"/>
          <w:szCs w:val="16"/>
        </w:rPr>
      </w:pPr>
      <w:r w:rsidRPr="00B719DC">
        <w:rPr>
          <w:rFonts w:ascii="Arial" w:hAnsi="Arial" w:cs="Arial"/>
          <w:color w:val="000000"/>
          <w:sz w:val="16"/>
          <w:szCs w:val="16"/>
        </w:rPr>
        <w:t xml:space="preserve">Ogólne wymagania dotyczące materiałów, ich pozyskiwania i składowania podano w SST "Wymagania ogólne" </w:t>
      </w:r>
      <w:proofErr w:type="spellStart"/>
      <w:r w:rsidRPr="00B719DC">
        <w:rPr>
          <w:rFonts w:ascii="Arial" w:hAnsi="Arial" w:cs="Arial"/>
          <w:color w:val="000000"/>
          <w:sz w:val="16"/>
          <w:szCs w:val="16"/>
        </w:rPr>
        <w:t>pkt</w:t>
      </w:r>
      <w:proofErr w:type="spellEnd"/>
      <w:r w:rsidRPr="00B719DC">
        <w:rPr>
          <w:rFonts w:ascii="Arial" w:hAnsi="Arial" w:cs="Arial"/>
          <w:color w:val="000000"/>
          <w:sz w:val="16"/>
          <w:szCs w:val="16"/>
        </w:rPr>
        <w:t xml:space="preserve"> 2. Ponadto materiały stosowane do wykonywania obróbek blacharskich i innych ww. powinny mieć m.in.: Aprobaty Techniczne lub być produkowane zgodnie z obowiązującymi normami, </w:t>
      </w:r>
    </w:p>
    <w:p w:rsidR="00765D13" w:rsidRPr="00B719DC" w:rsidRDefault="00765D13" w:rsidP="0009338A">
      <w:pPr>
        <w:autoSpaceDE w:val="0"/>
        <w:autoSpaceDN w:val="0"/>
        <w:adjustRightInd w:val="0"/>
        <w:jc w:val="both"/>
        <w:rPr>
          <w:rFonts w:ascii="Arial" w:hAnsi="Arial" w:cs="Arial"/>
          <w:color w:val="000000"/>
          <w:sz w:val="16"/>
          <w:szCs w:val="16"/>
        </w:rPr>
      </w:pPr>
      <w:r w:rsidRPr="00B719DC">
        <w:rPr>
          <w:rFonts w:ascii="Arial" w:hAnsi="Arial" w:cs="Arial"/>
          <w:color w:val="000000"/>
          <w:sz w:val="16"/>
          <w:szCs w:val="16"/>
        </w:rPr>
        <w:t>- Certyfikat lub Deklarację Zgodności z Aprobatą Techniczną lub z PN.</w:t>
      </w:r>
    </w:p>
    <w:p w:rsidR="00765D13" w:rsidRPr="00B719DC" w:rsidRDefault="00765D13" w:rsidP="0009338A">
      <w:pPr>
        <w:autoSpaceDE w:val="0"/>
        <w:autoSpaceDN w:val="0"/>
        <w:adjustRightInd w:val="0"/>
        <w:jc w:val="both"/>
        <w:rPr>
          <w:rFonts w:ascii="Arial" w:hAnsi="Arial" w:cs="Arial"/>
          <w:color w:val="000000"/>
          <w:sz w:val="16"/>
          <w:szCs w:val="16"/>
        </w:rPr>
      </w:pPr>
      <w:r w:rsidRPr="00B719DC">
        <w:rPr>
          <w:rFonts w:ascii="Arial" w:hAnsi="Arial" w:cs="Arial"/>
          <w:color w:val="000000"/>
          <w:sz w:val="16"/>
          <w:szCs w:val="16"/>
        </w:rPr>
        <w:t>- Certyfikat na znak bezpieczeństwa,</w:t>
      </w:r>
    </w:p>
    <w:p w:rsidR="00765D13" w:rsidRPr="00B719DC" w:rsidRDefault="00765D13" w:rsidP="0009338A">
      <w:pPr>
        <w:autoSpaceDE w:val="0"/>
        <w:autoSpaceDN w:val="0"/>
        <w:adjustRightInd w:val="0"/>
        <w:jc w:val="both"/>
        <w:rPr>
          <w:rFonts w:ascii="Arial" w:hAnsi="Arial" w:cs="Arial"/>
          <w:color w:val="000000"/>
          <w:sz w:val="16"/>
          <w:szCs w:val="16"/>
        </w:rPr>
      </w:pPr>
      <w:r w:rsidRPr="00B719DC">
        <w:rPr>
          <w:rFonts w:ascii="Arial" w:hAnsi="Arial" w:cs="Arial"/>
          <w:color w:val="000000"/>
          <w:sz w:val="16"/>
          <w:szCs w:val="16"/>
        </w:rPr>
        <w:t>- Certyfikat zgodności ze zharmonizowaną normą europejską wprowadzoną do zbioru norm polskich, na opakowaniach powinien znajdować się termin przydatności do stosowania.</w:t>
      </w:r>
    </w:p>
    <w:p w:rsidR="00765D13" w:rsidRDefault="00765D13" w:rsidP="0009338A">
      <w:pPr>
        <w:autoSpaceDE w:val="0"/>
        <w:autoSpaceDN w:val="0"/>
        <w:adjustRightInd w:val="0"/>
        <w:jc w:val="both"/>
        <w:rPr>
          <w:rFonts w:ascii="Arial" w:hAnsi="Arial" w:cs="Arial"/>
          <w:color w:val="000000"/>
          <w:sz w:val="16"/>
          <w:szCs w:val="16"/>
        </w:rPr>
      </w:pPr>
      <w:r w:rsidRPr="00B719DC">
        <w:rPr>
          <w:rFonts w:ascii="Arial" w:hAnsi="Arial" w:cs="Arial"/>
          <w:color w:val="000000"/>
          <w:sz w:val="16"/>
          <w:szCs w:val="16"/>
        </w:rPr>
        <w:t>Sposób transportu i składowania materiałów na obróbki i inne akcesoria blacharskie powinien być zgodny z warunkami i wymaganiami podanymi przez producenta.</w:t>
      </w:r>
    </w:p>
    <w:p w:rsidR="0009338A" w:rsidRPr="00B719DC" w:rsidRDefault="0009338A" w:rsidP="0009338A">
      <w:pPr>
        <w:autoSpaceDE w:val="0"/>
        <w:autoSpaceDN w:val="0"/>
        <w:adjustRightInd w:val="0"/>
        <w:jc w:val="both"/>
        <w:rPr>
          <w:rFonts w:ascii="Arial" w:hAnsi="Arial" w:cs="Arial"/>
          <w:color w:val="000000"/>
          <w:sz w:val="16"/>
          <w:szCs w:val="16"/>
        </w:rPr>
      </w:pPr>
    </w:p>
    <w:p w:rsidR="00765D13" w:rsidRPr="00875278" w:rsidRDefault="00765D13" w:rsidP="0009338A">
      <w:pPr>
        <w:autoSpaceDE w:val="0"/>
        <w:autoSpaceDN w:val="0"/>
        <w:adjustRightInd w:val="0"/>
        <w:rPr>
          <w:rFonts w:ascii="Arial" w:hAnsi="Arial" w:cs="Arial"/>
          <w:b/>
          <w:bCs/>
          <w:color w:val="000000"/>
          <w:sz w:val="18"/>
          <w:szCs w:val="18"/>
        </w:rPr>
      </w:pPr>
      <w:r w:rsidRPr="00875278">
        <w:rPr>
          <w:rFonts w:ascii="Arial" w:hAnsi="Arial" w:cs="Arial"/>
          <w:b/>
          <w:bCs/>
          <w:color w:val="000000"/>
          <w:sz w:val="18"/>
          <w:szCs w:val="18"/>
        </w:rPr>
        <w:t>2.2. Rodzaje materiałów</w:t>
      </w:r>
    </w:p>
    <w:p w:rsidR="00765D13" w:rsidRPr="00B719DC" w:rsidRDefault="00765D13" w:rsidP="0009338A">
      <w:pPr>
        <w:autoSpaceDE w:val="0"/>
        <w:autoSpaceDN w:val="0"/>
        <w:adjustRightInd w:val="0"/>
        <w:jc w:val="both"/>
        <w:rPr>
          <w:rFonts w:ascii="Arial" w:hAnsi="Arial" w:cs="Arial"/>
          <w:color w:val="000000"/>
          <w:sz w:val="16"/>
          <w:szCs w:val="16"/>
        </w:rPr>
      </w:pPr>
      <w:r w:rsidRPr="00875278">
        <w:rPr>
          <w:rFonts w:ascii="Arial" w:hAnsi="Arial" w:cs="Arial"/>
          <w:b/>
          <w:color w:val="000000"/>
          <w:sz w:val="18"/>
          <w:szCs w:val="18"/>
        </w:rPr>
        <w:t>2.2.1.</w:t>
      </w:r>
      <w:r w:rsidRPr="00B719DC">
        <w:rPr>
          <w:rFonts w:ascii="Arial" w:hAnsi="Arial" w:cs="Arial"/>
          <w:color w:val="000000"/>
          <w:sz w:val="16"/>
          <w:szCs w:val="16"/>
        </w:rPr>
        <w:t xml:space="preserve"> Wszelkie materiały do wykonania obróbek blacharskich i akcesoriów dachowych powinny odpowiadać wymaganiom zawartym w normach polskich lub aprobatach technicznych ITB dopuszczających dany materiał do powszechnego stosowania w budownictwie.</w:t>
      </w:r>
    </w:p>
    <w:p w:rsidR="00765D13" w:rsidRDefault="00765D13" w:rsidP="0009338A">
      <w:pPr>
        <w:autoSpaceDE w:val="0"/>
        <w:autoSpaceDN w:val="0"/>
        <w:adjustRightInd w:val="0"/>
        <w:jc w:val="both"/>
        <w:rPr>
          <w:rFonts w:ascii="Arial" w:hAnsi="Arial" w:cs="Arial"/>
          <w:color w:val="000000"/>
          <w:sz w:val="16"/>
          <w:szCs w:val="16"/>
        </w:rPr>
      </w:pPr>
      <w:r w:rsidRPr="00875278">
        <w:rPr>
          <w:rFonts w:ascii="Arial" w:hAnsi="Arial" w:cs="Arial"/>
          <w:b/>
          <w:color w:val="000000"/>
          <w:sz w:val="18"/>
          <w:szCs w:val="18"/>
        </w:rPr>
        <w:t>2.2.2.</w:t>
      </w:r>
      <w:r w:rsidRPr="00B719DC">
        <w:rPr>
          <w:rFonts w:ascii="Arial" w:hAnsi="Arial" w:cs="Arial"/>
          <w:color w:val="000000"/>
          <w:sz w:val="16"/>
          <w:szCs w:val="16"/>
        </w:rPr>
        <w:t xml:space="preserve"> Blacha stalowa ocynkowana płaska powinna odpowiadać normom PN-61/B-10245 i PN-73/H- 92122. Grubość blachy </w:t>
      </w:r>
      <w:smartTag w:uri="urn:schemas-microsoft-com:office:smarttags" w:element="metricconverter">
        <w:smartTagPr>
          <w:attr w:name="ProductID" w:val="0,5 mm"/>
        </w:smartTagPr>
        <w:r w:rsidRPr="00B719DC">
          <w:rPr>
            <w:rFonts w:ascii="Arial" w:hAnsi="Arial" w:cs="Arial"/>
            <w:color w:val="000000"/>
            <w:sz w:val="16"/>
            <w:szCs w:val="16"/>
          </w:rPr>
          <w:t>0,5 mm</w:t>
        </w:r>
      </w:smartTag>
      <w:r w:rsidRPr="00B719DC">
        <w:rPr>
          <w:rFonts w:ascii="Arial" w:hAnsi="Arial" w:cs="Arial"/>
          <w:color w:val="000000"/>
          <w:sz w:val="16"/>
          <w:szCs w:val="16"/>
        </w:rPr>
        <w:t xml:space="preserve"> do </w:t>
      </w:r>
      <w:smartTag w:uri="urn:schemas-microsoft-com:office:smarttags" w:element="metricconverter">
        <w:smartTagPr>
          <w:attr w:name="ProductID" w:val="0,55 mm"/>
        </w:smartTagPr>
        <w:r w:rsidRPr="00B719DC">
          <w:rPr>
            <w:rFonts w:ascii="Arial" w:hAnsi="Arial" w:cs="Arial"/>
            <w:color w:val="000000"/>
            <w:sz w:val="16"/>
            <w:szCs w:val="16"/>
          </w:rPr>
          <w:t>0,55 mm</w:t>
        </w:r>
      </w:smartTag>
      <w:r w:rsidRPr="00B719DC">
        <w:rPr>
          <w:rFonts w:ascii="Arial" w:hAnsi="Arial" w:cs="Arial"/>
          <w:color w:val="000000"/>
          <w:sz w:val="16"/>
          <w:szCs w:val="16"/>
        </w:rPr>
        <w:t xml:space="preserve">, obustronnie ocynkowane metodą ogniową – równą warstwą cynku (275 gIm2) oraz pokryta warstwą </w:t>
      </w:r>
      <w:proofErr w:type="spellStart"/>
      <w:r w:rsidRPr="00B719DC">
        <w:rPr>
          <w:rFonts w:ascii="Arial" w:hAnsi="Arial" w:cs="Arial"/>
          <w:color w:val="000000"/>
          <w:sz w:val="16"/>
          <w:szCs w:val="16"/>
        </w:rPr>
        <w:t>pasywacyjną</w:t>
      </w:r>
      <w:proofErr w:type="spellEnd"/>
      <w:r w:rsidRPr="00B719DC">
        <w:rPr>
          <w:rFonts w:ascii="Arial" w:hAnsi="Arial" w:cs="Arial"/>
          <w:color w:val="000000"/>
          <w:sz w:val="16"/>
          <w:szCs w:val="16"/>
        </w:rPr>
        <w:t xml:space="preserve"> mającą działanie antykorozyjne i zabezpieczające.</w:t>
      </w:r>
      <w:r>
        <w:rPr>
          <w:rFonts w:ascii="Arial" w:hAnsi="Arial" w:cs="Arial"/>
          <w:color w:val="000000"/>
          <w:sz w:val="16"/>
          <w:szCs w:val="16"/>
        </w:rPr>
        <w:t xml:space="preserve"> </w:t>
      </w:r>
      <w:r w:rsidRPr="00B719DC">
        <w:rPr>
          <w:rFonts w:ascii="Arial" w:hAnsi="Arial" w:cs="Arial"/>
          <w:color w:val="000000"/>
          <w:sz w:val="16"/>
          <w:szCs w:val="16"/>
        </w:rPr>
        <w:t xml:space="preserve">Występuje w arkuszach owym. 1000x2000 mm lub 1250x2000 </w:t>
      </w:r>
      <w:proofErr w:type="spellStart"/>
      <w:r w:rsidRPr="00B719DC">
        <w:rPr>
          <w:rFonts w:ascii="Arial" w:hAnsi="Arial" w:cs="Arial"/>
          <w:color w:val="000000"/>
          <w:sz w:val="16"/>
          <w:szCs w:val="16"/>
        </w:rPr>
        <w:t>mm</w:t>
      </w:r>
      <w:proofErr w:type="spellEnd"/>
      <w:r w:rsidRPr="00B719DC">
        <w:rPr>
          <w:rFonts w:ascii="Arial" w:hAnsi="Arial" w:cs="Arial"/>
          <w:color w:val="000000"/>
          <w:sz w:val="16"/>
          <w:szCs w:val="16"/>
        </w:rPr>
        <w:t xml:space="preserve">. </w:t>
      </w:r>
    </w:p>
    <w:p w:rsidR="00765D13" w:rsidRDefault="00765D13" w:rsidP="0009338A">
      <w:pPr>
        <w:autoSpaceDE w:val="0"/>
        <w:autoSpaceDN w:val="0"/>
        <w:adjustRightInd w:val="0"/>
        <w:jc w:val="both"/>
        <w:rPr>
          <w:rFonts w:ascii="Arial" w:hAnsi="Arial" w:cs="Arial"/>
          <w:color w:val="000000"/>
          <w:sz w:val="16"/>
          <w:szCs w:val="16"/>
        </w:rPr>
      </w:pPr>
      <w:r w:rsidRPr="00875278">
        <w:rPr>
          <w:rFonts w:ascii="Arial" w:hAnsi="Arial" w:cs="Arial"/>
          <w:b/>
          <w:color w:val="000000"/>
          <w:sz w:val="18"/>
          <w:szCs w:val="18"/>
        </w:rPr>
        <w:t xml:space="preserve">2.2.3. </w:t>
      </w:r>
      <w:r>
        <w:rPr>
          <w:rFonts w:ascii="Arial" w:hAnsi="Arial" w:cs="Arial"/>
          <w:b/>
          <w:color w:val="000000"/>
          <w:sz w:val="18"/>
          <w:szCs w:val="18"/>
        </w:rPr>
        <w:t xml:space="preserve"> </w:t>
      </w:r>
      <w:r w:rsidRPr="00B719DC">
        <w:rPr>
          <w:rFonts w:ascii="Arial" w:hAnsi="Arial" w:cs="Arial"/>
          <w:color w:val="000000"/>
          <w:sz w:val="16"/>
          <w:szCs w:val="16"/>
        </w:rPr>
        <w:t>Blacha stalowa powlekana powłokami poliestrowymi, grubości 0,5-</w:t>
      </w:r>
      <w:smartTag w:uri="urn:schemas-microsoft-com:office:smarttags" w:element="metricconverter">
        <w:smartTagPr>
          <w:attr w:name="ProductID" w:val="0,55 mm"/>
        </w:smartTagPr>
        <w:r w:rsidRPr="00B719DC">
          <w:rPr>
            <w:rFonts w:ascii="Arial" w:hAnsi="Arial" w:cs="Arial"/>
            <w:color w:val="000000"/>
            <w:sz w:val="16"/>
            <w:szCs w:val="16"/>
          </w:rPr>
          <w:t>0,55 mm</w:t>
        </w:r>
      </w:smartTag>
      <w:r w:rsidRPr="00B719DC">
        <w:rPr>
          <w:rFonts w:ascii="Arial" w:hAnsi="Arial" w:cs="Arial"/>
          <w:color w:val="000000"/>
          <w:sz w:val="16"/>
          <w:szCs w:val="16"/>
        </w:rPr>
        <w:t xml:space="preserve">, arkusze o wym. 1000x2000 mm lub 1250x2000 </w:t>
      </w:r>
      <w:proofErr w:type="spellStart"/>
      <w:r w:rsidRPr="00B719DC">
        <w:rPr>
          <w:rFonts w:ascii="Arial" w:hAnsi="Arial" w:cs="Arial"/>
          <w:color w:val="000000"/>
          <w:sz w:val="16"/>
          <w:szCs w:val="16"/>
        </w:rPr>
        <w:t>mm</w:t>
      </w:r>
      <w:proofErr w:type="spellEnd"/>
      <w:r w:rsidRPr="00B719DC">
        <w:rPr>
          <w:rFonts w:ascii="Arial" w:hAnsi="Arial" w:cs="Arial"/>
          <w:color w:val="000000"/>
          <w:sz w:val="16"/>
          <w:szCs w:val="16"/>
        </w:rPr>
        <w:t>.</w:t>
      </w:r>
    </w:p>
    <w:p w:rsidR="0009338A" w:rsidRPr="00B719DC" w:rsidRDefault="0009338A" w:rsidP="0009338A">
      <w:pPr>
        <w:autoSpaceDE w:val="0"/>
        <w:autoSpaceDN w:val="0"/>
        <w:adjustRightInd w:val="0"/>
        <w:jc w:val="both"/>
        <w:rPr>
          <w:rFonts w:ascii="Arial" w:hAnsi="Arial" w:cs="Arial"/>
          <w:color w:val="000000"/>
          <w:sz w:val="16"/>
          <w:szCs w:val="16"/>
        </w:rPr>
      </w:pPr>
    </w:p>
    <w:p w:rsidR="00765D13" w:rsidRPr="00875278" w:rsidRDefault="00765D13" w:rsidP="0009338A">
      <w:pPr>
        <w:autoSpaceDE w:val="0"/>
        <w:autoSpaceDN w:val="0"/>
        <w:adjustRightInd w:val="0"/>
        <w:rPr>
          <w:rFonts w:ascii="Arial" w:hAnsi="Arial" w:cs="Arial"/>
          <w:b/>
          <w:bCs/>
          <w:color w:val="000000"/>
          <w:sz w:val="18"/>
          <w:szCs w:val="18"/>
        </w:rPr>
      </w:pPr>
      <w:r w:rsidRPr="00875278">
        <w:rPr>
          <w:rFonts w:ascii="Arial" w:hAnsi="Arial" w:cs="Arial"/>
          <w:b/>
          <w:bCs/>
          <w:color w:val="000000"/>
          <w:sz w:val="18"/>
          <w:szCs w:val="18"/>
        </w:rPr>
        <w:t>3. SPRZ</w:t>
      </w:r>
      <w:r w:rsidRPr="00875278">
        <w:rPr>
          <w:rFonts w:ascii="Arial" w:hAnsi="Arial" w:cs="Arial"/>
          <w:b/>
          <w:color w:val="000000"/>
          <w:sz w:val="18"/>
          <w:szCs w:val="18"/>
        </w:rPr>
        <w:t>Ę</w:t>
      </w:r>
      <w:r w:rsidRPr="00875278">
        <w:rPr>
          <w:rFonts w:ascii="Arial" w:hAnsi="Arial" w:cs="Arial"/>
          <w:b/>
          <w:bCs/>
          <w:color w:val="000000"/>
          <w:sz w:val="18"/>
          <w:szCs w:val="18"/>
        </w:rPr>
        <w:t>T</w:t>
      </w:r>
    </w:p>
    <w:p w:rsidR="00765D13" w:rsidRPr="00B719DC" w:rsidRDefault="00765D13" w:rsidP="0009338A">
      <w:pPr>
        <w:autoSpaceDE w:val="0"/>
        <w:autoSpaceDN w:val="0"/>
        <w:adjustRightInd w:val="0"/>
        <w:rPr>
          <w:rFonts w:ascii="Arial" w:hAnsi="Arial" w:cs="Arial"/>
          <w:color w:val="000000"/>
          <w:sz w:val="16"/>
          <w:szCs w:val="16"/>
        </w:rPr>
      </w:pPr>
      <w:r w:rsidRPr="00875278">
        <w:rPr>
          <w:rFonts w:ascii="Arial" w:hAnsi="Arial" w:cs="Arial"/>
          <w:b/>
          <w:color w:val="000000"/>
          <w:sz w:val="16"/>
          <w:szCs w:val="16"/>
        </w:rPr>
        <w:t>3.1.</w:t>
      </w:r>
      <w:r w:rsidRPr="00B719DC">
        <w:rPr>
          <w:rFonts w:ascii="Arial" w:hAnsi="Arial" w:cs="Arial"/>
          <w:color w:val="000000"/>
          <w:sz w:val="16"/>
          <w:szCs w:val="16"/>
        </w:rPr>
        <w:t xml:space="preserve"> Ogólne wymagania dotyczące sprzętu podano w ST "Wymagania ogólne" </w:t>
      </w:r>
      <w:proofErr w:type="spellStart"/>
      <w:r w:rsidRPr="00B719DC">
        <w:rPr>
          <w:rFonts w:ascii="Arial" w:hAnsi="Arial" w:cs="Arial"/>
          <w:color w:val="000000"/>
          <w:sz w:val="16"/>
          <w:szCs w:val="16"/>
        </w:rPr>
        <w:t>pkt</w:t>
      </w:r>
      <w:proofErr w:type="spellEnd"/>
      <w:r w:rsidRPr="00B719DC">
        <w:rPr>
          <w:rFonts w:ascii="Arial" w:hAnsi="Arial" w:cs="Arial"/>
          <w:color w:val="000000"/>
          <w:sz w:val="16"/>
          <w:szCs w:val="16"/>
        </w:rPr>
        <w:t xml:space="preserve"> 3</w:t>
      </w:r>
    </w:p>
    <w:p w:rsidR="00765D13" w:rsidRPr="00B719DC" w:rsidRDefault="00765D13" w:rsidP="0009338A">
      <w:pPr>
        <w:autoSpaceDE w:val="0"/>
        <w:autoSpaceDN w:val="0"/>
        <w:adjustRightInd w:val="0"/>
        <w:rPr>
          <w:rFonts w:ascii="Arial" w:hAnsi="Arial" w:cs="Arial"/>
          <w:color w:val="000000"/>
          <w:sz w:val="16"/>
          <w:szCs w:val="16"/>
        </w:rPr>
      </w:pPr>
      <w:r w:rsidRPr="00875278">
        <w:rPr>
          <w:rFonts w:ascii="Arial" w:hAnsi="Arial" w:cs="Arial"/>
          <w:b/>
          <w:color w:val="000000"/>
          <w:sz w:val="18"/>
          <w:szCs w:val="18"/>
        </w:rPr>
        <w:t>3.2.</w:t>
      </w:r>
      <w:r w:rsidRPr="00B719DC">
        <w:rPr>
          <w:rFonts w:ascii="Arial" w:hAnsi="Arial" w:cs="Arial"/>
          <w:color w:val="000000"/>
          <w:sz w:val="16"/>
          <w:szCs w:val="16"/>
        </w:rPr>
        <w:t xml:space="preserve"> Sprzęt do wykonywania robót</w:t>
      </w:r>
    </w:p>
    <w:p w:rsidR="00765D13" w:rsidRPr="00B719DC" w:rsidRDefault="00765D13" w:rsidP="0009338A">
      <w:pPr>
        <w:autoSpaceDE w:val="0"/>
        <w:autoSpaceDN w:val="0"/>
        <w:adjustRightInd w:val="0"/>
        <w:rPr>
          <w:rFonts w:ascii="Arial" w:hAnsi="Arial" w:cs="Arial"/>
          <w:color w:val="000000"/>
          <w:sz w:val="16"/>
          <w:szCs w:val="16"/>
        </w:rPr>
      </w:pPr>
      <w:r w:rsidRPr="00B719DC">
        <w:rPr>
          <w:rFonts w:ascii="Arial" w:hAnsi="Arial" w:cs="Arial"/>
          <w:color w:val="000000"/>
          <w:sz w:val="16"/>
          <w:szCs w:val="16"/>
        </w:rPr>
        <w:t>- Roboty można wykonać ręcznie lub przy użyciu innych specjalistycznych narzędzi.</w:t>
      </w:r>
    </w:p>
    <w:p w:rsidR="0009338A" w:rsidRDefault="00765D13" w:rsidP="0009338A">
      <w:pPr>
        <w:autoSpaceDE w:val="0"/>
        <w:autoSpaceDN w:val="0"/>
        <w:adjustRightInd w:val="0"/>
        <w:rPr>
          <w:rFonts w:ascii="Arial" w:hAnsi="Arial" w:cs="Arial"/>
          <w:color w:val="000000"/>
          <w:sz w:val="16"/>
          <w:szCs w:val="16"/>
        </w:rPr>
      </w:pPr>
      <w:r w:rsidRPr="00B719DC">
        <w:rPr>
          <w:rFonts w:ascii="Arial" w:hAnsi="Arial" w:cs="Arial"/>
          <w:color w:val="000000"/>
          <w:sz w:val="16"/>
          <w:szCs w:val="16"/>
        </w:rPr>
        <w:t>- Wykonawca jest zobowiązany do używania takich narzędzi, które nie spowodują niekorzystnego wpływu na jakość materiałów i wykonywanych robót oraz będą przyjazne dla środowiska.</w:t>
      </w:r>
    </w:p>
    <w:p w:rsidR="0009338A" w:rsidRDefault="0009338A" w:rsidP="0009338A">
      <w:pPr>
        <w:autoSpaceDE w:val="0"/>
        <w:autoSpaceDN w:val="0"/>
        <w:adjustRightInd w:val="0"/>
        <w:rPr>
          <w:rFonts w:ascii="Arial" w:hAnsi="Arial" w:cs="Arial"/>
          <w:color w:val="000000"/>
          <w:sz w:val="16"/>
          <w:szCs w:val="16"/>
        </w:rPr>
      </w:pPr>
    </w:p>
    <w:p w:rsidR="00765D13" w:rsidRPr="00875278" w:rsidRDefault="00765D13" w:rsidP="0009338A">
      <w:pPr>
        <w:autoSpaceDE w:val="0"/>
        <w:autoSpaceDN w:val="0"/>
        <w:adjustRightInd w:val="0"/>
        <w:rPr>
          <w:rFonts w:ascii="Arial" w:hAnsi="Arial" w:cs="Arial"/>
          <w:b/>
          <w:bCs/>
          <w:color w:val="000000"/>
          <w:sz w:val="18"/>
          <w:szCs w:val="18"/>
        </w:rPr>
      </w:pPr>
      <w:r w:rsidRPr="00875278">
        <w:rPr>
          <w:rFonts w:ascii="Arial" w:hAnsi="Arial" w:cs="Arial"/>
          <w:b/>
          <w:bCs/>
          <w:color w:val="000000"/>
          <w:sz w:val="18"/>
          <w:szCs w:val="18"/>
        </w:rPr>
        <w:t>4. TRANSPORT</w:t>
      </w:r>
    </w:p>
    <w:p w:rsidR="00765D13" w:rsidRPr="00875278" w:rsidRDefault="00765D13" w:rsidP="0009338A">
      <w:pPr>
        <w:autoSpaceDE w:val="0"/>
        <w:autoSpaceDN w:val="0"/>
        <w:adjustRightInd w:val="0"/>
        <w:rPr>
          <w:rFonts w:ascii="Arial" w:hAnsi="Arial" w:cs="Arial"/>
          <w:b/>
          <w:bCs/>
          <w:color w:val="000000"/>
          <w:sz w:val="18"/>
          <w:szCs w:val="18"/>
        </w:rPr>
      </w:pPr>
      <w:r w:rsidRPr="00875278">
        <w:rPr>
          <w:rFonts w:ascii="Arial" w:hAnsi="Arial" w:cs="Arial"/>
          <w:b/>
          <w:bCs/>
          <w:color w:val="000000"/>
          <w:sz w:val="18"/>
          <w:szCs w:val="18"/>
        </w:rPr>
        <w:t>4.1.Wymagania ogólne</w:t>
      </w:r>
    </w:p>
    <w:p w:rsidR="00765D13" w:rsidRPr="00B719DC" w:rsidRDefault="00765D13" w:rsidP="0009338A">
      <w:pPr>
        <w:autoSpaceDE w:val="0"/>
        <w:autoSpaceDN w:val="0"/>
        <w:adjustRightInd w:val="0"/>
        <w:rPr>
          <w:rFonts w:ascii="Arial" w:hAnsi="Arial" w:cs="Arial"/>
          <w:color w:val="000000"/>
          <w:sz w:val="16"/>
          <w:szCs w:val="16"/>
        </w:rPr>
      </w:pPr>
      <w:r w:rsidRPr="00B719DC">
        <w:rPr>
          <w:rFonts w:ascii="Arial" w:hAnsi="Arial" w:cs="Arial"/>
          <w:color w:val="000000"/>
          <w:sz w:val="16"/>
          <w:szCs w:val="16"/>
        </w:rPr>
        <w:t>Ogólne warunki dotyczące transportu podano w SST "Wymagania ogólne" pkt. 4</w:t>
      </w:r>
    </w:p>
    <w:p w:rsidR="00765D13" w:rsidRPr="00875278" w:rsidRDefault="00765D13" w:rsidP="0009338A">
      <w:pPr>
        <w:autoSpaceDE w:val="0"/>
        <w:autoSpaceDN w:val="0"/>
        <w:adjustRightInd w:val="0"/>
        <w:rPr>
          <w:rFonts w:ascii="Arial" w:hAnsi="Arial" w:cs="Arial"/>
          <w:b/>
          <w:bCs/>
          <w:color w:val="000000"/>
          <w:sz w:val="18"/>
          <w:szCs w:val="18"/>
        </w:rPr>
      </w:pPr>
      <w:r w:rsidRPr="00875278">
        <w:rPr>
          <w:rFonts w:ascii="Arial" w:hAnsi="Arial" w:cs="Arial"/>
          <w:b/>
          <w:bCs/>
          <w:color w:val="000000"/>
          <w:sz w:val="18"/>
          <w:szCs w:val="18"/>
        </w:rPr>
        <w:t>4.2. Transport materiałów:</w:t>
      </w:r>
    </w:p>
    <w:p w:rsidR="00765D13" w:rsidRPr="00B719DC" w:rsidRDefault="00765D13" w:rsidP="0009338A">
      <w:pPr>
        <w:autoSpaceDE w:val="0"/>
        <w:autoSpaceDN w:val="0"/>
        <w:adjustRightInd w:val="0"/>
        <w:jc w:val="both"/>
        <w:rPr>
          <w:rFonts w:ascii="Arial" w:hAnsi="Arial" w:cs="Arial"/>
          <w:color w:val="000000"/>
          <w:sz w:val="16"/>
          <w:szCs w:val="16"/>
        </w:rPr>
      </w:pPr>
      <w:r w:rsidRPr="00875278">
        <w:rPr>
          <w:rFonts w:ascii="Arial" w:hAnsi="Arial" w:cs="Arial"/>
          <w:b/>
          <w:color w:val="000000"/>
          <w:sz w:val="18"/>
          <w:szCs w:val="18"/>
        </w:rPr>
        <w:t>4.2.1.</w:t>
      </w:r>
      <w:r w:rsidRPr="00B719DC">
        <w:rPr>
          <w:rFonts w:ascii="Arial" w:hAnsi="Arial" w:cs="Arial"/>
          <w:color w:val="000000"/>
          <w:sz w:val="16"/>
          <w:szCs w:val="16"/>
        </w:rPr>
        <w:t xml:space="preserve"> Do transportu materiałów i urządzeń stosować następujące sprawne technicznie środki transportu:</w:t>
      </w:r>
    </w:p>
    <w:p w:rsidR="00765D13" w:rsidRPr="00B719DC" w:rsidRDefault="00765D13" w:rsidP="0009338A">
      <w:pPr>
        <w:autoSpaceDE w:val="0"/>
        <w:autoSpaceDN w:val="0"/>
        <w:adjustRightInd w:val="0"/>
        <w:jc w:val="both"/>
        <w:rPr>
          <w:rFonts w:ascii="Arial" w:hAnsi="Arial" w:cs="Arial"/>
          <w:color w:val="000000"/>
          <w:sz w:val="16"/>
          <w:szCs w:val="16"/>
        </w:rPr>
      </w:pPr>
      <w:r w:rsidRPr="00B719DC">
        <w:rPr>
          <w:rFonts w:ascii="Arial" w:hAnsi="Arial" w:cs="Arial"/>
          <w:color w:val="000000"/>
          <w:sz w:val="16"/>
          <w:szCs w:val="16"/>
        </w:rPr>
        <w:t>- samochód skrzyniowy o ładowności 5-10 ton.</w:t>
      </w:r>
    </w:p>
    <w:p w:rsidR="00765D13" w:rsidRPr="00B719DC" w:rsidRDefault="00765D13" w:rsidP="0009338A">
      <w:pPr>
        <w:autoSpaceDE w:val="0"/>
        <w:autoSpaceDN w:val="0"/>
        <w:adjustRightInd w:val="0"/>
        <w:jc w:val="both"/>
        <w:rPr>
          <w:rFonts w:ascii="Arial" w:hAnsi="Arial" w:cs="Arial"/>
          <w:color w:val="000000"/>
          <w:sz w:val="16"/>
          <w:szCs w:val="16"/>
        </w:rPr>
      </w:pPr>
      <w:r w:rsidRPr="00B719DC">
        <w:rPr>
          <w:rFonts w:ascii="Arial" w:hAnsi="Arial" w:cs="Arial"/>
          <w:color w:val="000000"/>
          <w:sz w:val="16"/>
          <w:szCs w:val="16"/>
        </w:rPr>
        <w:t>- samochód dostawczy o ładowności 0.9 ton.</w:t>
      </w:r>
    </w:p>
    <w:p w:rsidR="00765D13" w:rsidRDefault="00765D13" w:rsidP="0009338A">
      <w:pPr>
        <w:autoSpaceDE w:val="0"/>
        <w:autoSpaceDN w:val="0"/>
        <w:adjustRightInd w:val="0"/>
        <w:jc w:val="both"/>
        <w:rPr>
          <w:rFonts w:ascii="Arial" w:hAnsi="Arial" w:cs="Arial"/>
          <w:color w:val="000000"/>
          <w:sz w:val="16"/>
          <w:szCs w:val="16"/>
        </w:rPr>
      </w:pPr>
      <w:r w:rsidRPr="00B719DC">
        <w:rPr>
          <w:rFonts w:ascii="Arial" w:hAnsi="Arial" w:cs="Arial"/>
          <w:color w:val="000000"/>
          <w:sz w:val="16"/>
          <w:szCs w:val="16"/>
        </w:rPr>
        <w:t>- ciągnik kołowy z przyczepą.</w:t>
      </w:r>
    </w:p>
    <w:p w:rsidR="0009338A" w:rsidRPr="00B719DC" w:rsidRDefault="0009338A" w:rsidP="0009338A">
      <w:pPr>
        <w:autoSpaceDE w:val="0"/>
        <w:autoSpaceDN w:val="0"/>
        <w:adjustRightInd w:val="0"/>
        <w:jc w:val="both"/>
        <w:rPr>
          <w:rFonts w:ascii="Arial" w:hAnsi="Arial" w:cs="Arial"/>
          <w:color w:val="000000"/>
          <w:sz w:val="16"/>
          <w:szCs w:val="16"/>
        </w:rPr>
      </w:pPr>
    </w:p>
    <w:p w:rsidR="0009338A" w:rsidRPr="00120E59" w:rsidRDefault="00773017" w:rsidP="0009338A">
      <w:pPr>
        <w:autoSpaceDE w:val="0"/>
        <w:autoSpaceDN w:val="0"/>
        <w:adjustRightInd w:val="0"/>
        <w:jc w:val="center"/>
        <w:rPr>
          <w:rFonts w:ascii="TTE1587D30t00" w:hAnsi="TTE1587D30t00" w:cs="TTE1587D30t00"/>
          <w:color w:val="000000"/>
        </w:rPr>
      </w:pPr>
      <w:r>
        <w:rPr>
          <w:rFonts w:ascii="TTE1587D30t00" w:hAnsi="TTE1587D30t00" w:cs="TTE1587D30t00"/>
          <w:color w:val="000000"/>
        </w:rPr>
        <w:lastRenderedPageBreak/>
        <w:t>25</w:t>
      </w:r>
    </w:p>
    <w:p w:rsidR="00765D13" w:rsidRPr="00B719DC" w:rsidRDefault="00765D13" w:rsidP="0009338A">
      <w:pPr>
        <w:autoSpaceDE w:val="0"/>
        <w:autoSpaceDN w:val="0"/>
        <w:adjustRightInd w:val="0"/>
        <w:jc w:val="both"/>
        <w:rPr>
          <w:rFonts w:ascii="Arial" w:hAnsi="Arial" w:cs="Arial"/>
          <w:bCs/>
          <w:color w:val="000000"/>
          <w:sz w:val="16"/>
          <w:szCs w:val="16"/>
        </w:rPr>
      </w:pPr>
      <w:r w:rsidRPr="00B719DC">
        <w:rPr>
          <w:rFonts w:ascii="Arial" w:hAnsi="Arial" w:cs="Arial"/>
          <w:color w:val="000000"/>
          <w:sz w:val="16"/>
          <w:szCs w:val="16"/>
        </w:rPr>
        <w:t xml:space="preserve">Blachy do obróbek blacharskich mogą być przewożone dowolnymi środkami transportu. Materiały należy układać równomiernie na całej powierzchni ładunkowej, obok siebie i zabezpieczyć przed możliwością przesuwania się podczas transportu. Blachy powinny być układane w pozycji poziomej wzdłuż środka transportu. </w:t>
      </w:r>
      <w:r w:rsidRPr="00B719DC">
        <w:rPr>
          <w:rFonts w:ascii="Arial" w:hAnsi="Arial" w:cs="Arial"/>
          <w:bCs/>
          <w:color w:val="000000"/>
          <w:sz w:val="16"/>
          <w:szCs w:val="16"/>
        </w:rPr>
        <w:t xml:space="preserve">Przy załadunku i wyładunku oraz przewozie na </w:t>
      </w:r>
      <w:r w:rsidRPr="00B719DC">
        <w:rPr>
          <w:rFonts w:ascii="Arial" w:hAnsi="Arial" w:cs="Arial"/>
          <w:color w:val="000000"/>
          <w:sz w:val="16"/>
          <w:szCs w:val="16"/>
        </w:rPr>
        <w:t>ś</w:t>
      </w:r>
      <w:r w:rsidRPr="00B719DC">
        <w:rPr>
          <w:rFonts w:ascii="Arial" w:hAnsi="Arial" w:cs="Arial"/>
          <w:bCs/>
          <w:color w:val="000000"/>
          <w:sz w:val="16"/>
          <w:szCs w:val="16"/>
        </w:rPr>
        <w:t>rodkach transportowych należy przestrzega</w:t>
      </w:r>
      <w:r w:rsidRPr="00B719DC">
        <w:rPr>
          <w:rFonts w:ascii="Arial" w:hAnsi="Arial" w:cs="Arial"/>
          <w:color w:val="000000"/>
          <w:sz w:val="16"/>
          <w:szCs w:val="16"/>
        </w:rPr>
        <w:t xml:space="preserve">ć </w:t>
      </w:r>
      <w:r w:rsidRPr="00B719DC">
        <w:rPr>
          <w:rFonts w:ascii="Arial" w:hAnsi="Arial" w:cs="Arial"/>
          <w:bCs/>
          <w:color w:val="000000"/>
          <w:sz w:val="16"/>
          <w:szCs w:val="16"/>
        </w:rPr>
        <w:t>przepisów obowi</w:t>
      </w:r>
      <w:r w:rsidRPr="00B719DC">
        <w:rPr>
          <w:rFonts w:ascii="Arial" w:hAnsi="Arial" w:cs="Arial"/>
          <w:color w:val="000000"/>
          <w:sz w:val="16"/>
          <w:szCs w:val="16"/>
        </w:rPr>
        <w:t>ą</w:t>
      </w:r>
      <w:r w:rsidRPr="00B719DC">
        <w:rPr>
          <w:rFonts w:ascii="Arial" w:hAnsi="Arial" w:cs="Arial"/>
          <w:bCs/>
          <w:color w:val="000000"/>
          <w:sz w:val="16"/>
          <w:szCs w:val="16"/>
        </w:rPr>
        <w:t>zuj</w:t>
      </w:r>
      <w:r w:rsidRPr="00B719DC">
        <w:rPr>
          <w:rFonts w:ascii="Arial" w:hAnsi="Arial" w:cs="Arial"/>
          <w:color w:val="000000"/>
          <w:sz w:val="16"/>
          <w:szCs w:val="16"/>
        </w:rPr>
        <w:t>ą</w:t>
      </w:r>
      <w:r w:rsidRPr="00B719DC">
        <w:rPr>
          <w:rFonts w:ascii="Arial" w:hAnsi="Arial" w:cs="Arial"/>
          <w:bCs/>
          <w:color w:val="000000"/>
          <w:sz w:val="16"/>
          <w:szCs w:val="16"/>
        </w:rPr>
        <w:t>cych w transporcie drogowym.</w:t>
      </w:r>
    </w:p>
    <w:p w:rsidR="00765D13" w:rsidRPr="00B719DC" w:rsidRDefault="00765D13" w:rsidP="0009338A">
      <w:pPr>
        <w:autoSpaceDE w:val="0"/>
        <w:autoSpaceDN w:val="0"/>
        <w:adjustRightInd w:val="0"/>
        <w:jc w:val="both"/>
        <w:rPr>
          <w:rFonts w:ascii="Arial" w:hAnsi="Arial" w:cs="Arial"/>
          <w:color w:val="000000"/>
          <w:sz w:val="16"/>
          <w:szCs w:val="16"/>
        </w:rPr>
      </w:pPr>
      <w:r w:rsidRPr="00875278">
        <w:rPr>
          <w:rFonts w:ascii="Arial" w:hAnsi="Arial" w:cs="Arial"/>
          <w:b/>
          <w:color w:val="000000"/>
          <w:sz w:val="18"/>
          <w:szCs w:val="18"/>
        </w:rPr>
        <w:t>4.2.2.</w:t>
      </w:r>
      <w:r w:rsidRPr="00B719DC">
        <w:rPr>
          <w:rFonts w:ascii="Arial" w:hAnsi="Arial" w:cs="Arial"/>
          <w:color w:val="000000"/>
          <w:sz w:val="16"/>
          <w:szCs w:val="16"/>
        </w:rPr>
        <w:t xml:space="preserve"> Wykonawca jest zobowiązany do stosowania takich środków transportu. które nie wpłyną niekorzystnie na jakość robót</w:t>
      </w:r>
      <w:r>
        <w:rPr>
          <w:rFonts w:ascii="Arial" w:hAnsi="Arial" w:cs="Arial"/>
          <w:color w:val="000000"/>
          <w:sz w:val="16"/>
          <w:szCs w:val="16"/>
        </w:rPr>
        <w:t xml:space="preserve">    </w:t>
      </w:r>
      <w:r w:rsidRPr="00B719DC">
        <w:rPr>
          <w:rFonts w:ascii="Arial" w:hAnsi="Arial" w:cs="Arial"/>
          <w:color w:val="000000"/>
          <w:sz w:val="16"/>
          <w:szCs w:val="16"/>
        </w:rPr>
        <w:t xml:space="preserve"> i właściwości przewożonych materiałów.</w:t>
      </w:r>
    </w:p>
    <w:p w:rsidR="00765D13" w:rsidRDefault="00765D13" w:rsidP="0009338A">
      <w:pPr>
        <w:autoSpaceDE w:val="0"/>
        <w:autoSpaceDN w:val="0"/>
        <w:adjustRightInd w:val="0"/>
        <w:jc w:val="both"/>
        <w:rPr>
          <w:rFonts w:ascii="Arial" w:hAnsi="Arial" w:cs="Arial"/>
          <w:color w:val="000000"/>
          <w:sz w:val="16"/>
          <w:szCs w:val="16"/>
        </w:rPr>
      </w:pPr>
      <w:r w:rsidRPr="00875278">
        <w:rPr>
          <w:rFonts w:ascii="Arial" w:hAnsi="Arial" w:cs="Arial"/>
          <w:b/>
          <w:color w:val="000000"/>
          <w:sz w:val="18"/>
          <w:szCs w:val="18"/>
        </w:rPr>
        <w:t>4.2.3.</w:t>
      </w:r>
      <w:r w:rsidRPr="00B719DC">
        <w:rPr>
          <w:rFonts w:ascii="Arial" w:hAnsi="Arial" w:cs="Arial"/>
          <w:color w:val="000000"/>
          <w:sz w:val="16"/>
          <w:szCs w:val="16"/>
        </w:rPr>
        <w:t xml:space="preserve"> Przy ruchu po drogach publicznych środki transportowe muszą spełniać wymagania przepisów ruchu drogowego.</w:t>
      </w:r>
    </w:p>
    <w:p w:rsidR="0009338A" w:rsidRPr="00B719DC" w:rsidRDefault="0009338A" w:rsidP="0009338A">
      <w:pPr>
        <w:autoSpaceDE w:val="0"/>
        <w:autoSpaceDN w:val="0"/>
        <w:adjustRightInd w:val="0"/>
        <w:jc w:val="both"/>
        <w:rPr>
          <w:rFonts w:ascii="Arial" w:hAnsi="Arial" w:cs="Arial"/>
          <w:color w:val="000000"/>
          <w:sz w:val="16"/>
          <w:szCs w:val="16"/>
        </w:rPr>
      </w:pPr>
    </w:p>
    <w:p w:rsidR="00765D13" w:rsidRPr="00875278" w:rsidRDefault="00765D13" w:rsidP="0009338A">
      <w:pPr>
        <w:autoSpaceDE w:val="0"/>
        <w:autoSpaceDN w:val="0"/>
        <w:adjustRightInd w:val="0"/>
        <w:rPr>
          <w:rFonts w:ascii="Arial" w:hAnsi="Arial" w:cs="Arial"/>
          <w:b/>
          <w:bCs/>
          <w:color w:val="000000"/>
          <w:sz w:val="18"/>
          <w:szCs w:val="18"/>
        </w:rPr>
      </w:pPr>
      <w:r w:rsidRPr="00875278">
        <w:rPr>
          <w:rFonts w:ascii="Arial" w:hAnsi="Arial" w:cs="Arial"/>
          <w:b/>
          <w:bCs/>
          <w:color w:val="000000"/>
          <w:sz w:val="18"/>
          <w:szCs w:val="18"/>
        </w:rPr>
        <w:t>5</w:t>
      </w:r>
      <w:r w:rsidRPr="00875278">
        <w:rPr>
          <w:rFonts w:ascii="Arial" w:hAnsi="Arial" w:cs="Arial"/>
          <w:b/>
          <w:color w:val="000000"/>
          <w:sz w:val="18"/>
          <w:szCs w:val="18"/>
        </w:rPr>
        <w:t xml:space="preserve">. </w:t>
      </w:r>
      <w:r w:rsidRPr="00875278">
        <w:rPr>
          <w:rFonts w:ascii="Arial" w:hAnsi="Arial" w:cs="Arial"/>
          <w:b/>
          <w:bCs/>
          <w:color w:val="000000"/>
          <w:sz w:val="18"/>
          <w:szCs w:val="18"/>
        </w:rPr>
        <w:t>WYKONANIE ROBÓT</w:t>
      </w:r>
    </w:p>
    <w:p w:rsidR="00765D13" w:rsidRPr="00875278" w:rsidRDefault="00765D13" w:rsidP="0009338A">
      <w:pPr>
        <w:autoSpaceDE w:val="0"/>
        <w:autoSpaceDN w:val="0"/>
        <w:adjustRightInd w:val="0"/>
        <w:rPr>
          <w:rFonts w:ascii="Arial" w:hAnsi="Arial" w:cs="Arial"/>
          <w:b/>
          <w:bCs/>
          <w:color w:val="000000"/>
          <w:sz w:val="18"/>
          <w:szCs w:val="18"/>
        </w:rPr>
      </w:pPr>
      <w:r w:rsidRPr="00875278">
        <w:rPr>
          <w:rFonts w:ascii="Arial" w:hAnsi="Arial" w:cs="Arial"/>
          <w:b/>
          <w:bCs/>
          <w:color w:val="000000"/>
          <w:sz w:val="18"/>
          <w:szCs w:val="18"/>
        </w:rPr>
        <w:t>5.1. Wymagania ogólne dla podkładów</w:t>
      </w:r>
    </w:p>
    <w:p w:rsidR="00765D13" w:rsidRPr="00B719DC" w:rsidRDefault="00765D13" w:rsidP="0009338A">
      <w:pPr>
        <w:autoSpaceDE w:val="0"/>
        <w:autoSpaceDN w:val="0"/>
        <w:adjustRightInd w:val="0"/>
        <w:jc w:val="both"/>
        <w:rPr>
          <w:rFonts w:ascii="Arial" w:hAnsi="Arial" w:cs="Arial"/>
          <w:color w:val="000000"/>
          <w:sz w:val="16"/>
          <w:szCs w:val="16"/>
        </w:rPr>
      </w:pPr>
      <w:r w:rsidRPr="00B719DC">
        <w:rPr>
          <w:rFonts w:ascii="Arial" w:hAnsi="Arial" w:cs="Arial"/>
          <w:color w:val="000000"/>
          <w:sz w:val="16"/>
          <w:szCs w:val="16"/>
        </w:rPr>
        <w:t>Każdy podkład pod pokrycie powinien spełniać następujące wymagania ogólne:</w:t>
      </w:r>
    </w:p>
    <w:p w:rsidR="00765D13" w:rsidRPr="00B719DC" w:rsidRDefault="00765D13" w:rsidP="0009338A">
      <w:pPr>
        <w:autoSpaceDE w:val="0"/>
        <w:autoSpaceDN w:val="0"/>
        <w:adjustRightInd w:val="0"/>
        <w:jc w:val="both"/>
        <w:rPr>
          <w:rFonts w:ascii="Arial" w:hAnsi="Arial" w:cs="Arial"/>
          <w:color w:val="000000"/>
          <w:sz w:val="16"/>
          <w:szCs w:val="16"/>
        </w:rPr>
      </w:pPr>
      <w:r w:rsidRPr="00B719DC">
        <w:rPr>
          <w:rFonts w:ascii="Arial" w:hAnsi="Arial" w:cs="Arial"/>
          <w:color w:val="000000"/>
          <w:sz w:val="16"/>
          <w:szCs w:val="16"/>
        </w:rPr>
        <w:t xml:space="preserve">- pochylenie płaszczyzny połaci dachowych z desek, łat lub krokwi powinno być dostosowane do rodzaju pokrycia, zgodnie </w:t>
      </w:r>
      <w:r>
        <w:rPr>
          <w:rFonts w:ascii="Arial" w:hAnsi="Arial" w:cs="Arial"/>
          <w:color w:val="000000"/>
          <w:sz w:val="16"/>
          <w:szCs w:val="16"/>
        </w:rPr>
        <w:t xml:space="preserve">      </w:t>
      </w:r>
      <w:r w:rsidRPr="00B719DC">
        <w:rPr>
          <w:rFonts w:ascii="Arial" w:hAnsi="Arial" w:cs="Arial"/>
          <w:color w:val="000000"/>
          <w:sz w:val="16"/>
          <w:szCs w:val="16"/>
        </w:rPr>
        <w:t>z wymaganiami PN-B-02361 :1999,</w:t>
      </w:r>
    </w:p>
    <w:p w:rsidR="00765D13" w:rsidRPr="00B719DC" w:rsidRDefault="00765D13" w:rsidP="0009338A">
      <w:pPr>
        <w:autoSpaceDE w:val="0"/>
        <w:autoSpaceDN w:val="0"/>
        <w:adjustRightInd w:val="0"/>
        <w:jc w:val="both"/>
        <w:rPr>
          <w:rFonts w:ascii="Arial" w:hAnsi="Arial" w:cs="Arial"/>
          <w:color w:val="000000"/>
          <w:sz w:val="16"/>
          <w:szCs w:val="16"/>
        </w:rPr>
      </w:pPr>
      <w:r w:rsidRPr="00B719DC">
        <w:rPr>
          <w:rFonts w:ascii="Arial" w:hAnsi="Arial" w:cs="Arial"/>
          <w:color w:val="000000"/>
          <w:sz w:val="16"/>
          <w:szCs w:val="16"/>
        </w:rPr>
        <w:t xml:space="preserve">- równość powierzchni deskowania powinna być taka, aby prześwit pomiędzy powierzchnią deskowania a łatą kontrolną </w:t>
      </w:r>
      <w:r>
        <w:rPr>
          <w:rFonts w:ascii="Arial" w:hAnsi="Arial" w:cs="Arial"/>
          <w:color w:val="000000"/>
          <w:sz w:val="16"/>
          <w:szCs w:val="16"/>
        </w:rPr>
        <w:t xml:space="preserve">           </w:t>
      </w:r>
      <w:r w:rsidRPr="00B719DC">
        <w:rPr>
          <w:rFonts w:ascii="Arial" w:hAnsi="Arial" w:cs="Arial"/>
          <w:color w:val="000000"/>
          <w:sz w:val="16"/>
          <w:szCs w:val="16"/>
        </w:rPr>
        <w:t xml:space="preserve">o długości </w:t>
      </w:r>
      <w:smartTag w:uri="urn:schemas-microsoft-com:office:smarttags" w:element="metricconverter">
        <w:smartTagPr>
          <w:attr w:name="ProductID" w:val="3 m"/>
        </w:smartTagPr>
        <w:r w:rsidRPr="00B719DC">
          <w:rPr>
            <w:rFonts w:ascii="Arial" w:hAnsi="Arial" w:cs="Arial"/>
            <w:color w:val="000000"/>
            <w:sz w:val="16"/>
            <w:szCs w:val="16"/>
          </w:rPr>
          <w:t>3 m</w:t>
        </w:r>
      </w:smartTag>
      <w:r w:rsidRPr="00B719DC">
        <w:rPr>
          <w:rFonts w:ascii="Arial" w:hAnsi="Arial" w:cs="Arial"/>
          <w:color w:val="000000"/>
          <w:sz w:val="16"/>
          <w:szCs w:val="16"/>
        </w:rPr>
        <w:t xml:space="preserve"> był nie większy niż </w:t>
      </w:r>
      <w:smartTag w:uri="urn:schemas-microsoft-com:office:smarttags" w:element="metricconverter">
        <w:smartTagPr>
          <w:attr w:name="ProductID" w:val="5 mm"/>
        </w:smartTagPr>
        <w:r w:rsidRPr="00B719DC">
          <w:rPr>
            <w:rFonts w:ascii="Arial" w:hAnsi="Arial" w:cs="Arial"/>
            <w:color w:val="000000"/>
            <w:sz w:val="16"/>
            <w:szCs w:val="16"/>
          </w:rPr>
          <w:t>5 mm</w:t>
        </w:r>
      </w:smartTag>
      <w:r w:rsidRPr="00B719DC">
        <w:rPr>
          <w:rFonts w:ascii="Arial" w:hAnsi="Arial" w:cs="Arial"/>
          <w:color w:val="000000"/>
          <w:sz w:val="16"/>
          <w:szCs w:val="16"/>
        </w:rPr>
        <w:t xml:space="preserve"> w kierunku prostopadłym do spadku i nie większy niż </w:t>
      </w:r>
      <w:smartTag w:uri="urn:schemas-microsoft-com:office:smarttags" w:element="metricconverter">
        <w:smartTagPr>
          <w:attr w:name="ProductID" w:val="10 mm"/>
        </w:smartTagPr>
        <w:r w:rsidRPr="00B719DC">
          <w:rPr>
            <w:rFonts w:ascii="Arial" w:hAnsi="Arial" w:cs="Arial"/>
            <w:color w:val="000000"/>
            <w:sz w:val="16"/>
            <w:szCs w:val="16"/>
          </w:rPr>
          <w:t>10 mm</w:t>
        </w:r>
      </w:smartTag>
      <w:r w:rsidRPr="00B719DC">
        <w:rPr>
          <w:rFonts w:ascii="Arial" w:hAnsi="Arial" w:cs="Arial"/>
          <w:color w:val="000000"/>
          <w:sz w:val="16"/>
          <w:szCs w:val="16"/>
        </w:rPr>
        <w:t xml:space="preserve"> w kierunku równoległym do spadku (pochylenia połaci dachowej).</w:t>
      </w:r>
    </w:p>
    <w:p w:rsidR="00765D13" w:rsidRPr="00B719DC" w:rsidRDefault="00765D13" w:rsidP="0009338A">
      <w:pPr>
        <w:autoSpaceDE w:val="0"/>
        <w:autoSpaceDN w:val="0"/>
        <w:adjustRightInd w:val="0"/>
        <w:jc w:val="both"/>
        <w:rPr>
          <w:rFonts w:ascii="Arial" w:hAnsi="Arial" w:cs="Arial"/>
          <w:color w:val="000000"/>
          <w:sz w:val="16"/>
          <w:szCs w:val="16"/>
        </w:rPr>
      </w:pPr>
      <w:r w:rsidRPr="00B719DC">
        <w:rPr>
          <w:rFonts w:ascii="Arial" w:hAnsi="Arial" w:cs="Arial"/>
          <w:color w:val="000000"/>
          <w:sz w:val="16"/>
          <w:szCs w:val="16"/>
        </w:rPr>
        <w:t xml:space="preserve">- równość płaszczyzny połaci z desek, lat lub krokwi powinna być analogiczna jak podano powyżej na co najmniej 3 krokwiach, </w:t>
      </w:r>
    </w:p>
    <w:p w:rsidR="00765D13" w:rsidRPr="00B719DC" w:rsidRDefault="00765D13" w:rsidP="0009338A">
      <w:pPr>
        <w:autoSpaceDE w:val="0"/>
        <w:autoSpaceDN w:val="0"/>
        <w:adjustRightInd w:val="0"/>
        <w:jc w:val="both"/>
        <w:rPr>
          <w:rFonts w:ascii="Arial" w:hAnsi="Arial" w:cs="Arial"/>
          <w:color w:val="000000"/>
          <w:sz w:val="16"/>
          <w:szCs w:val="16"/>
        </w:rPr>
      </w:pPr>
      <w:r w:rsidRPr="00B719DC">
        <w:rPr>
          <w:rFonts w:ascii="Arial" w:hAnsi="Arial" w:cs="Arial"/>
          <w:color w:val="000000"/>
          <w:sz w:val="16"/>
          <w:szCs w:val="16"/>
        </w:rPr>
        <w:t xml:space="preserve">- podkład powinien być </w:t>
      </w:r>
      <w:proofErr w:type="spellStart"/>
      <w:r w:rsidRPr="00B719DC">
        <w:rPr>
          <w:rFonts w:ascii="Arial" w:hAnsi="Arial" w:cs="Arial"/>
          <w:color w:val="000000"/>
          <w:sz w:val="16"/>
          <w:szCs w:val="16"/>
        </w:rPr>
        <w:t>zdylatowany</w:t>
      </w:r>
      <w:proofErr w:type="spellEnd"/>
      <w:r w:rsidRPr="00B719DC">
        <w:rPr>
          <w:rFonts w:ascii="Arial" w:hAnsi="Arial" w:cs="Arial"/>
          <w:color w:val="000000"/>
          <w:sz w:val="16"/>
          <w:szCs w:val="16"/>
        </w:rPr>
        <w:t xml:space="preserve"> w miejscach dylatacji konstrukcyjnych oraz powinien mieć odpowiednie uformowanie</w:t>
      </w:r>
      <w:r>
        <w:rPr>
          <w:rFonts w:ascii="Arial" w:hAnsi="Arial" w:cs="Arial"/>
          <w:color w:val="000000"/>
          <w:sz w:val="16"/>
          <w:szCs w:val="16"/>
        </w:rPr>
        <w:t xml:space="preserve">         </w:t>
      </w:r>
      <w:r w:rsidRPr="00B719DC">
        <w:rPr>
          <w:rFonts w:ascii="Arial" w:hAnsi="Arial" w:cs="Arial"/>
          <w:color w:val="000000"/>
          <w:sz w:val="16"/>
          <w:szCs w:val="16"/>
        </w:rPr>
        <w:t xml:space="preserve"> w styku z elementami wystającymi ponad powierzchnię pokrycia, szerokość szczelin dylatacyjnych powinna wynosić od 20 do </w:t>
      </w:r>
      <w:smartTag w:uri="urn:schemas-microsoft-com:office:smarttags" w:element="metricconverter">
        <w:smartTagPr>
          <w:attr w:name="ProductID" w:val="40 mm"/>
        </w:smartTagPr>
        <w:r w:rsidRPr="00B719DC">
          <w:rPr>
            <w:rFonts w:ascii="Arial" w:hAnsi="Arial" w:cs="Arial"/>
            <w:color w:val="000000"/>
            <w:sz w:val="16"/>
            <w:szCs w:val="16"/>
          </w:rPr>
          <w:t>40 mm</w:t>
        </w:r>
      </w:smartTag>
      <w:r w:rsidRPr="00B719DC">
        <w:rPr>
          <w:rFonts w:ascii="Arial" w:hAnsi="Arial" w:cs="Arial"/>
          <w:color w:val="000000"/>
          <w:sz w:val="16"/>
          <w:szCs w:val="16"/>
        </w:rPr>
        <w:t xml:space="preserve"> a szczelin obwodowych około </w:t>
      </w:r>
      <w:smartTag w:uri="urn:schemas-microsoft-com:office:smarttags" w:element="metricconverter">
        <w:smartTagPr>
          <w:attr w:name="ProductID" w:val="20 mm"/>
        </w:smartTagPr>
        <w:r w:rsidRPr="00B719DC">
          <w:rPr>
            <w:rFonts w:ascii="Arial" w:hAnsi="Arial" w:cs="Arial"/>
            <w:color w:val="000000"/>
            <w:sz w:val="16"/>
            <w:szCs w:val="16"/>
          </w:rPr>
          <w:t>20 mm</w:t>
        </w:r>
      </w:smartTag>
      <w:r w:rsidRPr="00B719DC">
        <w:rPr>
          <w:rFonts w:ascii="Arial" w:hAnsi="Arial" w:cs="Arial"/>
          <w:color w:val="000000"/>
          <w:sz w:val="16"/>
          <w:szCs w:val="16"/>
        </w:rPr>
        <w:t>, szczeliny dylatacyjne termiczne i obwodowe powinny być wypełnione materiałem elastycznym lub kitem asfaltowym,</w:t>
      </w:r>
    </w:p>
    <w:p w:rsidR="00765D13" w:rsidRDefault="00765D13" w:rsidP="0009338A">
      <w:pPr>
        <w:autoSpaceDE w:val="0"/>
        <w:autoSpaceDN w:val="0"/>
        <w:adjustRightInd w:val="0"/>
        <w:jc w:val="both"/>
        <w:rPr>
          <w:rFonts w:ascii="Arial" w:hAnsi="Arial" w:cs="Arial"/>
          <w:color w:val="000000"/>
          <w:sz w:val="16"/>
          <w:szCs w:val="16"/>
        </w:rPr>
      </w:pPr>
      <w:r w:rsidRPr="00B719DC">
        <w:rPr>
          <w:rFonts w:ascii="Arial" w:hAnsi="Arial" w:cs="Arial"/>
          <w:color w:val="000000"/>
          <w:sz w:val="16"/>
          <w:szCs w:val="16"/>
        </w:rPr>
        <w:t>- w podkładzie powinny być osadzone uchwyty do zawieszenia rynny dachowej oraz powinny być usztywnione krawędzie zewnętrzne.</w:t>
      </w:r>
    </w:p>
    <w:p w:rsidR="0009338A" w:rsidRPr="00B719DC" w:rsidRDefault="0009338A" w:rsidP="0009338A">
      <w:pPr>
        <w:autoSpaceDE w:val="0"/>
        <w:autoSpaceDN w:val="0"/>
        <w:adjustRightInd w:val="0"/>
        <w:jc w:val="both"/>
        <w:rPr>
          <w:rFonts w:ascii="Arial" w:hAnsi="Arial" w:cs="Arial"/>
          <w:color w:val="000000"/>
          <w:sz w:val="16"/>
          <w:szCs w:val="16"/>
        </w:rPr>
      </w:pPr>
    </w:p>
    <w:p w:rsidR="00765D13" w:rsidRPr="00875278" w:rsidRDefault="00765D13" w:rsidP="0009338A">
      <w:pPr>
        <w:autoSpaceDE w:val="0"/>
        <w:autoSpaceDN w:val="0"/>
        <w:adjustRightInd w:val="0"/>
        <w:rPr>
          <w:rFonts w:ascii="Arial" w:hAnsi="Arial" w:cs="Arial"/>
          <w:b/>
          <w:bCs/>
          <w:color w:val="000000"/>
          <w:sz w:val="18"/>
          <w:szCs w:val="18"/>
        </w:rPr>
      </w:pPr>
      <w:r w:rsidRPr="00875278">
        <w:rPr>
          <w:rFonts w:ascii="Arial" w:hAnsi="Arial" w:cs="Arial"/>
          <w:b/>
          <w:bCs/>
          <w:color w:val="000000"/>
          <w:sz w:val="18"/>
          <w:szCs w:val="18"/>
        </w:rPr>
        <w:t>5.2. Obróbki blacharskie</w:t>
      </w:r>
    </w:p>
    <w:p w:rsidR="00765D13" w:rsidRPr="00B719DC" w:rsidRDefault="00765D13" w:rsidP="0009338A">
      <w:pPr>
        <w:autoSpaceDE w:val="0"/>
        <w:autoSpaceDN w:val="0"/>
        <w:adjustRightInd w:val="0"/>
        <w:jc w:val="both"/>
        <w:rPr>
          <w:rFonts w:ascii="Arial" w:hAnsi="Arial" w:cs="Arial"/>
          <w:color w:val="000000"/>
          <w:sz w:val="16"/>
          <w:szCs w:val="16"/>
        </w:rPr>
      </w:pPr>
      <w:r w:rsidRPr="00875278">
        <w:rPr>
          <w:rFonts w:ascii="Arial" w:hAnsi="Arial" w:cs="Arial"/>
          <w:b/>
          <w:color w:val="000000"/>
          <w:sz w:val="18"/>
          <w:szCs w:val="18"/>
        </w:rPr>
        <w:t>5.2.1.</w:t>
      </w:r>
      <w:r w:rsidRPr="00B719DC">
        <w:rPr>
          <w:rFonts w:ascii="Arial" w:hAnsi="Arial" w:cs="Arial"/>
          <w:color w:val="000000"/>
          <w:sz w:val="16"/>
          <w:szCs w:val="16"/>
        </w:rPr>
        <w:t xml:space="preserve"> Obróbki blacharskie powinny być dostosowane do rodzaju pokrycia.</w:t>
      </w:r>
    </w:p>
    <w:p w:rsidR="00765D13" w:rsidRPr="00B719DC" w:rsidRDefault="00765D13" w:rsidP="0009338A">
      <w:pPr>
        <w:autoSpaceDE w:val="0"/>
        <w:autoSpaceDN w:val="0"/>
        <w:adjustRightInd w:val="0"/>
        <w:jc w:val="both"/>
        <w:rPr>
          <w:rFonts w:ascii="Arial" w:hAnsi="Arial" w:cs="Arial"/>
          <w:color w:val="000000"/>
          <w:sz w:val="16"/>
          <w:szCs w:val="16"/>
        </w:rPr>
      </w:pPr>
      <w:r w:rsidRPr="00875278">
        <w:rPr>
          <w:rFonts w:ascii="Arial" w:hAnsi="Arial" w:cs="Arial"/>
          <w:b/>
          <w:color w:val="000000"/>
          <w:sz w:val="18"/>
          <w:szCs w:val="18"/>
        </w:rPr>
        <w:t>5.2.2.</w:t>
      </w:r>
      <w:r w:rsidRPr="00B719DC">
        <w:rPr>
          <w:rFonts w:ascii="Arial" w:hAnsi="Arial" w:cs="Arial"/>
          <w:color w:val="000000"/>
          <w:sz w:val="16"/>
          <w:szCs w:val="16"/>
        </w:rPr>
        <w:t xml:space="preserve"> Obróbki blacharskie z blachy stalowej i stalowej ocynkowanej o grubości od </w:t>
      </w:r>
      <w:smartTag w:uri="urn:schemas-microsoft-com:office:smarttags" w:element="metricconverter">
        <w:smartTagPr>
          <w:attr w:name="ProductID" w:val="0,5 mm"/>
        </w:smartTagPr>
        <w:r w:rsidRPr="00B719DC">
          <w:rPr>
            <w:rFonts w:ascii="Arial" w:hAnsi="Arial" w:cs="Arial"/>
            <w:color w:val="000000"/>
            <w:sz w:val="16"/>
            <w:szCs w:val="16"/>
          </w:rPr>
          <w:t>0,5 mm</w:t>
        </w:r>
      </w:smartTag>
      <w:r w:rsidRPr="00B719DC">
        <w:rPr>
          <w:rFonts w:ascii="Arial" w:hAnsi="Arial" w:cs="Arial"/>
          <w:color w:val="000000"/>
          <w:sz w:val="16"/>
          <w:szCs w:val="16"/>
        </w:rPr>
        <w:t xml:space="preserve"> do 0.6 mm można wykonywać </w:t>
      </w:r>
      <w:r>
        <w:rPr>
          <w:rFonts w:ascii="Arial" w:hAnsi="Arial" w:cs="Arial"/>
          <w:color w:val="000000"/>
          <w:sz w:val="16"/>
          <w:szCs w:val="16"/>
        </w:rPr>
        <w:t xml:space="preserve">         </w:t>
      </w:r>
      <w:r w:rsidRPr="00B719DC">
        <w:rPr>
          <w:rFonts w:ascii="Arial" w:hAnsi="Arial" w:cs="Arial"/>
          <w:color w:val="000000"/>
          <w:sz w:val="16"/>
          <w:szCs w:val="16"/>
        </w:rPr>
        <w:t xml:space="preserve">o każdej porze roku, lecz w temperaturze nie niższej od </w:t>
      </w:r>
      <w:smartTag w:uri="urn:schemas-microsoft-com:office:smarttags" w:element="metricconverter">
        <w:smartTagPr>
          <w:attr w:name="ProductID" w:val="-15ﾰC"/>
        </w:smartTagPr>
        <w:r w:rsidRPr="00B719DC">
          <w:rPr>
            <w:rFonts w:ascii="Arial" w:hAnsi="Arial" w:cs="Arial"/>
            <w:color w:val="000000"/>
            <w:sz w:val="16"/>
            <w:szCs w:val="16"/>
          </w:rPr>
          <w:t>-15°C</w:t>
        </w:r>
      </w:smartTag>
      <w:r w:rsidRPr="00B719DC">
        <w:rPr>
          <w:rFonts w:ascii="Arial" w:hAnsi="Arial" w:cs="Arial"/>
          <w:color w:val="000000"/>
          <w:sz w:val="16"/>
          <w:szCs w:val="16"/>
        </w:rPr>
        <w:t>. Robót nie można wykonywać na oblodzonych podłożach.</w:t>
      </w:r>
    </w:p>
    <w:p w:rsidR="00765D13" w:rsidRPr="00B719DC" w:rsidRDefault="00765D13" w:rsidP="0009338A">
      <w:pPr>
        <w:autoSpaceDE w:val="0"/>
        <w:autoSpaceDN w:val="0"/>
        <w:adjustRightInd w:val="0"/>
        <w:jc w:val="both"/>
        <w:rPr>
          <w:rFonts w:ascii="Arial" w:hAnsi="Arial" w:cs="Arial"/>
          <w:color w:val="000000"/>
          <w:sz w:val="16"/>
          <w:szCs w:val="16"/>
        </w:rPr>
      </w:pPr>
      <w:r w:rsidRPr="00875278">
        <w:rPr>
          <w:rFonts w:ascii="Arial" w:hAnsi="Arial" w:cs="Arial"/>
          <w:b/>
          <w:color w:val="000000"/>
          <w:sz w:val="18"/>
          <w:szCs w:val="18"/>
        </w:rPr>
        <w:t>5.2.3.</w:t>
      </w:r>
      <w:r w:rsidRPr="00B719DC">
        <w:rPr>
          <w:rFonts w:ascii="Arial" w:hAnsi="Arial" w:cs="Arial"/>
          <w:color w:val="000000"/>
          <w:sz w:val="16"/>
          <w:szCs w:val="16"/>
        </w:rPr>
        <w:t xml:space="preserve"> Przy wykonywaniu obróbek blacharskich należy pamiętać o konieczności zachowania dylatacji.</w:t>
      </w:r>
    </w:p>
    <w:p w:rsidR="00765D13" w:rsidRPr="00B719DC" w:rsidRDefault="00765D13" w:rsidP="0009338A">
      <w:pPr>
        <w:autoSpaceDE w:val="0"/>
        <w:autoSpaceDN w:val="0"/>
        <w:adjustRightInd w:val="0"/>
        <w:jc w:val="both"/>
        <w:rPr>
          <w:rFonts w:ascii="Arial" w:hAnsi="Arial" w:cs="Arial"/>
          <w:color w:val="000000"/>
          <w:sz w:val="16"/>
          <w:szCs w:val="16"/>
        </w:rPr>
      </w:pPr>
      <w:r w:rsidRPr="00B719DC">
        <w:rPr>
          <w:rFonts w:ascii="Arial" w:hAnsi="Arial" w:cs="Arial"/>
          <w:color w:val="000000"/>
          <w:sz w:val="16"/>
          <w:szCs w:val="16"/>
        </w:rPr>
        <w:t>Dylatacje konstrukcyjne powinny być zabezpieczone w sposób umożliwiający przeniesienie ruchów poziomych i pionowych dachu w taki sposób, aby następował szybki odpływ wody z obszaru dylatacji.</w:t>
      </w:r>
    </w:p>
    <w:p w:rsidR="00765D13" w:rsidRPr="00B719DC" w:rsidRDefault="00765D13" w:rsidP="0009338A">
      <w:pPr>
        <w:autoSpaceDE w:val="0"/>
        <w:autoSpaceDN w:val="0"/>
        <w:adjustRightInd w:val="0"/>
        <w:rPr>
          <w:rFonts w:ascii="Arial" w:hAnsi="Arial" w:cs="Arial"/>
          <w:b/>
          <w:bCs/>
          <w:color w:val="000000"/>
          <w:sz w:val="16"/>
          <w:szCs w:val="16"/>
        </w:rPr>
      </w:pPr>
      <w:r w:rsidRPr="00B719DC">
        <w:rPr>
          <w:rFonts w:ascii="Arial" w:hAnsi="Arial" w:cs="Arial"/>
          <w:b/>
          <w:bCs/>
          <w:color w:val="000000"/>
          <w:sz w:val="16"/>
          <w:szCs w:val="16"/>
        </w:rPr>
        <w:t>5.3. Urz</w:t>
      </w:r>
      <w:r w:rsidRPr="00B719DC">
        <w:rPr>
          <w:rFonts w:ascii="Arial" w:hAnsi="Arial" w:cs="Arial"/>
          <w:color w:val="000000"/>
          <w:sz w:val="16"/>
          <w:szCs w:val="16"/>
        </w:rPr>
        <w:t>ą</w:t>
      </w:r>
      <w:r w:rsidRPr="00B719DC">
        <w:rPr>
          <w:rFonts w:ascii="Arial" w:hAnsi="Arial" w:cs="Arial"/>
          <w:b/>
          <w:bCs/>
          <w:color w:val="000000"/>
          <w:sz w:val="16"/>
          <w:szCs w:val="16"/>
        </w:rPr>
        <w:t>dzenia do odprowadzania wód opadowych</w:t>
      </w:r>
    </w:p>
    <w:p w:rsidR="00765D13" w:rsidRPr="00B719DC" w:rsidRDefault="00765D13" w:rsidP="0009338A">
      <w:pPr>
        <w:autoSpaceDE w:val="0"/>
        <w:autoSpaceDN w:val="0"/>
        <w:adjustRightInd w:val="0"/>
        <w:rPr>
          <w:rFonts w:ascii="Arial" w:hAnsi="Arial" w:cs="Arial"/>
          <w:color w:val="000000"/>
          <w:sz w:val="16"/>
          <w:szCs w:val="16"/>
        </w:rPr>
      </w:pPr>
      <w:r w:rsidRPr="00875278">
        <w:rPr>
          <w:rFonts w:ascii="Arial" w:hAnsi="Arial" w:cs="Arial"/>
          <w:b/>
          <w:color w:val="000000"/>
          <w:sz w:val="18"/>
          <w:szCs w:val="18"/>
        </w:rPr>
        <w:t>5.3.1.</w:t>
      </w:r>
      <w:r w:rsidRPr="00B719DC">
        <w:rPr>
          <w:rFonts w:ascii="Arial" w:hAnsi="Arial" w:cs="Arial"/>
          <w:color w:val="000000"/>
          <w:sz w:val="16"/>
          <w:szCs w:val="16"/>
        </w:rPr>
        <w:t xml:space="preserve"> W dachach (stropodachach) z odwodnieniem zewnętrznym w warstwach przekrycia powinny być osadzone uchwyty rynnowe (</w:t>
      </w:r>
      <w:proofErr w:type="spellStart"/>
      <w:r w:rsidRPr="00B719DC">
        <w:rPr>
          <w:rFonts w:ascii="Arial" w:hAnsi="Arial" w:cs="Arial"/>
          <w:color w:val="000000"/>
          <w:sz w:val="16"/>
          <w:szCs w:val="16"/>
        </w:rPr>
        <w:t>rynhaki</w:t>
      </w:r>
      <w:proofErr w:type="spellEnd"/>
      <w:r w:rsidRPr="00B719DC">
        <w:rPr>
          <w:rFonts w:ascii="Arial" w:hAnsi="Arial" w:cs="Arial"/>
          <w:color w:val="000000"/>
          <w:sz w:val="16"/>
          <w:szCs w:val="16"/>
        </w:rPr>
        <w:t>) o wyregulowanym spadku podłużnym.</w:t>
      </w:r>
    </w:p>
    <w:p w:rsidR="00765D13" w:rsidRPr="00B719DC" w:rsidRDefault="00765D13" w:rsidP="0009338A">
      <w:pPr>
        <w:autoSpaceDE w:val="0"/>
        <w:autoSpaceDN w:val="0"/>
        <w:adjustRightInd w:val="0"/>
        <w:jc w:val="both"/>
        <w:rPr>
          <w:rFonts w:ascii="Arial" w:hAnsi="Arial" w:cs="Arial"/>
          <w:color w:val="000000"/>
          <w:sz w:val="16"/>
          <w:szCs w:val="16"/>
        </w:rPr>
      </w:pPr>
      <w:r w:rsidRPr="00875278">
        <w:rPr>
          <w:rFonts w:ascii="Arial" w:hAnsi="Arial" w:cs="Arial"/>
          <w:b/>
          <w:color w:val="000000"/>
          <w:sz w:val="18"/>
          <w:szCs w:val="18"/>
        </w:rPr>
        <w:t>5.3.2.</w:t>
      </w:r>
      <w:r w:rsidRPr="00B719DC">
        <w:rPr>
          <w:rFonts w:ascii="Arial" w:hAnsi="Arial" w:cs="Arial"/>
          <w:color w:val="000000"/>
          <w:sz w:val="16"/>
          <w:szCs w:val="16"/>
        </w:rPr>
        <w:t xml:space="preserve"> Przekroje poprzeczne rynien dachowych, rur spustowych i wpustów dachowych powinny być dostosowane do wielkości odwadnianych powierzchni dachu (stropodachu).</w:t>
      </w:r>
    </w:p>
    <w:p w:rsidR="00765D13" w:rsidRPr="00B719DC" w:rsidRDefault="00765D13" w:rsidP="0009338A">
      <w:pPr>
        <w:autoSpaceDE w:val="0"/>
        <w:autoSpaceDN w:val="0"/>
        <w:adjustRightInd w:val="0"/>
        <w:jc w:val="both"/>
        <w:rPr>
          <w:rFonts w:ascii="Arial" w:hAnsi="Arial" w:cs="Arial"/>
          <w:color w:val="000000"/>
          <w:sz w:val="16"/>
          <w:szCs w:val="16"/>
        </w:rPr>
      </w:pPr>
      <w:r w:rsidRPr="00875278">
        <w:rPr>
          <w:rFonts w:ascii="Arial" w:hAnsi="Arial" w:cs="Arial"/>
          <w:b/>
          <w:color w:val="000000"/>
          <w:sz w:val="18"/>
          <w:szCs w:val="18"/>
        </w:rPr>
        <w:t>5.3.3.</w:t>
      </w:r>
      <w:r w:rsidRPr="00B719DC">
        <w:rPr>
          <w:rFonts w:ascii="Arial" w:hAnsi="Arial" w:cs="Arial"/>
          <w:color w:val="000000"/>
          <w:sz w:val="16"/>
          <w:szCs w:val="16"/>
        </w:rPr>
        <w:t xml:space="preserve"> Rynny i rury spustowe z blachy powinny odpowiadać wymaganiom podanym w PN-EN 612:1999,</w:t>
      </w:r>
      <w:r>
        <w:rPr>
          <w:rFonts w:ascii="Arial" w:hAnsi="Arial" w:cs="Arial"/>
          <w:color w:val="000000"/>
          <w:sz w:val="16"/>
          <w:szCs w:val="16"/>
        </w:rPr>
        <w:t xml:space="preserve"> </w:t>
      </w:r>
      <w:r w:rsidRPr="00B719DC">
        <w:rPr>
          <w:rFonts w:ascii="Arial" w:hAnsi="Arial" w:cs="Arial"/>
          <w:color w:val="000000"/>
          <w:sz w:val="16"/>
          <w:szCs w:val="16"/>
        </w:rPr>
        <w:t>uchwyty do rynien i rur spustowych wymaganiom PN-EN 1462:2001, PN-B-94701:1999 i PN-B-94702:1999</w:t>
      </w:r>
    </w:p>
    <w:p w:rsidR="00765D13" w:rsidRPr="00B719DC" w:rsidRDefault="00765D13" w:rsidP="0009338A">
      <w:pPr>
        <w:autoSpaceDE w:val="0"/>
        <w:autoSpaceDN w:val="0"/>
        <w:adjustRightInd w:val="0"/>
        <w:jc w:val="both"/>
        <w:rPr>
          <w:rFonts w:ascii="Arial" w:hAnsi="Arial" w:cs="Arial"/>
          <w:color w:val="000000"/>
          <w:sz w:val="16"/>
          <w:szCs w:val="16"/>
        </w:rPr>
      </w:pPr>
      <w:r w:rsidRPr="00875278">
        <w:rPr>
          <w:rFonts w:ascii="Arial" w:hAnsi="Arial" w:cs="Arial"/>
          <w:b/>
          <w:color w:val="000000"/>
          <w:sz w:val="18"/>
          <w:szCs w:val="18"/>
        </w:rPr>
        <w:t>5.3.4.</w:t>
      </w:r>
      <w:r w:rsidRPr="00B719DC">
        <w:rPr>
          <w:rFonts w:ascii="Arial" w:hAnsi="Arial" w:cs="Arial"/>
          <w:color w:val="000000"/>
          <w:sz w:val="16"/>
          <w:szCs w:val="16"/>
        </w:rPr>
        <w:t xml:space="preserve"> Rynny z blachy stalowej ocynkowanej powinny być:</w:t>
      </w:r>
    </w:p>
    <w:p w:rsidR="00765D13" w:rsidRPr="00B719DC" w:rsidRDefault="00765D13" w:rsidP="0009338A">
      <w:pPr>
        <w:autoSpaceDE w:val="0"/>
        <w:autoSpaceDN w:val="0"/>
        <w:adjustRightInd w:val="0"/>
        <w:rPr>
          <w:rFonts w:ascii="Arial" w:hAnsi="Arial" w:cs="Arial"/>
          <w:color w:val="000000"/>
          <w:sz w:val="16"/>
          <w:szCs w:val="16"/>
        </w:rPr>
      </w:pPr>
      <w:r w:rsidRPr="00B719DC">
        <w:rPr>
          <w:rFonts w:ascii="Arial" w:hAnsi="Arial" w:cs="Arial"/>
          <w:color w:val="000000"/>
          <w:sz w:val="16"/>
          <w:szCs w:val="16"/>
        </w:rPr>
        <w:t>a) wykonane z pojedynczych członów odpowiadających długości arkusza blachy i składane w elementy wieloczłonowe,</w:t>
      </w:r>
    </w:p>
    <w:p w:rsidR="00765D13" w:rsidRPr="00B719DC" w:rsidRDefault="00765D13" w:rsidP="0009338A">
      <w:pPr>
        <w:autoSpaceDE w:val="0"/>
        <w:autoSpaceDN w:val="0"/>
        <w:adjustRightInd w:val="0"/>
        <w:rPr>
          <w:rFonts w:ascii="Arial" w:hAnsi="Arial" w:cs="Arial"/>
          <w:color w:val="000000"/>
          <w:sz w:val="16"/>
          <w:szCs w:val="16"/>
        </w:rPr>
      </w:pPr>
      <w:r w:rsidRPr="00B719DC">
        <w:rPr>
          <w:rFonts w:ascii="Arial" w:hAnsi="Arial" w:cs="Arial"/>
          <w:color w:val="000000"/>
          <w:sz w:val="16"/>
          <w:szCs w:val="16"/>
        </w:rPr>
        <w:t xml:space="preserve">b) łączone w złączach poziomych na zakład szerokości </w:t>
      </w:r>
      <w:smartTag w:uri="urn:schemas-microsoft-com:office:smarttags" w:element="metricconverter">
        <w:smartTagPr>
          <w:attr w:name="ProductID" w:val="40 mm"/>
        </w:smartTagPr>
        <w:r w:rsidRPr="00B719DC">
          <w:rPr>
            <w:rFonts w:ascii="Arial" w:hAnsi="Arial" w:cs="Arial"/>
            <w:color w:val="000000"/>
            <w:sz w:val="16"/>
            <w:szCs w:val="16"/>
          </w:rPr>
          <w:t>40 mm</w:t>
        </w:r>
      </w:smartTag>
      <w:r w:rsidRPr="00B719DC">
        <w:rPr>
          <w:rFonts w:ascii="Arial" w:hAnsi="Arial" w:cs="Arial"/>
          <w:color w:val="000000"/>
          <w:sz w:val="16"/>
          <w:szCs w:val="16"/>
        </w:rPr>
        <w:t>; złącza powinny być lutowane na całej</w:t>
      </w:r>
    </w:p>
    <w:p w:rsidR="00765D13" w:rsidRPr="00B719DC" w:rsidRDefault="00765D13" w:rsidP="0009338A">
      <w:pPr>
        <w:autoSpaceDE w:val="0"/>
        <w:autoSpaceDN w:val="0"/>
        <w:adjustRightInd w:val="0"/>
        <w:rPr>
          <w:rFonts w:ascii="Arial" w:hAnsi="Arial" w:cs="Arial"/>
          <w:color w:val="000000"/>
          <w:sz w:val="16"/>
          <w:szCs w:val="16"/>
        </w:rPr>
      </w:pPr>
      <w:r w:rsidRPr="00B719DC">
        <w:rPr>
          <w:rFonts w:ascii="Arial" w:hAnsi="Arial" w:cs="Arial"/>
          <w:color w:val="000000"/>
          <w:sz w:val="16"/>
          <w:szCs w:val="16"/>
        </w:rPr>
        <w:t>długości,</w:t>
      </w:r>
    </w:p>
    <w:p w:rsidR="00765D13" w:rsidRPr="00B719DC" w:rsidRDefault="00765D13" w:rsidP="0009338A">
      <w:pPr>
        <w:autoSpaceDE w:val="0"/>
        <w:autoSpaceDN w:val="0"/>
        <w:adjustRightInd w:val="0"/>
        <w:rPr>
          <w:rFonts w:ascii="Arial" w:hAnsi="Arial" w:cs="Arial"/>
          <w:color w:val="000000"/>
          <w:sz w:val="16"/>
          <w:szCs w:val="16"/>
        </w:rPr>
      </w:pPr>
      <w:r w:rsidRPr="00B719DC">
        <w:rPr>
          <w:rFonts w:ascii="Arial" w:hAnsi="Arial" w:cs="Arial"/>
          <w:color w:val="000000"/>
          <w:sz w:val="16"/>
          <w:szCs w:val="16"/>
        </w:rPr>
        <w:t xml:space="preserve">c) mocowane do uchwytów, rozstawionych w odstępach nie większych niż </w:t>
      </w:r>
      <w:smartTag w:uri="urn:schemas-microsoft-com:office:smarttags" w:element="metricconverter">
        <w:smartTagPr>
          <w:attr w:name="ProductID" w:val="50 cm"/>
        </w:smartTagPr>
        <w:r w:rsidRPr="00B719DC">
          <w:rPr>
            <w:rFonts w:ascii="Arial" w:hAnsi="Arial" w:cs="Arial"/>
            <w:color w:val="000000"/>
            <w:sz w:val="16"/>
            <w:szCs w:val="16"/>
          </w:rPr>
          <w:t>50 cm</w:t>
        </w:r>
      </w:smartTag>
      <w:r w:rsidRPr="00B719DC">
        <w:rPr>
          <w:rFonts w:ascii="Arial" w:hAnsi="Arial" w:cs="Arial"/>
          <w:color w:val="000000"/>
          <w:sz w:val="16"/>
          <w:szCs w:val="16"/>
        </w:rPr>
        <w:t>,</w:t>
      </w:r>
    </w:p>
    <w:p w:rsidR="00765D13" w:rsidRPr="00B719DC" w:rsidRDefault="00765D13" w:rsidP="0009338A">
      <w:pPr>
        <w:autoSpaceDE w:val="0"/>
        <w:autoSpaceDN w:val="0"/>
        <w:adjustRightInd w:val="0"/>
        <w:rPr>
          <w:rFonts w:ascii="Arial" w:hAnsi="Arial" w:cs="Arial"/>
          <w:color w:val="000000"/>
          <w:sz w:val="16"/>
          <w:szCs w:val="16"/>
        </w:rPr>
      </w:pPr>
      <w:r w:rsidRPr="00B719DC">
        <w:rPr>
          <w:rFonts w:ascii="Arial" w:hAnsi="Arial" w:cs="Arial"/>
          <w:color w:val="000000"/>
          <w:sz w:val="16"/>
          <w:szCs w:val="16"/>
        </w:rPr>
        <w:t>d) rynny powinny mieć wlutowane wpusty do rur spustowych.</w:t>
      </w:r>
    </w:p>
    <w:p w:rsidR="00765D13" w:rsidRPr="00B719DC" w:rsidRDefault="00765D13" w:rsidP="0009338A">
      <w:pPr>
        <w:autoSpaceDE w:val="0"/>
        <w:autoSpaceDN w:val="0"/>
        <w:adjustRightInd w:val="0"/>
        <w:rPr>
          <w:rFonts w:ascii="Arial" w:hAnsi="Arial" w:cs="Arial"/>
          <w:color w:val="000000"/>
          <w:sz w:val="16"/>
          <w:szCs w:val="16"/>
        </w:rPr>
      </w:pPr>
      <w:r w:rsidRPr="00875278">
        <w:rPr>
          <w:rFonts w:ascii="Arial" w:hAnsi="Arial" w:cs="Arial"/>
          <w:b/>
          <w:color w:val="000000"/>
          <w:sz w:val="18"/>
          <w:szCs w:val="18"/>
        </w:rPr>
        <w:t>5.3.5</w:t>
      </w:r>
      <w:r w:rsidRPr="00B719DC">
        <w:rPr>
          <w:rFonts w:ascii="Arial" w:hAnsi="Arial" w:cs="Arial"/>
          <w:color w:val="000000"/>
          <w:sz w:val="16"/>
          <w:szCs w:val="16"/>
        </w:rPr>
        <w:t>. Rury spustowe z blachy stalowej ocynkowanej powinny być:</w:t>
      </w:r>
    </w:p>
    <w:p w:rsidR="00765D13" w:rsidRPr="00B719DC" w:rsidRDefault="00765D13" w:rsidP="0009338A">
      <w:pPr>
        <w:autoSpaceDE w:val="0"/>
        <w:autoSpaceDN w:val="0"/>
        <w:adjustRightInd w:val="0"/>
        <w:rPr>
          <w:rFonts w:ascii="Arial" w:hAnsi="Arial" w:cs="Arial"/>
          <w:color w:val="000000"/>
          <w:sz w:val="16"/>
          <w:szCs w:val="16"/>
        </w:rPr>
      </w:pPr>
      <w:r w:rsidRPr="00B719DC">
        <w:rPr>
          <w:rFonts w:ascii="Arial" w:hAnsi="Arial" w:cs="Arial"/>
          <w:color w:val="000000"/>
          <w:sz w:val="16"/>
          <w:szCs w:val="16"/>
        </w:rPr>
        <w:t>a) wykonane z pojedynczych członów odpowiadających długości arkusza blachy i składane w elementy wieloczłonowe,</w:t>
      </w:r>
    </w:p>
    <w:p w:rsidR="00765D13" w:rsidRPr="00B719DC" w:rsidRDefault="00765D13" w:rsidP="0009338A">
      <w:pPr>
        <w:autoSpaceDE w:val="0"/>
        <w:autoSpaceDN w:val="0"/>
        <w:adjustRightInd w:val="0"/>
        <w:jc w:val="both"/>
        <w:rPr>
          <w:rFonts w:ascii="Arial" w:hAnsi="Arial" w:cs="Arial"/>
          <w:color w:val="000000"/>
          <w:sz w:val="16"/>
          <w:szCs w:val="16"/>
        </w:rPr>
      </w:pPr>
      <w:r w:rsidRPr="00B719DC">
        <w:rPr>
          <w:rFonts w:ascii="Arial" w:hAnsi="Arial" w:cs="Arial"/>
          <w:color w:val="000000"/>
          <w:sz w:val="16"/>
          <w:szCs w:val="16"/>
        </w:rPr>
        <w:t xml:space="preserve">b) łączone w złączach pionowych na rąbek pojedynczy leżący, a w złączach poziomych na zakład szerokości </w:t>
      </w:r>
      <w:smartTag w:uri="urn:schemas-microsoft-com:office:smarttags" w:element="metricconverter">
        <w:smartTagPr>
          <w:attr w:name="ProductID" w:val="40 mm"/>
        </w:smartTagPr>
        <w:r w:rsidRPr="00B719DC">
          <w:rPr>
            <w:rFonts w:ascii="Arial" w:hAnsi="Arial" w:cs="Arial"/>
            <w:color w:val="000000"/>
            <w:sz w:val="16"/>
            <w:szCs w:val="16"/>
          </w:rPr>
          <w:t>40 mm</w:t>
        </w:r>
      </w:smartTag>
      <w:r w:rsidRPr="00B719DC">
        <w:rPr>
          <w:rFonts w:ascii="Arial" w:hAnsi="Arial" w:cs="Arial"/>
          <w:color w:val="000000"/>
          <w:sz w:val="16"/>
          <w:szCs w:val="16"/>
        </w:rPr>
        <w:t>; złącza powinny być lutowane na całej długości.</w:t>
      </w:r>
    </w:p>
    <w:p w:rsidR="00765D13" w:rsidRPr="00B719DC" w:rsidRDefault="00765D13" w:rsidP="0009338A">
      <w:pPr>
        <w:autoSpaceDE w:val="0"/>
        <w:autoSpaceDN w:val="0"/>
        <w:adjustRightInd w:val="0"/>
        <w:jc w:val="both"/>
        <w:rPr>
          <w:rFonts w:ascii="Arial" w:hAnsi="Arial" w:cs="Arial"/>
          <w:color w:val="000000"/>
          <w:sz w:val="16"/>
          <w:szCs w:val="16"/>
        </w:rPr>
      </w:pPr>
      <w:r w:rsidRPr="00B719DC">
        <w:rPr>
          <w:rFonts w:ascii="Arial" w:hAnsi="Arial" w:cs="Arial"/>
          <w:color w:val="000000"/>
          <w:sz w:val="16"/>
          <w:szCs w:val="16"/>
        </w:rPr>
        <w:t xml:space="preserve">c) mocowane do ścian uchwytami. rozstawionymi w odstępach nie większych niż </w:t>
      </w:r>
      <w:smartTag w:uri="urn:schemas-microsoft-com:office:smarttags" w:element="metricconverter">
        <w:smartTagPr>
          <w:attr w:name="ProductID" w:val="3 m"/>
        </w:smartTagPr>
        <w:r w:rsidRPr="00B719DC">
          <w:rPr>
            <w:rFonts w:ascii="Arial" w:hAnsi="Arial" w:cs="Arial"/>
            <w:color w:val="000000"/>
            <w:sz w:val="16"/>
            <w:szCs w:val="16"/>
          </w:rPr>
          <w:t>3 m</w:t>
        </w:r>
      </w:smartTag>
      <w:r w:rsidRPr="00B719DC">
        <w:rPr>
          <w:rFonts w:ascii="Arial" w:hAnsi="Arial" w:cs="Arial"/>
          <w:color w:val="000000"/>
          <w:sz w:val="16"/>
          <w:szCs w:val="16"/>
        </w:rPr>
        <w:t xml:space="preserve"> w sposób trwały przez wbicie trzpienia w spoiny muru lub osadzenie w zaprawie cementowej w wykutych gniazdach.</w:t>
      </w:r>
    </w:p>
    <w:p w:rsidR="00765D13" w:rsidRDefault="00765D13" w:rsidP="0009338A">
      <w:pPr>
        <w:autoSpaceDE w:val="0"/>
        <w:autoSpaceDN w:val="0"/>
        <w:adjustRightInd w:val="0"/>
        <w:jc w:val="both"/>
        <w:rPr>
          <w:rFonts w:ascii="Arial" w:hAnsi="Arial" w:cs="Arial"/>
          <w:color w:val="000000"/>
          <w:sz w:val="16"/>
          <w:szCs w:val="16"/>
        </w:rPr>
      </w:pPr>
      <w:r w:rsidRPr="00B719DC">
        <w:rPr>
          <w:rFonts w:ascii="Arial" w:hAnsi="Arial" w:cs="Arial"/>
          <w:color w:val="000000"/>
          <w:sz w:val="16"/>
          <w:szCs w:val="16"/>
        </w:rPr>
        <w:t>d) rury spustowe odprowadzające wodę do kanalizacji powinny być wpuszczone do rury żeliwnej na głębokość kielicha.</w:t>
      </w:r>
    </w:p>
    <w:p w:rsidR="0009338A" w:rsidRPr="00B719DC" w:rsidRDefault="0009338A" w:rsidP="0009338A">
      <w:pPr>
        <w:autoSpaceDE w:val="0"/>
        <w:autoSpaceDN w:val="0"/>
        <w:adjustRightInd w:val="0"/>
        <w:jc w:val="both"/>
        <w:rPr>
          <w:rFonts w:ascii="Arial" w:hAnsi="Arial" w:cs="Arial"/>
          <w:color w:val="000000"/>
          <w:sz w:val="16"/>
          <w:szCs w:val="16"/>
        </w:rPr>
      </w:pPr>
    </w:p>
    <w:p w:rsidR="00765D13" w:rsidRPr="00875278" w:rsidRDefault="00765D13" w:rsidP="0009338A">
      <w:pPr>
        <w:autoSpaceDE w:val="0"/>
        <w:autoSpaceDN w:val="0"/>
        <w:adjustRightInd w:val="0"/>
        <w:rPr>
          <w:rFonts w:ascii="Arial" w:hAnsi="Arial" w:cs="Arial"/>
          <w:b/>
          <w:bCs/>
          <w:color w:val="000000"/>
          <w:sz w:val="18"/>
          <w:szCs w:val="18"/>
        </w:rPr>
      </w:pPr>
      <w:r w:rsidRPr="00875278">
        <w:rPr>
          <w:rFonts w:ascii="Arial" w:hAnsi="Arial" w:cs="Arial"/>
          <w:b/>
          <w:bCs/>
          <w:color w:val="000000"/>
          <w:sz w:val="18"/>
          <w:szCs w:val="18"/>
        </w:rPr>
        <w:t>6. KONTROLA JAKO</w:t>
      </w:r>
      <w:r w:rsidRPr="00875278">
        <w:rPr>
          <w:rFonts w:ascii="Arial" w:hAnsi="Arial" w:cs="Arial"/>
          <w:b/>
          <w:color w:val="000000"/>
          <w:sz w:val="18"/>
          <w:szCs w:val="18"/>
        </w:rPr>
        <w:t>Ś</w:t>
      </w:r>
      <w:r w:rsidRPr="00875278">
        <w:rPr>
          <w:rFonts w:ascii="Arial" w:hAnsi="Arial" w:cs="Arial"/>
          <w:b/>
          <w:bCs/>
          <w:color w:val="000000"/>
          <w:sz w:val="18"/>
          <w:szCs w:val="18"/>
        </w:rPr>
        <w:t>CI ROBÓT</w:t>
      </w:r>
    </w:p>
    <w:p w:rsidR="00765D13" w:rsidRPr="00B719DC" w:rsidRDefault="00765D13" w:rsidP="0009338A">
      <w:pPr>
        <w:autoSpaceDE w:val="0"/>
        <w:autoSpaceDN w:val="0"/>
        <w:adjustRightInd w:val="0"/>
        <w:jc w:val="both"/>
        <w:rPr>
          <w:rFonts w:ascii="Arial" w:hAnsi="Arial" w:cs="Arial"/>
          <w:color w:val="000000"/>
          <w:sz w:val="16"/>
          <w:szCs w:val="16"/>
        </w:rPr>
      </w:pPr>
      <w:r w:rsidRPr="00875278">
        <w:rPr>
          <w:rFonts w:ascii="Arial" w:hAnsi="Arial" w:cs="Arial"/>
          <w:b/>
          <w:color w:val="000000"/>
          <w:sz w:val="18"/>
          <w:szCs w:val="18"/>
        </w:rPr>
        <w:t>6.1.</w:t>
      </w:r>
      <w:r w:rsidRPr="00B719DC">
        <w:rPr>
          <w:rFonts w:ascii="Arial" w:hAnsi="Arial" w:cs="Arial"/>
          <w:color w:val="000000"/>
          <w:sz w:val="16"/>
          <w:szCs w:val="16"/>
        </w:rPr>
        <w:t xml:space="preserve"> Kontrola jakości robót polega na sprawdzeniu zgodności ich wykonania z wymaganiami niniejszej specyfikacji.</w:t>
      </w:r>
    </w:p>
    <w:p w:rsidR="00765D13" w:rsidRPr="00B719DC" w:rsidRDefault="00765D13" w:rsidP="0009338A">
      <w:pPr>
        <w:autoSpaceDE w:val="0"/>
        <w:autoSpaceDN w:val="0"/>
        <w:adjustRightInd w:val="0"/>
        <w:jc w:val="both"/>
        <w:rPr>
          <w:rFonts w:ascii="Arial" w:hAnsi="Arial" w:cs="Arial"/>
          <w:color w:val="000000"/>
          <w:sz w:val="16"/>
          <w:szCs w:val="16"/>
        </w:rPr>
      </w:pPr>
      <w:r w:rsidRPr="00875278">
        <w:rPr>
          <w:rFonts w:ascii="Arial" w:hAnsi="Arial" w:cs="Arial"/>
          <w:b/>
          <w:color w:val="000000"/>
          <w:sz w:val="18"/>
          <w:szCs w:val="18"/>
        </w:rPr>
        <w:t>6.2.</w:t>
      </w:r>
      <w:r w:rsidRPr="00B719DC">
        <w:rPr>
          <w:rFonts w:ascii="Arial" w:hAnsi="Arial" w:cs="Arial"/>
          <w:color w:val="000000"/>
          <w:sz w:val="16"/>
          <w:szCs w:val="16"/>
        </w:rPr>
        <w:t xml:space="preserve"> Kontrola wykonania podkładów pod obróbki blacharskie powinna być przeprowadzona przez Inspektora nadzoru przed przystąpieniem do wykonania obróbek zgodnie z wymaganiami normy PN - 80/B-10240 p. 4.3.2.</w:t>
      </w:r>
    </w:p>
    <w:p w:rsidR="00765D13" w:rsidRPr="00B719DC" w:rsidRDefault="00765D13" w:rsidP="0009338A">
      <w:pPr>
        <w:autoSpaceDE w:val="0"/>
        <w:autoSpaceDN w:val="0"/>
        <w:adjustRightInd w:val="0"/>
        <w:jc w:val="both"/>
        <w:rPr>
          <w:rFonts w:ascii="Arial" w:hAnsi="Arial" w:cs="Arial"/>
          <w:color w:val="000000"/>
          <w:sz w:val="16"/>
          <w:szCs w:val="16"/>
        </w:rPr>
      </w:pPr>
      <w:r w:rsidRPr="00875278">
        <w:rPr>
          <w:rFonts w:ascii="Arial" w:hAnsi="Arial" w:cs="Arial"/>
          <w:b/>
          <w:color w:val="000000"/>
          <w:sz w:val="18"/>
          <w:szCs w:val="18"/>
        </w:rPr>
        <w:t>6.3.</w:t>
      </w:r>
      <w:r w:rsidRPr="00B719DC">
        <w:rPr>
          <w:rFonts w:ascii="Arial" w:hAnsi="Arial" w:cs="Arial"/>
          <w:color w:val="000000"/>
          <w:sz w:val="16"/>
          <w:szCs w:val="16"/>
        </w:rPr>
        <w:t xml:space="preserve"> Kontrola wykonania obróbek</w:t>
      </w:r>
    </w:p>
    <w:p w:rsidR="00765D13" w:rsidRPr="00B719DC" w:rsidRDefault="00765D13" w:rsidP="0009338A">
      <w:pPr>
        <w:autoSpaceDE w:val="0"/>
        <w:autoSpaceDN w:val="0"/>
        <w:adjustRightInd w:val="0"/>
        <w:jc w:val="both"/>
        <w:rPr>
          <w:rFonts w:ascii="Arial" w:hAnsi="Arial" w:cs="Arial"/>
          <w:color w:val="000000"/>
          <w:sz w:val="16"/>
          <w:szCs w:val="16"/>
        </w:rPr>
      </w:pPr>
      <w:r w:rsidRPr="00875278">
        <w:rPr>
          <w:rFonts w:ascii="Arial" w:hAnsi="Arial" w:cs="Arial"/>
          <w:b/>
          <w:color w:val="000000"/>
          <w:sz w:val="18"/>
          <w:szCs w:val="18"/>
        </w:rPr>
        <w:t>6.3.1.</w:t>
      </w:r>
      <w:r w:rsidRPr="00B719DC">
        <w:rPr>
          <w:rFonts w:ascii="Arial" w:hAnsi="Arial" w:cs="Arial"/>
          <w:color w:val="000000"/>
          <w:sz w:val="16"/>
          <w:szCs w:val="16"/>
        </w:rPr>
        <w:t xml:space="preserve"> Kontrola wykonania obróbek polega na sprawdzeniu zgodności ich wykonania z powołanymi normami przedmiotowymi i wymaganiami specyfikacji. Kontrola ta przeprowadzana jest przez Inspektora nadzoru:</w:t>
      </w:r>
    </w:p>
    <w:p w:rsidR="00765D13" w:rsidRPr="00B719DC" w:rsidRDefault="00765D13" w:rsidP="0009338A">
      <w:pPr>
        <w:autoSpaceDE w:val="0"/>
        <w:autoSpaceDN w:val="0"/>
        <w:adjustRightInd w:val="0"/>
        <w:jc w:val="both"/>
        <w:rPr>
          <w:rFonts w:ascii="Arial" w:hAnsi="Arial" w:cs="Arial"/>
          <w:color w:val="000000"/>
          <w:sz w:val="16"/>
          <w:szCs w:val="16"/>
        </w:rPr>
      </w:pPr>
      <w:r w:rsidRPr="00B719DC">
        <w:rPr>
          <w:rFonts w:ascii="Arial" w:hAnsi="Arial" w:cs="Arial"/>
          <w:color w:val="000000"/>
          <w:sz w:val="16"/>
          <w:szCs w:val="16"/>
        </w:rPr>
        <w:t>a) w odniesieniu do prac zanikających (kontrola międzyoperacyjna) - podczas wykonania prac pokrywczych.</w:t>
      </w:r>
    </w:p>
    <w:p w:rsidR="00765D13" w:rsidRPr="00B719DC" w:rsidRDefault="00765D13" w:rsidP="0009338A">
      <w:pPr>
        <w:autoSpaceDE w:val="0"/>
        <w:autoSpaceDN w:val="0"/>
        <w:adjustRightInd w:val="0"/>
        <w:jc w:val="both"/>
        <w:rPr>
          <w:rFonts w:ascii="Arial" w:hAnsi="Arial" w:cs="Arial"/>
          <w:color w:val="000000"/>
          <w:sz w:val="16"/>
          <w:szCs w:val="16"/>
        </w:rPr>
      </w:pPr>
      <w:r w:rsidRPr="00B719DC">
        <w:rPr>
          <w:rFonts w:ascii="Arial" w:hAnsi="Arial" w:cs="Arial"/>
          <w:color w:val="000000"/>
          <w:sz w:val="16"/>
          <w:szCs w:val="16"/>
        </w:rPr>
        <w:t>b) w odniesieniu do właściwości całego pokrycia (kontrola końcowa) - po zakończeniu prac pokrywczych.</w:t>
      </w:r>
    </w:p>
    <w:p w:rsidR="00765D13" w:rsidRPr="00B719DC" w:rsidRDefault="00765D13" w:rsidP="0009338A">
      <w:pPr>
        <w:autoSpaceDE w:val="0"/>
        <w:autoSpaceDN w:val="0"/>
        <w:adjustRightInd w:val="0"/>
        <w:jc w:val="both"/>
        <w:rPr>
          <w:rFonts w:ascii="Arial" w:hAnsi="Arial" w:cs="Arial"/>
          <w:color w:val="000000"/>
          <w:sz w:val="16"/>
          <w:szCs w:val="16"/>
        </w:rPr>
      </w:pPr>
      <w:r w:rsidRPr="00B719DC">
        <w:rPr>
          <w:rFonts w:ascii="Arial" w:hAnsi="Arial" w:cs="Arial"/>
          <w:color w:val="000000"/>
          <w:sz w:val="16"/>
          <w:szCs w:val="16"/>
        </w:rPr>
        <w:t>c) Kontrolę międzyoperacyjną i końcową dotycząca obróbek blacharskich przeprowadza się sprawdzając zgodność wykonanych robót z wymaganiami norm: PN-61/B-10245, PN-EN 501:1999, PN-EN 506:2002, PN-EN 502:2002, PN-EN 504:2002. PN-EN 505:2002, PN-EN 507:2002, PN-EN 508-1:2002, PN-EN 508-2:2002. PN-EN 508-3:2000 oraz z wymaganiami niniejszej specyfikacji technicznej.</w:t>
      </w:r>
    </w:p>
    <w:p w:rsidR="00765D13" w:rsidRDefault="00765D13" w:rsidP="0009338A">
      <w:pPr>
        <w:autoSpaceDE w:val="0"/>
        <w:autoSpaceDN w:val="0"/>
        <w:adjustRightInd w:val="0"/>
        <w:jc w:val="both"/>
        <w:rPr>
          <w:rFonts w:ascii="Arial" w:hAnsi="Arial" w:cs="Arial"/>
          <w:color w:val="000000"/>
          <w:sz w:val="16"/>
          <w:szCs w:val="16"/>
        </w:rPr>
      </w:pPr>
      <w:r w:rsidRPr="00B719DC">
        <w:rPr>
          <w:rFonts w:ascii="Arial" w:hAnsi="Arial" w:cs="Arial"/>
          <w:color w:val="000000"/>
          <w:sz w:val="16"/>
          <w:szCs w:val="16"/>
        </w:rPr>
        <w:t>b) Uznaje się, że badania dały wynik pozytywny gdy wszystkie właściwości materiałów i pokrycia dachowego są zgodne z wymaganiami niniejszej specyfikacji technicznej lub aprobaty technicznej albo wymaganiami norm przedmiotowych.</w:t>
      </w:r>
    </w:p>
    <w:p w:rsidR="0009338A" w:rsidRPr="00B719DC" w:rsidRDefault="0009338A" w:rsidP="0009338A">
      <w:pPr>
        <w:autoSpaceDE w:val="0"/>
        <w:autoSpaceDN w:val="0"/>
        <w:adjustRightInd w:val="0"/>
        <w:jc w:val="both"/>
        <w:rPr>
          <w:rFonts w:ascii="Arial" w:hAnsi="Arial" w:cs="Arial"/>
          <w:color w:val="000000"/>
          <w:sz w:val="16"/>
          <w:szCs w:val="16"/>
        </w:rPr>
      </w:pPr>
    </w:p>
    <w:p w:rsidR="00765D13" w:rsidRPr="00875278" w:rsidRDefault="00765D13" w:rsidP="0009338A">
      <w:pPr>
        <w:autoSpaceDE w:val="0"/>
        <w:autoSpaceDN w:val="0"/>
        <w:adjustRightInd w:val="0"/>
        <w:rPr>
          <w:rFonts w:ascii="Arial" w:hAnsi="Arial" w:cs="Arial"/>
          <w:b/>
          <w:bCs/>
          <w:color w:val="000000"/>
          <w:sz w:val="18"/>
          <w:szCs w:val="18"/>
        </w:rPr>
      </w:pPr>
      <w:r w:rsidRPr="00875278">
        <w:rPr>
          <w:rFonts w:ascii="Arial" w:hAnsi="Arial" w:cs="Arial"/>
          <w:b/>
          <w:bCs/>
          <w:color w:val="000000"/>
          <w:sz w:val="18"/>
          <w:szCs w:val="18"/>
        </w:rPr>
        <w:t>7. OBMIAR ROBÓT</w:t>
      </w:r>
    </w:p>
    <w:p w:rsidR="00765D13" w:rsidRPr="00B719DC" w:rsidRDefault="00765D13" w:rsidP="0009338A">
      <w:pPr>
        <w:autoSpaceDE w:val="0"/>
        <w:autoSpaceDN w:val="0"/>
        <w:adjustRightInd w:val="0"/>
        <w:rPr>
          <w:rFonts w:ascii="Arial" w:hAnsi="Arial" w:cs="Arial"/>
          <w:color w:val="000000"/>
          <w:sz w:val="16"/>
          <w:szCs w:val="16"/>
        </w:rPr>
      </w:pPr>
      <w:r w:rsidRPr="00875278">
        <w:rPr>
          <w:rFonts w:ascii="Arial" w:hAnsi="Arial" w:cs="Arial"/>
          <w:b/>
          <w:color w:val="000000"/>
          <w:sz w:val="18"/>
          <w:szCs w:val="18"/>
        </w:rPr>
        <w:t>7.1.</w:t>
      </w:r>
      <w:r w:rsidRPr="00B719DC">
        <w:rPr>
          <w:rFonts w:ascii="Arial" w:hAnsi="Arial" w:cs="Arial"/>
          <w:color w:val="000000"/>
          <w:sz w:val="16"/>
          <w:szCs w:val="16"/>
        </w:rPr>
        <w:t xml:space="preserve"> Jednostką obmiarową robót jest:</w:t>
      </w:r>
    </w:p>
    <w:p w:rsidR="00765D13" w:rsidRPr="00B719DC" w:rsidRDefault="00765D13" w:rsidP="0009338A">
      <w:pPr>
        <w:autoSpaceDE w:val="0"/>
        <w:autoSpaceDN w:val="0"/>
        <w:adjustRightInd w:val="0"/>
        <w:jc w:val="both"/>
        <w:rPr>
          <w:rFonts w:ascii="Arial" w:hAnsi="Arial" w:cs="Arial"/>
          <w:color w:val="000000"/>
          <w:sz w:val="16"/>
          <w:szCs w:val="16"/>
        </w:rPr>
      </w:pPr>
      <w:r w:rsidRPr="00B719DC">
        <w:rPr>
          <w:rFonts w:ascii="Arial" w:hAnsi="Arial" w:cs="Arial"/>
          <w:color w:val="000000"/>
          <w:sz w:val="16"/>
          <w:szCs w:val="16"/>
        </w:rPr>
        <w:t>- dla robót - obróbki blacharskie; jednostka - m</w:t>
      </w:r>
      <w:r w:rsidRPr="00B719DC">
        <w:rPr>
          <w:rFonts w:ascii="Arial" w:hAnsi="Arial" w:cs="Arial"/>
          <w:color w:val="000000"/>
          <w:sz w:val="16"/>
          <w:szCs w:val="16"/>
          <w:vertAlign w:val="superscript"/>
        </w:rPr>
        <w:t>2</w:t>
      </w:r>
      <w:r w:rsidRPr="00B719DC">
        <w:rPr>
          <w:rFonts w:ascii="Arial" w:hAnsi="Arial" w:cs="Arial"/>
          <w:color w:val="000000"/>
          <w:sz w:val="16"/>
          <w:szCs w:val="16"/>
        </w:rPr>
        <w:t xml:space="preserve"> pokrytej powierzchni. Z powierzchni nie potrąca się urządzeń obcych. jak np. wywiewki itp. o ile powierzchnia ich nie przekracza </w:t>
      </w:r>
      <w:smartTag w:uri="urn:schemas-microsoft-com:office:smarttags" w:element="metricconverter">
        <w:smartTagPr>
          <w:attr w:name="ProductID" w:val="0,50 m2"/>
        </w:smartTagPr>
        <w:r w:rsidRPr="00B719DC">
          <w:rPr>
            <w:rFonts w:ascii="Arial" w:hAnsi="Arial" w:cs="Arial"/>
            <w:color w:val="000000"/>
            <w:sz w:val="16"/>
            <w:szCs w:val="16"/>
          </w:rPr>
          <w:t>0,50 m</w:t>
        </w:r>
        <w:r w:rsidRPr="00B719DC">
          <w:rPr>
            <w:rFonts w:ascii="Arial" w:hAnsi="Arial" w:cs="Arial"/>
            <w:color w:val="000000"/>
            <w:sz w:val="16"/>
            <w:szCs w:val="16"/>
            <w:vertAlign w:val="superscript"/>
          </w:rPr>
          <w:t>2</w:t>
        </w:r>
      </w:smartTag>
      <w:r w:rsidRPr="00B719DC">
        <w:rPr>
          <w:rFonts w:ascii="Arial" w:hAnsi="Arial" w:cs="Arial"/>
          <w:color w:val="000000"/>
          <w:sz w:val="16"/>
          <w:szCs w:val="16"/>
        </w:rPr>
        <w:t>,</w:t>
      </w:r>
    </w:p>
    <w:p w:rsidR="0009338A" w:rsidRPr="00120E59" w:rsidRDefault="00773017" w:rsidP="0009338A">
      <w:pPr>
        <w:autoSpaceDE w:val="0"/>
        <w:autoSpaceDN w:val="0"/>
        <w:adjustRightInd w:val="0"/>
        <w:jc w:val="center"/>
        <w:rPr>
          <w:rFonts w:ascii="TTE1587D30t00" w:hAnsi="TTE1587D30t00" w:cs="TTE1587D30t00"/>
          <w:color w:val="000000"/>
        </w:rPr>
      </w:pPr>
      <w:r>
        <w:rPr>
          <w:rFonts w:ascii="TTE1587D30t00" w:hAnsi="TTE1587D30t00" w:cs="TTE1587D30t00"/>
          <w:color w:val="000000"/>
        </w:rPr>
        <w:lastRenderedPageBreak/>
        <w:t>26</w:t>
      </w:r>
    </w:p>
    <w:p w:rsidR="00765D13" w:rsidRPr="00B719DC" w:rsidRDefault="00765D13" w:rsidP="0009338A">
      <w:pPr>
        <w:autoSpaceDE w:val="0"/>
        <w:autoSpaceDN w:val="0"/>
        <w:adjustRightInd w:val="0"/>
        <w:jc w:val="both"/>
        <w:rPr>
          <w:rFonts w:ascii="Arial" w:hAnsi="Arial" w:cs="Arial"/>
          <w:b/>
          <w:bCs/>
          <w:color w:val="000000"/>
          <w:sz w:val="16"/>
          <w:szCs w:val="16"/>
        </w:rPr>
      </w:pPr>
      <w:r>
        <w:rPr>
          <w:rFonts w:ascii="Arial" w:hAnsi="Arial" w:cs="Arial"/>
          <w:color w:val="000000"/>
          <w:sz w:val="16"/>
          <w:szCs w:val="16"/>
        </w:rPr>
        <w:t>- dla robót - r</w:t>
      </w:r>
      <w:r w:rsidRPr="00B719DC">
        <w:rPr>
          <w:rFonts w:ascii="Arial" w:hAnsi="Arial" w:cs="Arial"/>
          <w:color w:val="000000"/>
          <w:sz w:val="16"/>
          <w:szCs w:val="16"/>
        </w:rPr>
        <w:t xml:space="preserve">ynny i rury spustowe - </w:t>
      </w:r>
      <w:smartTag w:uri="urn:schemas-microsoft-com:office:smarttags" w:element="metricconverter">
        <w:smartTagPr>
          <w:attr w:name="ProductID" w:val="1 m"/>
        </w:smartTagPr>
        <w:r w:rsidRPr="00B719DC">
          <w:rPr>
            <w:rFonts w:ascii="Arial" w:hAnsi="Arial" w:cs="Arial"/>
            <w:color w:val="000000"/>
            <w:sz w:val="16"/>
            <w:szCs w:val="16"/>
          </w:rPr>
          <w:t>1 m</w:t>
        </w:r>
      </w:smartTag>
      <w:r w:rsidRPr="00B719DC">
        <w:rPr>
          <w:rFonts w:ascii="Arial" w:hAnsi="Arial" w:cs="Arial"/>
          <w:color w:val="000000"/>
          <w:sz w:val="16"/>
          <w:szCs w:val="16"/>
        </w:rPr>
        <w:t xml:space="preserve"> wykonanych rynien lub rur spustowych. </w:t>
      </w:r>
    </w:p>
    <w:p w:rsidR="00765D13" w:rsidRDefault="00765D13" w:rsidP="0009338A">
      <w:pPr>
        <w:autoSpaceDE w:val="0"/>
        <w:autoSpaceDN w:val="0"/>
        <w:adjustRightInd w:val="0"/>
        <w:jc w:val="both"/>
        <w:rPr>
          <w:rFonts w:ascii="Arial" w:hAnsi="Arial" w:cs="Arial"/>
          <w:color w:val="000000"/>
          <w:sz w:val="16"/>
          <w:szCs w:val="16"/>
        </w:rPr>
      </w:pPr>
      <w:r w:rsidRPr="00875278">
        <w:rPr>
          <w:rFonts w:ascii="Arial" w:hAnsi="Arial" w:cs="Arial"/>
          <w:b/>
          <w:color w:val="000000"/>
          <w:sz w:val="18"/>
          <w:szCs w:val="18"/>
        </w:rPr>
        <w:t>7.2.</w:t>
      </w:r>
      <w:r w:rsidRPr="00B719DC">
        <w:rPr>
          <w:rFonts w:ascii="Arial" w:hAnsi="Arial" w:cs="Arial"/>
          <w:color w:val="000000"/>
          <w:sz w:val="16"/>
          <w:szCs w:val="16"/>
        </w:rPr>
        <w:t xml:space="preserve"> Ilość robót określa się na podstawie dokumentacji projektowej z uwzględnieniem zmian podanych w dokumentacji powykonawczej zaaprobowanych przez Inspektora nadzoru i sprawdzonych w naturze.</w:t>
      </w:r>
    </w:p>
    <w:p w:rsidR="0009338A" w:rsidRPr="00B719DC" w:rsidRDefault="0009338A" w:rsidP="0009338A">
      <w:pPr>
        <w:autoSpaceDE w:val="0"/>
        <w:autoSpaceDN w:val="0"/>
        <w:adjustRightInd w:val="0"/>
        <w:jc w:val="both"/>
        <w:rPr>
          <w:rFonts w:ascii="Arial" w:hAnsi="Arial" w:cs="Arial"/>
          <w:color w:val="000000"/>
          <w:sz w:val="16"/>
          <w:szCs w:val="16"/>
        </w:rPr>
      </w:pPr>
    </w:p>
    <w:p w:rsidR="00765D13" w:rsidRPr="00875278" w:rsidRDefault="00765D13" w:rsidP="0009338A">
      <w:pPr>
        <w:autoSpaceDE w:val="0"/>
        <w:autoSpaceDN w:val="0"/>
        <w:adjustRightInd w:val="0"/>
        <w:rPr>
          <w:rFonts w:ascii="Arial" w:hAnsi="Arial" w:cs="Arial"/>
          <w:b/>
          <w:bCs/>
          <w:color w:val="000000"/>
          <w:sz w:val="18"/>
          <w:szCs w:val="18"/>
        </w:rPr>
      </w:pPr>
      <w:r w:rsidRPr="00875278">
        <w:rPr>
          <w:rFonts w:ascii="Arial" w:hAnsi="Arial" w:cs="Arial"/>
          <w:b/>
          <w:bCs/>
          <w:color w:val="000000"/>
          <w:sz w:val="18"/>
          <w:szCs w:val="18"/>
        </w:rPr>
        <w:t>8. ODBIÓR ROBÓT</w:t>
      </w:r>
    </w:p>
    <w:p w:rsidR="00765D13" w:rsidRPr="00875278" w:rsidRDefault="00765D13" w:rsidP="0009338A">
      <w:pPr>
        <w:autoSpaceDE w:val="0"/>
        <w:autoSpaceDN w:val="0"/>
        <w:adjustRightInd w:val="0"/>
        <w:rPr>
          <w:rFonts w:ascii="Arial" w:hAnsi="Arial" w:cs="Arial"/>
          <w:b/>
          <w:bCs/>
          <w:color w:val="000000"/>
          <w:sz w:val="18"/>
          <w:szCs w:val="18"/>
        </w:rPr>
      </w:pPr>
      <w:r w:rsidRPr="00875278">
        <w:rPr>
          <w:rFonts w:ascii="Arial" w:hAnsi="Arial" w:cs="Arial"/>
          <w:b/>
          <w:bCs/>
          <w:color w:val="000000"/>
          <w:sz w:val="18"/>
          <w:szCs w:val="18"/>
        </w:rPr>
        <w:t>8.1. Wymagania ogólne</w:t>
      </w:r>
    </w:p>
    <w:p w:rsidR="00765D13" w:rsidRDefault="00765D13" w:rsidP="0009338A">
      <w:pPr>
        <w:autoSpaceDE w:val="0"/>
        <w:autoSpaceDN w:val="0"/>
        <w:adjustRightInd w:val="0"/>
        <w:jc w:val="both"/>
        <w:rPr>
          <w:rFonts w:ascii="Arial" w:hAnsi="Arial" w:cs="Arial"/>
          <w:color w:val="000000"/>
          <w:sz w:val="16"/>
          <w:szCs w:val="16"/>
        </w:rPr>
      </w:pPr>
      <w:r w:rsidRPr="00B719DC">
        <w:rPr>
          <w:rFonts w:ascii="Arial" w:hAnsi="Arial" w:cs="Arial"/>
          <w:color w:val="000000"/>
          <w:sz w:val="16"/>
          <w:szCs w:val="16"/>
        </w:rPr>
        <w:t xml:space="preserve">Podstawę do odbioru wykonania robót stanowi stwierdzenie zgodności ich wykonania z dokumentacją techniczną i </w:t>
      </w:r>
      <w:proofErr w:type="spellStart"/>
      <w:r w:rsidRPr="00B719DC">
        <w:rPr>
          <w:rFonts w:ascii="Arial" w:hAnsi="Arial" w:cs="Arial"/>
          <w:color w:val="000000"/>
          <w:sz w:val="16"/>
          <w:szCs w:val="16"/>
        </w:rPr>
        <w:t>za</w:t>
      </w:r>
      <w:r>
        <w:rPr>
          <w:rFonts w:ascii="Arial" w:hAnsi="Arial" w:cs="Arial"/>
          <w:color w:val="000000"/>
          <w:sz w:val="16"/>
          <w:szCs w:val="16"/>
        </w:rPr>
        <w:t>-</w:t>
      </w:r>
      <w:r w:rsidRPr="00B719DC">
        <w:rPr>
          <w:rFonts w:ascii="Arial" w:hAnsi="Arial" w:cs="Arial"/>
          <w:color w:val="000000"/>
          <w:sz w:val="16"/>
          <w:szCs w:val="16"/>
        </w:rPr>
        <w:t>twierdzonymi</w:t>
      </w:r>
      <w:proofErr w:type="spellEnd"/>
      <w:r w:rsidRPr="00B719DC">
        <w:rPr>
          <w:rFonts w:ascii="Arial" w:hAnsi="Arial" w:cs="Arial"/>
          <w:color w:val="000000"/>
          <w:sz w:val="16"/>
          <w:szCs w:val="16"/>
        </w:rPr>
        <w:t xml:space="preserve"> zmianami podanymi w dokumentacji powykonawczej.</w:t>
      </w:r>
    </w:p>
    <w:p w:rsidR="0009338A" w:rsidRPr="00B719DC" w:rsidRDefault="0009338A" w:rsidP="0009338A">
      <w:pPr>
        <w:autoSpaceDE w:val="0"/>
        <w:autoSpaceDN w:val="0"/>
        <w:adjustRightInd w:val="0"/>
        <w:jc w:val="both"/>
        <w:rPr>
          <w:rFonts w:ascii="Arial" w:hAnsi="Arial" w:cs="Arial"/>
          <w:color w:val="000000"/>
          <w:sz w:val="16"/>
          <w:szCs w:val="16"/>
        </w:rPr>
      </w:pPr>
    </w:p>
    <w:p w:rsidR="00765D13" w:rsidRPr="00875278" w:rsidRDefault="00765D13" w:rsidP="0009338A">
      <w:pPr>
        <w:autoSpaceDE w:val="0"/>
        <w:autoSpaceDN w:val="0"/>
        <w:adjustRightInd w:val="0"/>
        <w:rPr>
          <w:rFonts w:ascii="Arial" w:hAnsi="Arial" w:cs="Arial"/>
          <w:b/>
          <w:bCs/>
          <w:color w:val="000000"/>
          <w:sz w:val="18"/>
          <w:szCs w:val="18"/>
        </w:rPr>
      </w:pPr>
      <w:r w:rsidRPr="00875278">
        <w:rPr>
          <w:rFonts w:ascii="Arial" w:hAnsi="Arial" w:cs="Arial"/>
          <w:b/>
          <w:bCs/>
          <w:color w:val="000000"/>
          <w:sz w:val="18"/>
          <w:szCs w:val="18"/>
        </w:rPr>
        <w:t>8.2. Odbiór podkładu</w:t>
      </w:r>
    </w:p>
    <w:p w:rsidR="00765D13" w:rsidRPr="00B719DC" w:rsidRDefault="00765D13" w:rsidP="0009338A">
      <w:pPr>
        <w:autoSpaceDE w:val="0"/>
        <w:autoSpaceDN w:val="0"/>
        <w:adjustRightInd w:val="0"/>
        <w:jc w:val="both"/>
        <w:rPr>
          <w:rFonts w:ascii="Arial" w:hAnsi="Arial" w:cs="Arial"/>
          <w:color w:val="000000"/>
          <w:sz w:val="16"/>
          <w:szCs w:val="16"/>
        </w:rPr>
      </w:pPr>
      <w:r w:rsidRPr="00875278">
        <w:rPr>
          <w:rFonts w:ascii="Arial" w:hAnsi="Arial" w:cs="Arial"/>
          <w:b/>
          <w:color w:val="000000"/>
          <w:sz w:val="18"/>
          <w:szCs w:val="18"/>
        </w:rPr>
        <w:t>8.1.1.</w:t>
      </w:r>
      <w:r w:rsidRPr="00B719DC">
        <w:rPr>
          <w:rFonts w:ascii="Arial" w:hAnsi="Arial" w:cs="Arial"/>
          <w:color w:val="000000"/>
          <w:sz w:val="16"/>
          <w:szCs w:val="16"/>
        </w:rPr>
        <w:t xml:space="preserve"> Badania podkładu należy przeprowadzić w trakcie odbioru częściowego, podczas suchej pogody, przed przystąpieniem do pokrycia połaci dachowych.</w:t>
      </w:r>
    </w:p>
    <w:p w:rsidR="00765D13" w:rsidRDefault="00765D13" w:rsidP="0009338A">
      <w:pPr>
        <w:autoSpaceDE w:val="0"/>
        <w:autoSpaceDN w:val="0"/>
        <w:adjustRightInd w:val="0"/>
        <w:jc w:val="both"/>
        <w:rPr>
          <w:rFonts w:ascii="Arial" w:hAnsi="Arial" w:cs="Arial"/>
          <w:color w:val="000000"/>
          <w:sz w:val="16"/>
          <w:szCs w:val="16"/>
        </w:rPr>
      </w:pPr>
      <w:r w:rsidRPr="00875278">
        <w:rPr>
          <w:rFonts w:ascii="Arial" w:hAnsi="Arial" w:cs="Arial"/>
          <w:b/>
          <w:color w:val="000000"/>
          <w:sz w:val="18"/>
          <w:szCs w:val="18"/>
        </w:rPr>
        <w:t>8.2.2.</w:t>
      </w:r>
      <w:r w:rsidRPr="00B719DC">
        <w:rPr>
          <w:rFonts w:ascii="Arial" w:hAnsi="Arial" w:cs="Arial"/>
          <w:color w:val="000000"/>
          <w:sz w:val="16"/>
          <w:szCs w:val="16"/>
        </w:rPr>
        <w:t xml:space="preserve"> Sprawdzenie równości powierzchni podkładu należy przeprowadzać za pomocą łaty kontrolnej o długości </w:t>
      </w:r>
      <w:smartTag w:uri="urn:schemas-microsoft-com:office:smarttags" w:element="metricconverter">
        <w:smartTagPr>
          <w:attr w:name="ProductID" w:val="3 m"/>
        </w:smartTagPr>
        <w:r w:rsidRPr="00B719DC">
          <w:rPr>
            <w:rFonts w:ascii="Arial" w:hAnsi="Arial" w:cs="Arial"/>
            <w:color w:val="000000"/>
            <w:sz w:val="16"/>
            <w:szCs w:val="16"/>
          </w:rPr>
          <w:t>3 m</w:t>
        </w:r>
      </w:smartTag>
      <w:r w:rsidRPr="00B719DC">
        <w:rPr>
          <w:rFonts w:ascii="Arial" w:hAnsi="Arial" w:cs="Arial"/>
          <w:color w:val="000000"/>
          <w:sz w:val="16"/>
          <w:szCs w:val="16"/>
        </w:rPr>
        <w:t xml:space="preserve"> lub za pomocą szablonu z podziałką milimetrową. Prześwit między sprawdzaną powierzchnią a łatą nie powinien przekroczyć </w:t>
      </w:r>
      <w:smartTag w:uri="urn:schemas-microsoft-com:office:smarttags" w:element="metricconverter">
        <w:smartTagPr>
          <w:attr w:name="ProductID" w:val="5 mm"/>
        </w:smartTagPr>
        <w:r w:rsidRPr="00B719DC">
          <w:rPr>
            <w:rFonts w:ascii="Arial" w:hAnsi="Arial" w:cs="Arial"/>
            <w:color w:val="000000"/>
            <w:sz w:val="16"/>
            <w:szCs w:val="16"/>
          </w:rPr>
          <w:t>5 mm</w:t>
        </w:r>
      </w:smartTag>
      <w:r w:rsidRPr="00B719DC">
        <w:rPr>
          <w:rFonts w:ascii="Arial" w:hAnsi="Arial" w:cs="Arial"/>
          <w:color w:val="000000"/>
          <w:sz w:val="16"/>
          <w:szCs w:val="16"/>
        </w:rPr>
        <w:t xml:space="preserve">, </w:t>
      </w:r>
      <w:r>
        <w:rPr>
          <w:rFonts w:ascii="Arial" w:hAnsi="Arial" w:cs="Arial"/>
          <w:color w:val="000000"/>
          <w:sz w:val="16"/>
          <w:szCs w:val="16"/>
        </w:rPr>
        <w:t xml:space="preserve">    </w:t>
      </w:r>
      <w:r w:rsidRPr="00B719DC">
        <w:rPr>
          <w:rFonts w:ascii="Arial" w:hAnsi="Arial" w:cs="Arial"/>
          <w:color w:val="000000"/>
          <w:sz w:val="16"/>
          <w:szCs w:val="16"/>
        </w:rPr>
        <w:t xml:space="preserve">w kierunku prostopadłym do spodku i </w:t>
      </w:r>
      <w:smartTag w:uri="urn:schemas-microsoft-com:office:smarttags" w:element="metricconverter">
        <w:smartTagPr>
          <w:attr w:name="ProductID" w:val="10 mm"/>
        </w:smartTagPr>
        <w:r w:rsidRPr="00B719DC">
          <w:rPr>
            <w:rFonts w:ascii="Arial" w:hAnsi="Arial" w:cs="Arial"/>
            <w:color w:val="000000"/>
            <w:sz w:val="16"/>
            <w:szCs w:val="16"/>
          </w:rPr>
          <w:t>10 mm</w:t>
        </w:r>
      </w:smartTag>
      <w:r w:rsidRPr="00B719DC">
        <w:rPr>
          <w:rFonts w:ascii="Arial" w:hAnsi="Arial" w:cs="Arial"/>
          <w:color w:val="000000"/>
          <w:sz w:val="16"/>
          <w:szCs w:val="16"/>
        </w:rPr>
        <w:t xml:space="preserve"> w kierunku równoległym do spadku.</w:t>
      </w:r>
    </w:p>
    <w:p w:rsidR="0009338A" w:rsidRPr="00B719DC" w:rsidRDefault="0009338A" w:rsidP="0009338A">
      <w:pPr>
        <w:autoSpaceDE w:val="0"/>
        <w:autoSpaceDN w:val="0"/>
        <w:adjustRightInd w:val="0"/>
        <w:jc w:val="both"/>
        <w:rPr>
          <w:rFonts w:ascii="Arial" w:hAnsi="Arial" w:cs="Arial"/>
          <w:color w:val="000000"/>
          <w:sz w:val="16"/>
          <w:szCs w:val="16"/>
        </w:rPr>
      </w:pPr>
    </w:p>
    <w:p w:rsidR="00765D13" w:rsidRPr="00875278" w:rsidRDefault="00765D13" w:rsidP="0009338A">
      <w:pPr>
        <w:autoSpaceDE w:val="0"/>
        <w:autoSpaceDN w:val="0"/>
        <w:adjustRightInd w:val="0"/>
        <w:rPr>
          <w:rFonts w:ascii="Arial" w:hAnsi="Arial" w:cs="Arial"/>
          <w:b/>
          <w:bCs/>
          <w:color w:val="000000"/>
          <w:sz w:val="18"/>
          <w:szCs w:val="18"/>
        </w:rPr>
      </w:pPr>
      <w:r w:rsidRPr="00875278">
        <w:rPr>
          <w:rFonts w:ascii="Arial" w:hAnsi="Arial" w:cs="Arial"/>
          <w:b/>
          <w:bCs/>
          <w:color w:val="000000"/>
          <w:sz w:val="18"/>
          <w:szCs w:val="18"/>
        </w:rPr>
        <w:t xml:space="preserve">8.3. Ogólne wymagania odbioru robót </w:t>
      </w:r>
    </w:p>
    <w:p w:rsidR="00765D13" w:rsidRPr="00B719DC" w:rsidRDefault="00765D13" w:rsidP="0009338A">
      <w:pPr>
        <w:autoSpaceDE w:val="0"/>
        <w:autoSpaceDN w:val="0"/>
        <w:adjustRightInd w:val="0"/>
        <w:jc w:val="both"/>
        <w:rPr>
          <w:rFonts w:ascii="Arial" w:hAnsi="Arial" w:cs="Arial"/>
          <w:color w:val="000000"/>
          <w:sz w:val="16"/>
          <w:szCs w:val="16"/>
        </w:rPr>
      </w:pPr>
      <w:r w:rsidRPr="00875278">
        <w:rPr>
          <w:rFonts w:ascii="Arial" w:hAnsi="Arial" w:cs="Arial"/>
          <w:b/>
          <w:color w:val="000000"/>
          <w:sz w:val="18"/>
          <w:szCs w:val="18"/>
        </w:rPr>
        <w:t>8.3.1.</w:t>
      </w:r>
      <w:r w:rsidRPr="00B719DC">
        <w:rPr>
          <w:rFonts w:ascii="Arial" w:hAnsi="Arial" w:cs="Arial"/>
          <w:color w:val="000000"/>
          <w:sz w:val="16"/>
          <w:szCs w:val="16"/>
        </w:rPr>
        <w:t xml:space="preserve"> Wykonanie obróbek blacharskich, jako roboty zanikające, wymagają odbiorów częściowych. Badania w czasie odbioru częściowego należy przeprowadzać dla tych robót, do których dostęp później jest niemożliwy lub utrudniony.</w:t>
      </w:r>
    </w:p>
    <w:p w:rsidR="00765D13" w:rsidRPr="00B719DC" w:rsidRDefault="00765D13" w:rsidP="0009338A">
      <w:pPr>
        <w:autoSpaceDE w:val="0"/>
        <w:autoSpaceDN w:val="0"/>
        <w:adjustRightInd w:val="0"/>
        <w:jc w:val="both"/>
        <w:rPr>
          <w:rFonts w:ascii="Arial" w:hAnsi="Arial" w:cs="Arial"/>
          <w:color w:val="000000"/>
          <w:sz w:val="16"/>
          <w:szCs w:val="16"/>
        </w:rPr>
      </w:pPr>
      <w:r w:rsidRPr="00C250DB">
        <w:rPr>
          <w:rFonts w:ascii="Arial" w:hAnsi="Arial" w:cs="Arial"/>
          <w:b/>
          <w:color w:val="000000"/>
          <w:sz w:val="18"/>
          <w:szCs w:val="18"/>
        </w:rPr>
        <w:t>8.3.2.</w:t>
      </w:r>
      <w:r w:rsidRPr="00B719DC">
        <w:rPr>
          <w:rFonts w:ascii="Arial" w:hAnsi="Arial" w:cs="Arial"/>
          <w:color w:val="000000"/>
          <w:sz w:val="16"/>
          <w:szCs w:val="16"/>
        </w:rPr>
        <w:t xml:space="preserve"> Odbiór częściowy powinien obejmować sprawdzenie:</w:t>
      </w:r>
    </w:p>
    <w:p w:rsidR="00765D13" w:rsidRPr="00B719DC" w:rsidRDefault="00765D13" w:rsidP="0009338A">
      <w:pPr>
        <w:autoSpaceDE w:val="0"/>
        <w:autoSpaceDN w:val="0"/>
        <w:adjustRightInd w:val="0"/>
        <w:jc w:val="both"/>
        <w:rPr>
          <w:rFonts w:ascii="Arial" w:hAnsi="Arial" w:cs="Arial"/>
          <w:color w:val="000000"/>
          <w:sz w:val="16"/>
          <w:szCs w:val="16"/>
        </w:rPr>
      </w:pPr>
      <w:r w:rsidRPr="00B719DC">
        <w:rPr>
          <w:rFonts w:ascii="Arial" w:hAnsi="Arial" w:cs="Arial"/>
          <w:color w:val="000000"/>
          <w:sz w:val="16"/>
          <w:szCs w:val="16"/>
        </w:rPr>
        <w:t>a) podkładu,</w:t>
      </w:r>
    </w:p>
    <w:p w:rsidR="00765D13" w:rsidRPr="00B719DC" w:rsidRDefault="00765D13" w:rsidP="0009338A">
      <w:pPr>
        <w:autoSpaceDE w:val="0"/>
        <w:autoSpaceDN w:val="0"/>
        <w:adjustRightInd w:val="0"/>
        <w:jc w:val="both"/>
        <w:rPr>
          <w:rFonts w:ascii="Arial" w:hAnsi="Arial" w:cs="Arial"/>
          <w:color w:val="000000"/>
          <w:sz w:val="16"/>
          <w:szCs w:val="16"/>
        </w:rPr>
      </w:pPr>
      <w:r w:rsidRPr="00B719DC">
        <w:rPr>
          <w:rFonts w:ascii="Arial" w:hAnsi="Arial" w:cs="Arial"/>
          <w:color w:val="000000"/>
          <w:sz w:val="16"/>
          <w:szCs w:val="16"/>
        </w:rPr>
        <w:t>b) jakości zastosowanych materiałów,</w:t>
      </w:r>
    </w:p>
    <w:p w:rsidR="00765D13" w:rsidRPr="00B719DC" w:rsidRDefault="00765D13" w:rsidP="0009338A">
      <w:pPr>
        <w:autoSpaceDE w:val="0"/>
        <w:autoSpaceDN w:val="0"/>
        <w:adjustRightInd w:val="0"/>
        <w:jc w:val="both"/>
        <w:rPr>
          <w:rFonts w:ascii="Arial" w:hAnsi="Arial" w:cs="Arial"/>
          <w:color w:val="000000"/>
          <w:sz w:val="16"/>
          <w:szCs w:val="16"/>
        </w:rPr>
      </w:pPr>
      <w:r w:rsidRPr="00B719DC">
        <w:rPr>
          <w:rFonts w:ascii="Arial" w:hAnsi="Arial" w:cs="Arial"/>
          <w:color w:val="000000"/>
          <w:sz w:val="16"/>
          <w:szCs w:val="16"/>
        </w:rPr>
        <w:t>c) dokładności wykonania obróbek blacharskich i ich połączenia z pokryciem.</w:t>
      </w:r>
    </w:p>
    <w:p w:rsidR="00765D13" w:rsidRPr="00B719DC" w:rsidRDefault="00765D13" w:rsidP="0009338A">
      <w:pPr>
        <w:autoSpaceDE w:val="0"/>
        <w:autoSpaceDN w:val="0"/>
        <w:adjustRightInd w:val="0"/>
        <w:rPr>
          <w:rFonts w:ascii="Arial" w:hAnsi="Arial" w:cs="Arial"/>
          <w:color w:val="000000"/>
          <w:sz w:val="16"/>
          <w:szCs w:val="16"/>
        </w:rPr>
      </w:pPr>
      <w:r w:rsidRPr="00C250DB">
        <w:rPr>
          <w:rFonts w:ascii="Arial" w:hAnsi="Arial" w:cs="Arial"/>
          <w:b/>
          <w:color w:val="000000"/>
          <w:sz w:val="18"/>
          <w:szCs w:val="18"/>
        </w:rPr>
        <w:t>8.3.3.</w:t>
      </w:r>
      <w:r w:rsidRPr="00B719DC">
        <w:rPr>
          <w:rFonts w:ascii="Arial" w:hAnsi="Arial" w:cs="Arial"/>
          <w:color w:val="000000"/>
          <w:sz w:val="16"/>
          <w:szCs w:val="16"/>
        </w:rPr>
        <w:t xml:space="preserve"> Dokonanie odbioru częściowego powinno być potwierdzone wpisem do dziennika budowy.</w:t>
      </w:r>
    </w:p>
    <w:p w:rsidR="00765D13" w:rsidRPr="00B719DC" w:rsidRDefault="00765D13" w:rsidP="0009338A">
      <w:pPr>
        <w:autoSpaceDE w:val="0"/>
        <w:autoSpaceDN w:val="0"/>
        <w:adjustRightInd w:val="0"/>
        <w:rPr>
          <w:rFonts w:ascii="Arial" w:hAnsi="Arial" w:cs="Arial"/>
          <w:color w:val="000000"/>
          <w:sz w:val="16"/>
          <w:szCs w:val="16"/>
        </w:rPr>
      </w:pPr>
      <w:r w:rsidRPr="00C250DB">
        <w:rPr>
          <w:rFonts w:ascii="Arial" w:hAnsi="Arial" w:cs="Arial"/>
          <w:b/>
          <w:color w:val="000000"/>
          <w:sz w:val="18"/>
          <w:szCs w:val="18"/>
        </w:rPr>
        <w:t>8.3.4.</w:t>
      </w:r>
      <w:r w:rsidRPr="00B719DC">
        <w:rPr>
          <w:rFonts w:ascii="Arial" w:hAnsi="Arial" w:cs="Arial"/>
          <w:color w:val="000000"/>
          <w:sz w:val="16"/>
          <w:szCs w:val="16"/>
        </w:rPr>
        <w:t xml:space="preserve"> Badania końcowe pokrycia należy przeprowadzić po zakończeniu robót, po deszczu.</w:t>
      </w:r>
    </w:p>
    <w:p w:rsidR="00765D13" w:rsidRPr="00B719DC" w:rsidRDefault="00765D13" w:rsidP="0009338A">
      <w:pPr>
        <w:autoSpaceDE w:val="0"/>
        <w:autoSpaceDN w:val="0"/>
        <w:adjustRightInd w:val="0"/>
        <w:rPr>
          <w:rFonts w:ascii="Arial" w:hAnsi="Arial" w:cs="Arial"/>
          <w:color w:val="000000"/>
          <w:sz w:val="16"/>
          <w:szCs w:val="16"/>
        </w:rPr>
      </w:pPr>
      <w:r w:rsidRPr="00C250DB">
        <w:rPr>
          <w:rFonts w:ascii="Arial" w:hAnsi="Arial" w:cs="Arial"/>
          <w:b/>
          <w:color w:val="000000"/>
          <w:sz w:val="18"/>
          <w:szCs w:val="18"/>
        </w:rPr>
        <w:t>8.3.5.</w:t>
      </w:r>
      <w:r w:rsidRPr="00B719DC">
        <w:rPr>
          <w:rFonts w:ascii="Arial" w:hAnsi="Arial" w:cs="Arial"/>
          <w:color w:val="000000"/>
          <w:sz w:val="16"/>
          <w:szCs w:val="16"/>
        </w:rPr>
        <w:t xml:space="preserve"> Podstawę do odbioru robót pokrywczych stanowią następujące dokumenty:</w:t>
      </w:r>
    </w:p>
    <w:p w:rsidR="00765D13" w:rsidRPr="00B719DC" w:rsidRDefault="00765D13" w:rsidP="0009338A">
      <w:pPr>
        <w:autoSpaceDE w:val="0"/>
        <w:autoSpaceDN w:val="0"/>
        <w:adjustRightInd w:val="0"/>
        <w:rPr>
          <w:rFonts w:ascii="Arial" w:hAnsi="Arial" w:cs="Arial"/>
          <w:color w:val="000000"/>
          <w:sz w:val="16"/>
          <w:szCs w:val="16"/>
        </w:rPr>
      </w:pPr>
      <w:r w:rsidRPr="00B719DC">
        <w:rPr>
          <w:rFonts w:ascii="Arial" w:hAnsi="Arial" w:cs="Arial"/>
          <w:color w:val="000000"/>
          <w:sz w:val="16"/>
          <w:szCs w:val="16"/>
        </w:rPr>
        <w:t>a) dokumentacja projektowa i dokumentacja powykonawcza.</w:t>
      </w:r>
    </w:p>
    <w:p w:rsidR="00765D13" w:rsidRPr="00B719DC" w:rsidRDefault="00765D13" w:rsidP="0009338A">
      <w:pPr>
        <w:autoSpaceDE w:val="0"/>
        <w:autoSpaceDN w:val="0"/>
        <w:adjustRightInd w:val="0"/>
        <w:rPr>
          <w:rFonts w:ascii="Arial" w:hAnsi="Arial" w:cs="Arial"/>
          <w:color w:val="000000"/>
          <w:sz w:val="16"/>
          <w:szCs w:val="16"/>
        </w:rPr>
      </w:pPr>
      <w:r w:rsidRPr="00B719DC">
        <w:rPr>
          <w:rFonts w:ascii="Arial" w:hAnsi="Arial" w:cs="Arial"/>
          <w:color w:val="000000"/>
          <w:sz w:val="16"/>
          <w:szCs w:val="16"/>
        </w:rPr>
        <w:t>b) dziennik budowy z zapisem stwierdzającym odbiór częściowy podłoża oraz poszczególnych warstw</w:t>
      </w:r>
    </w:p>
    <w:p w:rsidR="00765D13" w:rsidRPr="00B719DC" w:rsidRDefault="00765D13" w:rsidP="0009338A">
      <w:pPr>
        <w:autoSpaceDE w:val="0"/>
        <w:autoSpaceDN w:val="0"/>
        <w:adjustRightInd w:val="0"/>
        <w:rPr>
          <w:rFonts w:ascii="Arial" w:hAnsi="Arial" w:cs="Arial"/>
          <w:color w:val="000000"/>
          <w:sz w:val="16"/>
          <w:szCs w:val="16"/>
        </w:rPr>
      </w:pPr>
      <w:r w:rsidRPr="00B719DC">
        <w:rPr>
          <w:rFonts w:ascii="Arial" w:hAnsi="Arial" w:cs="Arial"/>
          <w:color w:val="000000"/>
          <w:sz w:val="16"/>
          <w:szCs w:val="16"/>
        </w:rPr>
        <w:t>lub fragmentów pokrycia,</w:t>
      </w:r>
    </w:p>
    <w:p w:rsidR="00765D13" w:rsidRPr="00B719DC" w:rsidRDefault="00765D13" w:rsidP="0009338A">
      <w:pPr>
        <w:autoSpaceDE w:val="0"/>
        <w:autoSpaceDN w:val="0"/>
        <w:adjustRightInd w:val="0"/>
        <w:jc w:val="both"/>
        <w:rPr>
          <w:rFonts w:ascii="Arial" w:hAnsi="Arial" w:cs="Arial"/>
          <w:color w:val="000000"/>
          <w:sz w:val="16"/>
          <w:szCs w:val="16"/>
        </w:rPr>
      </w:pPr>
      <w:r w:rsidRPr="00B719DC">
        <w:rPr>
          <w:rFonts w:ascii="Arial" w:hAnsi="Arial" w:cs="Arial"/>
          <w:color w:val="000000"/>
          <w:sz w:val="16"/>
          <w:szCs w:val="16"/>
        </w:rPr>
        <w:t xml:space="preserve">c) zapisy dotyczące wykonywania obróbek i rodzaju zastosowanych materiałów, </w:t>
      </w:r>
    </w:p>
    <w:p w:rsidR="00765D13" w:rsidRPr="00B719DC" w:rsidRDefault="00765D13" w:rsidP="0009338A">
      <w:pPr>
        <w:autoSpaceDE w:val="0"/>
        <w:autoSpaceDN w:val="0"/>
        <w:adjustRightInd w:val="0"/>
        <w:jc w:val="both"/>
        <w:rPr>
          <w:rFonts w:ascii="Arial" w:hAnsi="Arial" w:cs="Arial"/>
          <w:color w:val="000000"/>
          <w:sz w:val="16"/>
          <w:szCs w:val="16"/>
        </w:rPr>
      </w:pPr>
      <w:r w:rsidRPr="00B719DC">
        <w:rPr>
          <w:rFonts w:ascii="Arial" w:hAnsi="Arial" w:cs="Arial"/>
          <w:color w:val="000000"/>
          <w:sz w:val="16"/>
          <w:szCs w:val="16"/>
        </w:rPr>
        <w:t xml:space="preserve">d) protokoły odbioru materiałów i wyrobów, które powinny zawierać zestawienie wyników badań między-operacyjnych i końcowych, stwierdzenie zgodności lub niezgodności wykonania robót pokrywczych z </w:t>
      </w:r>
      <w:proofErr w:type="spellStart"/>
      <w:r w:rsidRPr="00B719DC">
        <w:rPr>
          <w:rFonts w:ascii="Arial" w:hAnsi="Arial" w:cs="Arial"/>
          <w:color w:val="000000"/>
          <w:sz w:val="16"/>
          <w:szCs w:val="16"/>
        </w:rPr>
        <w:t>do-kumentacją</w:t>
      </w:r>
      <w:proofErr w:type="spellEnd"/>
      <w:r w:rsidRPr="00B719DC">
        <w:rPr>
          <w:rFonts w:ascii="Arial" w:hAnsi="Arial" w:cs="Arial"/>
          <w:color w:val="000000"/>
          <w:sz w:val="16"/>
          <w:szCs w:val="16"/>
        </w:rPr>
        <w:t>, spis dokumentacji przekazywanej inwestorowi.</w:t>
      </w:r>
    </w:p>
    <w:p w:rsidR="00765D13" w:rsidRPr="00B719DC" w:rsidRDefault="00765D13" w:rsidP="0009338A">
      <w:pPr>
        <w:autoSpaceDE w:val="0"/>
        <w:autoSpaceDN w:val="0"/>
        <w:adjustRightInd w:val="0"/>
        <w:jc w:val="both"/>
        <w:rPr>
          <w:rFonts w:ascii="Arial" w:hAnsi="Arial" w:cs="Arial"/>
          <w:color w:val="000000"/>
          <w:sz w:val="16"/>
          <w:szCs w:val="16"/>
        </w:rPr>
      </w:pPr>
      <w:r w:rsidRPr="00C250DB">
        <w:rPr>
          <w:rFonts w:ascii="Arial" w:hAnsi="Arial" w:cs="Arial"/>
          <w:b/>
          <w:color w:val="000000"/>
          <w:sz w:val="18"/>
          <w:szCs w:val="18"/>
        </w:rPr>
        <w:t>8.3.6.</w:t>
      </w:r>
      <w:r w:rsidRPr="00B719DC">
        <w:rPr>
          <w:rFonts w:ascii="Arial" w:hAnsi="Arial" w:cs="Arial"/>
          <w:color w:val="000000"/>
          <w:sz w:val="16"/>
          <w:szCs w:val="16"/>
        </w:rPr>
        <w:t xml:space="preserve"> Odbiór końcowy polega na dokładnym sprawdzeniu stanu obróbek blacharskich i połączenia ich      z urządzeniami odwadniającymi, ewentualnych zabezpieczeń eksploatacyjnych.</w:t>
      </w:r>
    </w:p>
    <w:p w:rsidR="00765D13" w:rsidRPr="00B719DC" w:rsidRDefault="00765D13" w:rsidP="0009338A">
      <w:pPr>
        <w:autoSpaceDE w:val="0"/>
        <w:autoSpaceDN w:val="0"/>
        <w:adjustRightInd w:val="0"/>
        <w:jc w:val="both"/>
        <w:rPr>
          <w:rFonts w:ascii="Arial" w:hAnsi="Arial" w:cs="Arial"/>
          <w:color w:val="000000"/>
          <w:sz w:val="16"/>
          <w:szCs w:val="16"/>
        </w:rPr>
      </w:pPr>
      <w:r w:rsidRPr="00C250DB">
        <w:rPr>
          <w:rFonts w:ascii="Arial" w:hAnsi="Arial" w:cs="Arial"/>
          <w:b/>
          <w:color w:val="000000"/>
          <w:sz w:val="18"/>
          <w:szCs w:val="18"/>
        </w:rPr>
        <w:t>8.3.7.</w:t>
      </w:r>
      <w:r w:rsidRPr="00B719DC">
        <w:rPr>
          <w:rFonts w:ascii="Arial" w:hAnsi="Arial" w:cs="Arial"/>
          <w:color w:val="000000"/>
          <w:sz w:val="16"/>
          <w:szCs w:val="16"/>
        </w:rPr>
        <w:t xml:space="preserve"> Roboty uznaje się za zgodne z dokumentacją projektową, SST i wymaganiami Inspektora nadzoru, jeżeli wszystkie pomiary i badania z zachowaniem tolerancji wg pkt. </w:t>
      </w:r>
      <w:smartTag w:uri="urn:schemas-microsoft-com:office:smarttags" w:element="metricconverter">
        <w:smartTagPr>
          <w:attr w:name="ProductID" w:val="6 ST"/>
        </w:smartTagPr>
        <w:r w:rsidRPr="00B719DC">
          <w:rPr>
            <w:rFonts w:ascii="Arial" w:hAnsi="Arial" w:cs="Arial"/>
            <w:color w:val="000000"/>
            <w:sz w:val="16"/>
            <w:szCs w:val="16"/>
          </w:rPr>
          <w:t>6 ST</w:t>
        </w:r>
      </w:smartTag>
      <w:r w:rsidRPr="00B719DC">
        <w:rPr>
          <w:rFonts w:ascii="Arial" w:hAnsi="Arial" w:cs="Arial"/>
          <w:color w:val="000000"/>
          <w:sz w:val="16"/>
          <w:szCs w:val="16"/>
        </w:rPr>
        <w:t xml:space="preserve"> dały pozytywne wyniki.</w:t>
      </w:r>
    </w:p>
    <w:p w:rsidR="00765D13" w:rsidRPr="00B719DC" w:rsidRDefault="00765D13" w:rsidP="0009338A">
      <w:pPr>
        <w:autoSpaceDE w:val="0"/>
        <w:autoSpaceDN w:val="0"/>
        <w:adjustRightInd w:val="0"/>
        <w:jc w:val="both"/>
        <w:rPr>
          <w:rFonts w:ascii="Arial" w:hAnsi="Arial" w:cs="Arial"/>
          <w:color w:val="000000"/>
          <w:sz w:val="16"/>
          <w:szCs w:val="16"/>
        </w:rPr>
      </w:pPr>
      <w:r w:rsidRPr="00B719DC">
        <w:rPr>
          <w:rFonts w:ascii="Arial" w:hAnsi="Arial" w:cs="Arial"/>
          <w:color w:val="000000"/>
          <w:sz w:val="16"/>
          <w:szCs w:val="16"/>
        </w:rPr>
        <w:t>Jeżeli chociaż jeden wynik badania daje wynik negatywny, pokrycie nie powinno być odebrane.</w:t>
      </w:r>
    </w:p>
    <w:p w:rsidR="00765D13" w:rsidRPr="00B719DC" w:rsidRDefault="00765D13" w:rsidP="0009338A">
      <w:pPr>
        <w:autoSpaceDE w:val="0"/>
        <w:autoSpaceDN w:val="0"/>
        <w:adjustRightInd w:val="0"/>
        <w:jc w:val="both"/>
        <w:rPr>
          <w:rFonts w:ascii="Arial" w:hAnsi="Arial" w:cs="Arial"/>
          <w:color w:val="000000"/>
          <w:sz w:val="16"/>
          <w:szCs w:val="16"/>
        </w:rPr>
      </w:pPr>
      <w:r w:rsidRPr="00B719DC">
        <w:rPr>
          <w:rFonts w:ascii="Arial" w:hAnsi="Arial" w:cs="Arial"/>
          <w:color w:val="000000"/>
          <w:sz w:val="16"/>
          <w:szCs w:val="16"/>
        </w:rPr>
        <w:t>W takim przypadku należy przyjąć jedno z następujących rozwiązań:</w:t>
      </w:r>
    </w:p>
    <w:p w:rsidR="00765D13" w:rsidRPr="00B719DC" w:rsidRDefault="00765D13" w:rsidP="0009338A">
      <w:pPr>
        <w:autoSpaceDE w:val="0"/>
        <w:autoSpaceDN w:val="0"/>
        <w:adjustRightInd w:val="0"/>
        <w:jc w:val="both"/>
        <w:rPr>
          <w:rFonts w:ascii="Arial" w:hAnsi="Arial" w:cs="Arial"/>
          <w:color w:val="000000"/>
          <w:sz w:val="16"/>
          <w:szCs w:val="16"/>
        </w:rPr>
      </w:pPr>
      <w:r w:rsidRPr="00B719DC">
        <w:rPr>
          <w:rFonts w:ascii="Arial" w:hAnsi="Arial" w:cs="Arial"/>
          <w:color w:val="000000"/>
          <w:sz w:val="16"/>
          <w:szCs w:val="16"/>
        </w:rPr>
        <w:t>- poprawić i przedstawić do ponownego odbioru,</w:t>
      </w:r>
    </w:p>
    <w:p w:rsidR="00765D13" w:rsidRPr="00B719DC" w:rsidRDefault="00765D13" w:rsidP="0009338A">
      <w:pPr>
        <w:autoSpaceDE w:val="0"/>
        <w:autoSpaceDN w:val="0"/>
        <w:adjustRightInd w:val="0"/>
        <w:jc w:val="both"/>
        <w:rPr>
          <w:rFonts w:ascii="Arial" w:hAnsi="Arial" w:cs="Arial"/>
          <w:color w:val="000000"/>
          <w:sz w:val="16"/>
          <w:szCs w:val="16"/>
        </w:rPr>
      </w:pPr>
      <w:r w:rsidRPr="00B719DC">
        <w:rPr>
          <w:rFonts w:ascii="Arial" w:hAnsi="Arial" w:cs="Arial"/>
          <w:color w:val="000000"/>
          <w:sz w:val="16"/>
          <w:szCs w:val="16"/>
        </w:rPr>
        <w:t>- jeżeli odchylenia od wymagań nie zagrażają bezpieczeństwu użytkowania i trwałości pokrycia, obniżyć cenę pokrycia,</w:t>
      </w:r>
    </w:p>
    <w:p w:rsidR="00765D13" w:rsidRPr="00B719DC" w:rsidRDefault="00765D13" w:rsidP="0009338A">
      <w:pPr>
        <w:autoSpaceDE w:val="0"/>
        <w:autoSpaceDN w:val="0"/>
        <w:adjustRightInd w:val="0"/>
        <w:jc w:val="both"/>
        <w:rPr>
          <w:rFonts w:ascii="Arial" w:hAnsi="Arial" w:cs="Arial"/>
          <w:color w:val="000000"/>
          <w:sz w:val="16"/>
          <w:szCs w:val="16"/>
        </w:rPr>
      </w:pPr>
      <w:r w:rsidRPr="00B719DC">
        <w:rPr>
          <w:rFonts w:ascii="Arial" w:hAnsi="Arial" w:cs="Arial"/>
          <w:color w:val="000000"/>
          <w:sz w:val="16"/>
          <w:szCs w:val="16"/>
        </w:rPr>
        <w:t>- w przypadku gdy nie są możliwe podane rozwiązania - rozebrać obróbki (miejsca nie odpowiadających SST) i ponownie je wykonać.</w:t>
      </w:r>
    </w:p>
    <w:p w:rsidR="00765D13" w:rsidRPr="00C250DB" w:rsidRDefault="00765D13" w:rsidP="0009338A">
      <w:pPr>
        <w:autoSpaceDE w:val="0"/>
        <w:autoSpaceDN w:val="0"/>
        <w:adjustRightInd w:val="0"/>
        <w:rPr>
          <w:rFonts w:ascii="Arial" w:hAnsi="Arial" w:cs="Arial"/>
          <w:bCs/>
          <w:color w:val="000000"/>
          <w:sz w:val="16"/>
          <w:szCs w:val="16"/>
        </w:rPr>
      </w:pPr>
      <w:r w:rsidRPr="00C250DB">
        <w:rPr>
          <w:rFonts w:ascii="Arial" w:hAnsi="Arial" w:cs="Arial"/>
          <w:b/>
          <w:bCs/>
          <w:color w:val="000000"/>
          <w:sz w:val="18"/>
          <w:szCs w:val="18"/>
        </w:rPr>
        <w:t>8.4.</w:t>
      </w:r>
      <w:r w:rsidRPr="00C250DB">
        <w:rPr>
          <w:rFonts w:ascii="Arial" w:hAnsi="Arial" w:cs="Arial"/>
          <w:bCs/>
          <w:color w:val="000000"/>
          <w:sz w:val="16"/>
          <w:szCs w:val="16"/>
        </w:rPr>
        <w:t xml:space="preserve"> Odbiór obróbek blacharskich, rynien I rur spustowych powinien obejmowa</w:t>
      </w:r>
      <w:r w:rsidRPr="00C250DB">
        <w:rPr>
          <w:rFonts w:ascii="Arial" w:hAnsi="Arial" w:cs="Arial"/>
          <w:color w:val="000000"/>
          <w:sz w:val="16"/>
          <w:szCs w:val="16"/>
        </w:rPr>
        <w:t>ć</w:t>
      </w:r>
      <w:r w:rsidRPr="00C250DB">
        <w:rPr>
          <w:rFonts w:ascii="Arial" w:hAnsi="Arial" w:cs="Arial"/>
          <w:bCs/>
          <w:color w:val="000000"/>
          <w:sz w:val="16"/>
          <w:szCs w:val="16"/>
        </w:rPr>
        <w:t>:</w:t>
      </w:r>
    </w:p>
    <w:p w:rsidR="00765D13" w:rsidRPr="00B719DC" w:rsidRDefault="00765D13" w:rsidP="0009338A">
      <w:pPr>
        <w:autoSpaceDE w:val="0"/>
        <w:autoSpaceDN w:val="0"/>
        <w:adjustRightInd w:val="0"/>
        <w:rPr>
          <w:rFonts w:ascii="Arial" w:hAnsi="Arial" w:cs="Arial"/>
          <w:color w:val="000000"/>
          <w:sz w:val="16"/>
          <w:szCs w:val="16"/>
        </w:rPr>
      </w:pPr>
      <w:r w:rsidRPr="00C250DB">
        <w:rPr>
          <w:rFonts w:ascii="Arial" w:hAnsi="Arial" w:cs="Arial"/>
          <w:b/>
          <w:color w:val="000000"/>
          <w:sz w:val="18"/>
          <w:szCs w:val="18"/>
        </w:rPr>
        <w:t>8.4.1.</w:t>
      </w:r>
      <w:r w:rsidRPr="00B719DC">
        <w:rPr>
          <w:rFonts w:ascii="Arial" w:hAnsi="Arial" w:cs="Arial"/>
          <w:color w:val="000000"/>
          <w:sz w:val="16"/>
          <w:szCs w:val="16"/>
        </w:rPr>
        <w:t xml:space="preserve"> Sprawdzenie prawidłowości połączeń poziomych i pionowych.</w:t>
      </w:r>
    </w:p>
    <w:p w:rsidR="00765D13" w:rsidRPr="00B719DC" w:rsidRDefault="00765D13" w:rsidP="0009338A">
      <w:pPr>
        <w:autoSpaceDE w:val="0"/>
        <w:autoSpaceDN w:val="0"/>
        <w:adjustRightInd w:val="0"/>
        <w:rPr>
          <w:rFonts w:ascii="Arial" w:hAnsi="Arial" w:cs="Arial"/>
          <w:color w:val="000000"/>
          <w:sz w:val="16"/>
          <w:szCs w:val="16"/>
        </w:rPr>
      </w:pPr>
      <w:r w:rsidRPr="00C250DB">
        <w:rPr>
          <w:rFonts w:ascii="Arial" w:hAnsi="Arial" w:cs="Arial"/>
          <w:b/>
          <w:color w:val="000000"/>
          <w:sz w:val="18"/>
          <w:szCs w:val="18"/>
        </w:rPr>
        <w:t>8.4.2.</w:t>
      </w:r>
      <w:r w:rsidRPr="00B719DC">
        <w:rPr>
          <w:rFonts w:ascii="Arial" w:hAnsi="Arial" w:cs="Arial"/>
          <w:color w:val="000000"/>
          <w:sz w:val="16"/>
          <w:szCs w:val="16"/>
        </w:rPr>
        <w:t xml:space="preserve"> Sprawdzenie mocowania elementów do deskowania, ścian, kominów, wietrzników, włazów itp.</w:t>
      </w:r>
    </w:p>
    <w:p w:rsidR="00765D13" w:rsidRPr="00B719DC" w:rsidRDefault="00765D13" w:rsidP="0009338A">
      <w:pPr>
        <w:autoSpaceDE w:val="0"/>
        <w:autoSpaceDN w:val="0"/>
        <w:adjustRightInd w:val="0"/>
        <w:rPr>
          <w:rFonts w:ascii="Arial" w:hAnsi="Arial" w:cs="Arial"/>
          <w:color w:val="000000"/>
          <w:sz w:val="16"/>
          <w:szCs w:val="16"/>
        </w:rPr>
      </w:pPr>
      <w:r w:rsidRPr="00C250DB">
        <w:rPr>
          <w:rFonts w:ascii="Arial" w:hAnsi="Arial" w:cs="Arial"/>
          <w:b/>
          <w:color w:val="000000"/>
          <w:sz w:val="18"/>
          <w:szCs w:val="18"/>
        </w:rPr>
        <w:t>8.4.3.</w:t>
      </w:r>
      <w:r w:rsidRPr="00B719DC">
        <w:rPr>
          <w:rFonts w:ascii="Arial" w:hAnsi="Arial" w:cs="Arial"/>
          <w:color w:val="000000"/>
          <w:sz w:val="16"/>
          <w:szCs w:val="16"/>
        </w:rPr>
        <w:t xml:space="preserve"> Sprawdzenie prawidłowości spadków rynien.</w:t>
      </w:r>
    </w:p>
    <w:p w:rsidR="00765D13" w:rsidRPr="00B719DC" w:rsidRDefault="00765D13" w:rsidP="0009338A">
      <w:pPr>
        <w:autoSpaceDE w:val="0"/>
        <w:autoSpaceDN w:val="0"/>
        <w:adjustRightInd w:val="0"/>
        <w:rPr>
          <w:rFonts w:ascii="Arial" w:hAnsi="Arial" w:cs="Arial"/>
          <w:color w:val="000000"/>
          <w:sz w:val="16"/>
          <w:szCs w:val="16"/>
        </w:rPr>
      </w:pPr>
      <w:r w:rsidRPr="00C250DB">
        <w:rPr>
          <w:rFonts w:ascii="Arial" w:hAnsi="Arial" w:cs="Arial"/>
          <w:b/>
          <w:color w:val="000000"/>
          <w:sz w:val="18"/>
          <w:szCs w:val="18"/>
        </w:rPr>
        <w:t>8.4.4.</w:t>
      </w:r>
      <w:r w:rsidRPr="00B719DC">
        <w:rPr>
          <w:rFonts w:ascii="Arial" w:hAnsi="Arial" w:cs="Arial"/>
          <w:color w:val="000000"/>
          <w:sz w:val="16"/>
          <w:szCs w:val="16"/>
        </w:rPr>
        <w:t xml:space="preserve"> Sprawdzenie szczelności połączeń rur spustowych z przewodami kanalizacyjnymi.</w:t>
      </w:r>
    </w:p>
    <w:p w:rsidR="00765D13" w:rsidRPr="00B719DC" w:rsidRDefault="00765D13" w:rsidP="0009338A">
      <w:pPr>
        <w:autoSpaceDE w:val="0"/>
        <w:autoSpaceDN w:val="0"/>
        <w:adjustRightInd w:val="0"/>
        <w:rPr>
          <w:rFonts w:ascii="Arial" w:hAnsi="Arial" w:cs="Arial"/>
          <w:color w:val="000000"/>
          <w:sz w:val="16"/>
          <w:szCs w:val="16"/>
        </w:rPr>
      </w:pPr>
      <w:r w:rsidRPr="00B719DC">
        <w:rPr>
          <w:rFonts w:ascii="Arial" w:hAnsi="Arial" w:cs="Arial"/>
          <w:color w:val="000000"/>
          <w:sz w:val="16"/>
          <w:szCs w:val="16"/>
        </w:rPr>
        <w:t>Rury spustowe mogą być montowane po sprawdzeniu drożności przewodów kanalizacyjnych.</w:t>
      </w:r>
    </w:p>
    <w:p w:rsidR="00765D13" w:rsidRPr="00C250DB" w:rsidRDefault="00765D13" w:rsidP="0009338A">
      <w:pPr>
        <w:autoSpaceDE w:val="0"/>
        <w:autoSpaceDN w:val="0"/>
        <w:adjustRightInd w:val="0"/>
        <w:rPr>
          <w:rFonts w:ascii="Arial" w:hAnsi="Arial" w:cs="Arial"/>
          <w:b/>
          <w:bCs/>
          <w:color w:val="000000"/>
          <w:sz w:val="18"/>
          <w:szCs w:val="18"/>
        </w:rPr>
      </w:pPr>
      <w:r w:rsidRPr="00C250DB">
        <w:rPr>
          <w:rFonts w:ascii="Arial" w:hAnsi="Arial" w:cs="Arial"/>
          <w:b/>
          <w:bCs/>
          <w:color w:val="000000"/>
          <w:sz w:val="18"/>
          <w:szCs w:val="18"/>
        </w:rPr>
        <w:t>8.6. Zako</w:t>
      </w:r>
      <w:r w:rsidRPr="00C250DB">
        <w:rPr>
          <w:rFonts w:ascii="Arial" w:hAnsi="Arial" w:cs="Arial"/>
          <w:b/>
          <w:color w:val="000000"/>
          <w:sz w:val="18"/>
          <w:szCs w:val="18"/>
        </w:rPr>
        <w:t>ń</w:t>
      </w:r>
      <w:r w:rsidRPr="00C250DB">
        <w:rPr>
          <w:rFonts w:ascii="Arial" w:hAnsi="Arial" w:cs="Arial"/>
          <w:b/>
          <w:bCs/>
          <w:color w:val="000000"/>
          <w:sz w:val="18"/>
          <w:szCs w:val="18"/>
        </w:rPr>
        <w:t>czenie odbioru</w:t>
      </w:r>
    </w:p>
    <w:p w:rsidR="00765D13" w:rsidRPr="00B719DC" w:rsidRDefault="00765D13" w:rsidP="0009338A">
      <w:pPr>
        <w:autoSpaceDE w:val="0"/>
        <w:autoSpaceDN w:val="0"/>
        <w:adjustRightInd w:val="0"/>
        <w:rPr>
          <w:rFonts w:ascii="Arial" w:hAnsi="Arial" w:cs="Arial"/>
          <w:color w:val="000000"/>
          <w:sz w:val="16"/>
          <w:szCs w:val="16"/>
        </w:rPr>
      </w:pPr>
      <w:r w:rsidRPr="00C250DB">
        <w:rPr>
          <w:rFonts w:ascii="Arial" w:hAnsi="Arial" w:cs="Arial"/>
          <w:b/>
          <w:color w:val="000000"/>
          <w:sz w:val="18"/>
          <w:szCs w:val="18"/>
        </w:rPr>
        <w:t>8.6.1.</w:t>
      </w:r>
      <w:r w:rsidRPr="00B719DC">
        <w:rPr>
          <w:rFonts w:ascii="Arial" w:hAnsi="Arial" w:cs="Arial"/>
          <w:color w:val="000000"/>
          <w:sz w:val="16"/>
          <w:szCs w:val="16"/>
        </w:rPr>
        <w:t xml:space="preserve"> Odbiór obróbek blacharskich potwierdza się - protokołem, który powinien zawierać:</w:t>
      </w:r>
    </w:p>
    <w:p w:rsidR="00765D13" w:rsidRPr="00B719DC" w:rsidRDefault="00765D13" w:rsidP="0009338A">
      <w:pPr>
        <w:autoSpaceDE w:val="0"/>
        <w:autoSpaceDN w:val="0"/>
        <w:adjustRightInd w:val="0"/>
        <w:rPr>
          <w:rFonts w:ascii="Arial" w:hAnsi="Arial" w:cs="Arial"/>
          <w:color w:val="000000"/>
          <w:sz w:val="16"/>
          <w:szCs w:val="16"/>
        </w:rPr>
      </w:pPr>
      <w:r w:rsidRPr="00B719DC">
        <w:rPr>
          <w:rFonts w:ascii="Arial" w:hAnsi="Arial" w:cs="Arial"/>
          <w:color w:val="000000"/>
          <w:sz w:val="16"/>
          <w:szCs w:val="16"/>
        </w:rPr>
        <w:t>- ocenę wyników badań,</w:t>
      </w:r>
    </w:p>
    <w:p w:rsidR="00765D13" w:rsidRPr="00B719DC" w:rsidRDefault="00765D13" w:rsidP="0009338A">
      <w:pPr>
        <w:autoSpaceDE w:val="0"/>
        <w:autoSpaceDN w:val="0"/>
        <w:adjustRightInd w:val="0"/>
        <w:rPr>
          <w:rFonts w:ascii="Arial" w:hAnsi="Arial" w:cs="Arial"/>
          <w:color w:val="000000"/>
          <w:sz w:val="16"/>
          <w:szCs w:val="16"/>
        </w:rPr>
      </w:pPr>
      <w:r w:rsidRPr="00B719DC">
        <w:rPr>
          <w:rFonts w:ascii="Arial" w:hAnsi="Arial" w:cs="Arial"/>
          <w:color w:val="000000"/>
          <w:sz w:val="16"/>
          <w:szCs w:val="16"/>
        </w:rPr>
        <w:t>- wykaz wad i usterek ze wskazaniem możliwości ich usunięcia,</w:t>
      </w:r>
    </w:p>
    <w:p w:rsidR="00765D13" w:rsidRDefault="00765D13" w:rsidP="0009338A">
      <w:pPr>
        <w:autoSpaceDE w:val="0"/>
        <w:autoSpaceDN w:val="0"/>
        <w:adjustRightInd w:val="0"/>
        <w:rPr>
          <w:rFonts w:ascii="Arial" w:hAnsi="Arial" w:cs="Arial"/>
          <w:color w:val="000000"/>
          <w:sz w:val="16"/>
          <w:szCs w:val="16"/>
        </w:rPr>
      </w:pPr>
      <w:r w:rsidRPr="00B719DC">
        <w:rPr>
          <w:rFonts w:ascii="Arial" w:hAnsi="Arial" w:cs="Arial"/>
          <w:color w:val="000000"/>
          <w:sz w:val="16"/>
          <w:szCs w:val="16"/>
        </w:rPr>
        <w:t>- stwierdzenie zgodności lub niezgodności wykonania z zamówieniem.</w:t>
      </w:r>
    </w:p>
    <w:p w:rsidR="0009338A" w:rsidRPr="00B719DC" w:rsidRDefault="0009338A" w:rsidP="0009338A">
      <w:pPr>
        <w:autoSpaceDE w:val="0"/>
        <w:autoSpaceDN w:val="0"/>
        <w:adjustRightInd w:val="0"/>
        <w:rPr>
          <w:rFonts w:ascii="Arial" w:hAnsi="Arial" w:cs="Arial"/>
          <w:color w:val="000000"/>
          <w:sz w:val="16"/>
          <w:szCs w:val="16"/>
        </w:rPr>
      </w:pPr>
    </w:p>
    <w:p w:rsidR="00765D13" w:rsidRPr="00C250DB" w:rsidRDefault="00765D13" w:rsidP="0009338A">
      <w:pPr>
        <w:autoSpaceDE w:val="0"/>
        <w:autoSpaceDN w:val="0"/>
        <w:adjustRightInd w:val="0"/>
        <w:rPr>
          <w:rFonts w:ascii="Arial" w:hAnsi="Arial" w:cs="Arial"/>
          <w:b/>
          <w:bCs/>
          <w:color w:val="000000"/>
          <w:sz w:val="18"/>
          <w:szCs w:val="18"/>
        </w:rPr>
      </w:pPr>
      <w:r w:rsidRPr="00C250DB">
        <w:rPr>
          <w:rFonts w:ascii="Arial" w:hAnsi="Arial" w:cs="Arial"/>
          <w:b/>
          <w:bCs/>
          <w:color w:val="000000"/>
          <w:sz w:val="18"/>
          <w:szCs w:val="18"/>
        </w:rPr>
        <w:t>9. PODSTAWA PŁATNO</w:t>
      </w:r>
      <w:r w:rsidRPr="00C250DB">
        <w:rPr>
          <w:rFonts w:ascii="Arial" w:hAnsi="Arial" w:cs="Arial"/>
          <w:b/>
          <w:color w:val="000000"/>
          <w:sz w:val="18"/>
          <w:szCs w:val="18"/>
        </w:rPr>
        <w:t>Ś</w:t>
      </w:r>
      <w:r w:rsidRPr="00C250DB">
        <w:rPr>
          <w:rFonts w:ascii="Arial" w:hAnsi="Arial" w:cs="Arial"/>
          <w:b/>
          <w:bCs/>
          <w:color w:val="000000"/>
          <w:sz w:val="18"/>
          <w:szCs w:val="18"/>
        </w:rPr>
        <w:t>CI</w:t>
      </w:r>
    </w:p>
    <w:p w:rsidR="00765D13" w:rsidRDefault="00765D13" w:rsidP="0009338A">
      <w:pPr>
        <w:autoSpaceDE w:val="0"/>
        <w:autoSpaceDN w:val="0"/>
        <w:adjustRightInd w:val="0"/>
        <w:rPr>
          <w:rFonts w:ascii="Arial" w:hAnsi="Arial" w:cs="Arial"/>
          <w:color w:val="000000"/>
          <w:sz w:val="16"/>
          <w:szCs w:val="16"/>
        </w:rPr>
      </w:pPr>
      <w:r w:rsidRPr="00B719DC">
        <w:rPr>
          <w:rFonts w:ascii="Arial" w:hAnsi="Arial" w:cs="Arial"/>
          <w:color w:val="000000"/>
          <w:sz w:val="16"/>
          <w:szCs w:val="16"/>
        </w:rPr>
        <w:t>Ogólne warunki płatności wg SST „Wymagania ogólne” pkt10.</w:t>
      </w:r>
    </w:p>
    <w:p w:rsidR="0009338A" w:rsidRPr="00B719DC" w:rsidRDefault="0009338A" w:rsidP="0009338A">
      <w:pPr>
        <w:autoSpaceDE w:val="0"/>
        <w:autoSpaceDN w:val="0"/>
        <w:adjustRightInd w:val="0"/>
        <w:rPr>
          <w:rFonts w:ascii="Arial" w:hAnsi="Arial" w:cs="Arial"/>
          <w:color w:val="000000"/>
          <w:sz w:val="16"/>
          <w:szCs w:val="16"/>
        </w:rPr>
      </w:pPr>
    </w:p>
    <w:p w:rsidR="00765D13" w:rsidRPr="00B719DC" w:rsidRDefault="00765D13" w:rsidP="0009338A">
      <w:pPr>
        <w:autoSpaceDE w:val="0"/>
        <w:autoSpaceDN w:val="0"/>
        <w:adjustRightInd w:val="0"/>
        <w:rPr>
          <w:rFonts w:ascii="Arial" w:hAnsi="Arial" w:cs="Arial"/>
          <w:color w:val="000000"/>
          <w:sz w:val="16"/>
          <w:szCs w:val="16"/>
        </w:rPr>
      </w:pPr>
      <w:r w:rsidRPr="00B719DC">
        <w:rPr>
          <w:rFonts w:ascii="Arial" w:hAnsi="Arial" w:cs="Arial"/>
          <w:b/>
          <w:bCs/>
          <w:color w:val="000000"/>
          <w:sz w:val="16"/>
          <w:szCs w:val="16"/>
        </w:rPr>
        <w:t>9.1. Obróbki blacharskie</w:t>
      </w:r>
    </w:p>
    <w:p w:rsidR="00765D13" w:rsidRPr="00B719DC" w:rsidRDefault="00765D13" w:rsidP="0009338A">
      <w:pPr>
        <w:autoSpaceDE w:val="0"/>
        <w:autoSpaceDN w:val="0"/>
        <w:adjustRightInd w:val="0"/>
        <w:rPr>
          <w:rFonts w:ascii="Arial" w:hAnsi="Arial" w:cs="Arial"/>
          <w:color w:val="000000"/>
          <w:sz w:val="16"/>
          <w:szCs w:val="16"/>
        </w:rPr>
      </w:pPr>
      <w:r w:rsidRPr="00B719DC">
        <w:rPr>
          <w:rFonts w:ascii="Arial" w:hAnsi="Arial" w:cs="Arial"/>
          <w:color w:val="000000"/>
          <w:sz w:val="16"/>
          <w:szCs w:val="16"/>
        </w:rPr>
        <w:t>Płaci się za ustaloną ilość m</w:t>
      </w:r>
      <w:r w:rsidRPr="00C250DB">
        <w:rPr>
          <w:rFonts w:ascii="Arial" w:hAnsi="Arial" w:cs="Arial"/>
          <w:color w:val="000000"/>
          <w:sz w:val="16"/>
          <w:szCs w:val="16"/>
          <w:vertAlign w:val="superscript"/>
        </w:rPr>
        <w:t>2</w:t>
      </w:r>
      <w:r w:rsidRPr="00B719DC">
        <w:rPr>
          <w:rFonts w:ascii="Arial" w:hAnsi="Arial" w:cs="Arial"/>
          <w:color w:val="000000"/>
          <w:sz w:val="16"/>
          <w:szCs w:val="16"/>
        </w:rPr>
        <w:t xml:space="preserve"> krycia. która obejmuje:</w:t>
      </w:r>
    </w:p>
    <w:p w:rsidR="00765D13" w:rsidRPr="00B719DC" w:rsidRDefault="00765D13" w:rsidP="0009338A">
      <w:pPr>
        <w:autoSpaceDE w:val="0"/>
        <w:autoSpaceDN w:val="0"/>
        <w:adjustRightInd w:val="0"/>
        <w:rPr>
          <w:rFonts w:ascii="Arial" w:hAnsi="Arial" w:cs="Arial"/>
          <w:color w:val="000000"/>
          <w:sz w:val="16"/>
          <w:szCs w:val="16"/>
        </w:rPr>
      </w:pPr>
      <w:r w:rsidRPr="00B719DC">
        <w:rPr>
          <w:rFonts w:ascii="Arial" w:hAnsi="Arial" w:cs="Arial"/>
          <w:color w:val="000000"/>
          <w:sz w:val="16"/>
          <w:szCs w:val="16"/>
        </w:rPr>
        <w:t>- przygotowanie stanowiska roboczego,</w:t>
      </w:r>
    </w:p>
    <w:p w:rsidR="00765D13" w:rsidRPr="00B719DC" w:rsidRDefault="00765D13" w:rsidP="0009338A">
      <w:pPr>
        <w:autoSpaceDE w:val="0"/>
        <w:autoSpaceDN w:val="0"/>
        <w:adjustRightInd w:val="0"/>
        <w:rPr>
          <w:rFonts w:ascii="Arial" w:hAnsi="Arial" w:cs="Arial"/>
          <w:color w:val="000000"/>
          <w:sz w:val="16"/>
          <w:szCs w:val="16"/>
        </w:rPr>
      </w:pPr>
      <w:r w:rsidRPr="00B719DC">
        <w:rPr>
          <w:rFonts w:ascii="Arial" w:hAnsi="Arial" w:cs="Arial"/>
          <w:color w:val="000000"/>
          <w:sz w:val="16"/>
          <w:szCs w:val="16"/>
        </w:rPr>
        <w:t>- dostarczenie materiałów i sprzętu,</w:t>
      </w:r>
    </w:p>
    <w:p w:rsidR="00765D13" w:rsidRPr="00B719DC" w:rsidRDefault="00765D13" w:rsidP="0009338A">
      <w:pPr>
        <w:autoSpaceDE w:val="0"/>
        <w:autoSpaceDN w:val="0"/>
        <w:adjustRightInd w:val="0"/>
        <w:rPr>
          <w:rFonts w:ascii="Arial" w:hAnsi="Arial" w:cs="Arial"/>
          <w:color w:val="000000"/>
          <w:sz w:val="16"/>
          <w:szCs w:val="16"/>
        </w:rPr>
      </w:pPr>
      <w:r w:rsidRPr="00B719DC">
        <w:rPr>
          <w:rFonts w:ascii="Arial" w:hAnsi="Arial" w:cs="Arial"/>
          <w:color w:val="000000"/>
          <w:sz w:val="16"/>
          <w:szCs w:val="16"/>
        </w:rPr>
        <w:t>- obsługę sprzętu nie posiadającego etatowej obsługi,</w:t>
      </w:r>
    </w:p>
    <w:p w:rsidR="00765D13" w:rsidRPr="00B719DC" w:rsidRDefault="00765D13" w:rsidP="0009338A">
      <w:pPr>
        <w:autoSpaceDE w:val="0"/>
        <w:autoSpaceDN w:val="0"/>
        <w:adjustRightInd w:val="0"/>
        <w:rPr>
          <w:rFonts w:ascii="Arial" w:hAnsi="Arial" w:cs="Arial"/>
          <w:color w:val="000000"/>
          <w:sz w:val="16"/>
          <w:szCs w:val="16"/>
        </w:rPr>
      </w:pPr>
      <w:r w:rsidRPr="00B719DC">
        <w:rPr>
          <w:rFonts w:ascii="Arial" w:hAnsi="Arial" w:cs="Arial"/>
          <w:color w:val="000000"/>
          <w:sz w:val="16"/>
          <w:szCs w:val="16"/>
        </w:rPr>
        <w:t>- ustawienie i rozbiórkę rusztowań o wysokości do 4 m, oczyszczenie podkładu.</w:t>
      </w:r>
    </w:p>
    <w:p w:rsidR="00765D13" w:rsidRPr="00B719DC" w:rsidRDefault="00765D13" w:rsidP="0009338A">
      <w:pPr>
        <w:autoSpaceDE w:val="0"/>
        <w:autoSpaceDN w:val="0"/>
        <w:adjustRightInd w:val="0"/>
        <w:rPr>
          <w:rFonts w:ascii="Arial" w:hAnsi="Arial" w:cs="Arial"/>
          <w:color w:val="000000"/>
          <w:sz w:val="16"/>
          <w:szCs w:val="16"/>
        </w:rPr>
      </w:pPr>
      <w:r w:rsidRPr="00B719DC">
        <w:rPr>
          <w:rFonts w:ascii="Arial" w:hAnsi="Arial" w:cs="Arial"/>
          <w:color w:val="000000"/>
          <w:sz w:val="16"/>
          <w:szCs w:val="16"/>
        </w:rPr>
        <w:t xml:space="preserve">- przygotowanie, zamontowanie i umocowanie obróbek na podłożu, zlutowanie połączeń - obrobienie kominów, kalenic koszy, narożników łącznie z </w:t>
      </w:r>
      <w:proofErr w:type="spellStart"/>
      <w:r w:rsidRPr="00B719DC">
        <w:rPr>
          <w:rFonts w:ascii="Arial" w:hAnsi="Arial" w:cs="Arial"/>
          <w:color w:val="000000"/>
          <w:sz w:val="16"/>
          <w:szCs w:val="16"/>
        </w:rPr>
        <w:t>pokitowaniem</w:t>
      </w:r>
      <w:proofErr w:type="spellEnd"/>
      <w:r w:rsidRPr="00B719DC">
        <w:rPr>
          <w:rFonts w:ascii="Arial" w:hAnsi="Arial" w:cs="Arial"/>
          <w:color w:val="000000"/>
          <w:sz w:val="16"/>
          <w:szCs w:val="16"/>
        </w:rPr>
        <w:t xml:space="preserve"> lub oczyszczenie miejsca pracy z resztek materiałów.</w:t>
      </w:r>
    </w:p>
    <w:p w:rsidR="00765D13" w:rsidRDefault="00765D13" w:rsidP="0009338A">
      <w:pPr>
        <w:autoSpaceDE w:val="0"/>
        <w:autoSpaceDN w:val="0"/>
        <w:adjustRightInd w:val="0"/>
        <w:rPr>
          <w:rFonts w:ascii="Arial" w:hAnsi="Arial" w:cs="Arial"/>
          <w:color w:val="000000"/>
          <w:sz w:val="16"/>
          <w:szCs w:val="16"/>
        </w:rPr>
      </w:pPr>
      <w:r w:rsidRPr="00B719DC">
        <w:rPr>
          <w:rFonts w:ascii="Arial" w:hAnsi="Arial" w:cs="Arial"/>
          <w:color w:val="000000"/>
          <w:sz w:val="16"/>
          <w:szCs w:val="16"/>
        </w:rPr>
        <w:t>- likwidacja stanowiska roboczego, uporządkowanie.</w:t>
      </w:r>
    </w:p>
    <w:p w:rsidR="0009338A" w:rsidRPr="00B719DC" w:rsidRDefault="0009338A" w:rsidP="0009338A">
      <w:pPr>
        <w:autoSpaceDE w:val="0"/>
        <w:autoSpaceDN w:val="0"/>
        <w:adjustRightInd w:val="0"/>
        <w:rPr>
          <w:rFonts w:ascii="Arial" w:hAnsi="Arial" w:cs="Arial"/>
          <w:color w:val="000000"/>
          <w:sz w:val="16"/>
          <w:szCs w:val="16"/>
        </w:rPr>
      </w:pPr>
    </w:p>
    <w:p w:rsidR="00765D13" w:rsidRPr="00C250DB" w:rsidRDefault="00765D13" w:rsidP="0009338A">
      <w:pPr>
        <w:autoSpaceDE w:val="0"/>
        <w:autoSpaceDN w:val="0"/>
        <w:adjustRightInd w:val="0"/>
        <w:jc w:val="both"/>
        <w:rPr>
          <w:rFonts w:ascii="Arial" w:hAnsi="Arial" w:cs="Arial"/>
          <w:b/>
          <w:bCs/>
          <w:color w:val="000000"/>
          <w:sz w:val="18"/>
          <w:szCs w:val="18"/>
        </w:rPr>
      </w:pPr>
      <w:r w:rsidRPr="00C250DB">
        <w:rPr>
          <w:rFonts w:ascii="Arial" w:hAnsi="Arial" w:cs="Arial"/>
          <w:b/>
          <w:bCs/>
          <w:color w:val="000000"/>
          <w:sz w:val="18"/>
          <w:szCs w:val="18"/>
        </w:rPr>
        <w:t>9.2. Rynny i rury spustowe</w:t>
      </w:r>
    </w:p>
    <w:p w:rsidR="00765D13" w:rsidRPr="00B719DC" w:rsidRDefault="00765D13" w:rsidP="0009338A">
      <w:pPr>
        <w:autoSpaceDE w:val="0"/>
        <w:autoSpaceDN w:val="0"/>
        <w:adjustRightInd w:val="0"/>
        <w:jc w:val="both"/>
        <w:rPr>
          <w:rFonts w:ascii="Arial" w:hAnsi="Arial" w:cs="Arial"/>
          <w:color w:val="000000"/>
          <w:sz w:val="16"/>
          <w:szCs w:val="16"/>
        </w:rPr>
      </w:pPr>
      <w:r w:rsidRPr="00B719DC">
        <w:rPr>
          <w:rFonts w:ascii="Arial" w:hAnsi="Arial" w:cs="Arial"/>
          <w:color w:val="000000"/>
          <w:sz w:val="16"/>
          <w:szCs w:val="16"/>
        </w:rPr>
        <w:t>Płaci się za ustaloną ilość "m" rynien wg ceny jednostkowej, która obejmuje: przygotowanie, zmontowanie, umocowanie rynien i rur spustowych oraz zalutowanie połączeń, uporządkowanie stanowiska pracy.</w:t>
      </w:r>
    </w:p>
    <w:p w:rsidR="0009338A" w:rsidRPr="00120E59" w:rsidRDefault="00773017" w:rsidP="0009338A">
      <w:pPr>
        <w:autoSpaceDE w:val="0"/>
        <w:autoSpaceDN w:val="0"/>
        <w:adjustRightInd w:val="0"/>
        <w:jc w:val="center"/>
        <w:rPr>
          <w:rFonts w:ascii="TTE1587D30t00" w:hAnsi="TTE1587D30t00" w:cs="TTE1587D30t00"/>
          <w:color w:val="000000"/>
        </w:rPr>
      </w:pPr>
      <w:r>
        <w:rPr>
          <w:rFonts w:ascii="TTE1587D30t00" w:hAnsi="TTE1587D30t00" w:cs="TTE1587D30t00"/>
          <w:color w:val="000000"/>
        </w:rPr>
        <w:lastRenderedPageBreak/>
        <w:t>27</w:t>
      </w:r>
    </w:p>
    <w:p w:rsidR="00765D13" w:rsidRPr="00C250DB" w:rsidRDefault="00765D13" w:rsidP="0009338A">
      <w:pPr>
        <w:autoSpaceDE w:val="0"/>
        <w:autoSpaceDN w:val="0"/>
        <w:adjustRightInd w:val="0"/>
        <w:jc w:val="both"/>
        <w:rPr>
          <w:rFonts w:ascii="Arial" w:hAnsi="Arial" w:cs="Arial"/>
          <w:b/>
          <w:bCs/>
          <w:color w:val="000000"/>
          <w:sz w:val="18"/>
          <w:szCs w:val="18"/>
        </w:rPr>
      </w:pPr>
      <w:r w:rsidRPr="00C250DB">
        <w:rPr>
          <w:rFonts w:ascii="Arial" w:hAnsi="Arial" w:cs="Arial"/>
          <w:b/>
          <w:bCs/>
          <w:color w:val="000000"/>
          <w:sz w:val="18"/>
          <w:szCs w:val="18"/>
        </w:rPr>
        <w:t>10. PRZEPISY ZWI</w:t>
      </w:r>
      <w:r w:rsidRPr="00C250DB">
        <w:rPr>
          <w:rFonts w:ascii="Arial" w:hAnsi="Arial" w:cs="Arial"/>
          <w:color w:val="000000"/>
          <w:sz w:val="18"/>
          <w:szCs w:val="18"/>
        </w:rPr>
        <w:t>Ą</w:t>
      </w:r>
      <w:r w:rsidRPr="00C250DB">
        <w:rPr>
          <w:rFonts w:ascii="Arial" w:hAnsi="Arial" w:cs="Arial"/>
          <w:b/>
          <w:bCs/>
          <w:color w:val="000000"/>
          <w:sz w:val="18"/>
          <w:szCs w:val="18"/>
        </w:rPr>
        <w:t>ZANE</w:t>
      </w:r>
    </w:p>
    <w:p w:rsidR="00765D13" w:rsidRPr="00C250DB" w:rsidRDefault="00765D13" w:rsidP="0009338A">
      <w:pPr>
        <w:autoSpaceDE w:val="0"/>
        <w:autoSpaceDN w:val="0"/>
        <w:adjustRightInd w:val="0"/>
        <w:jc w:val="both"/>
        <w:rPr>
          <w:rFonts w:ascii="Arial" w:hAnsi="Arial" w:cs="Arial"/>
          <w:b/>
          <w:bCs/>
          <w:color w:val="000000"/>
          <w:sz w:val="18"/>
          <w:szCs w:val="18"/>
        </w:rPr>
      </w:pPr>
      <w:r w:rsidRPr="00C250DB">
        <w:rPr>
          <w:rFonts w:ascii="Arial" w:hAnsi="Arial" w:cs="Arial"/>
          <w:b/>
          <w:bCs/>
          <w:color w:val="000000"/>
          <w:sz w:val="18"/>
          <w:szCs w:val="18"/>
        </w:rPr>
        <w:t>10.1. Normy</w:t>
      </w:r>
    </w:p>
    <w:p w:rsidR="00765D13" w:rsidRPr="00B719DC" w:rsidRDefault="00765D13" w:rsidP="0009338A">
      <w:pPr>
        <w:autoSpaceDE w:val="0"/>
        <w:autoSpaceDN w:val="0"/>
        <w:adjustRightInd w:val="0"/>
        <w:jc w:val="both"/>
        <w:rPr>
          <w:rFonts w:ascii="Arial" w:hAnsi="Arial" w:cs="Arial"/>
          <w:color w:val="000000"/>
          <w:sz w:val="16"/>
          <w:szCs w:val="16"/>
        </w:rPr>
      </w:pPr>
      <w:r w:rsidRPr="00B719DC">
        <w:rPr>
          <w:rFonts w:ascii="Arial" w:hAnsi="Arial" w:cs="Arial"/>
          <w:color w:val="000000"/>
          <w:sz w:val="16"/>
          <w:szCs w:val="16"/>
        </w:rPr>
        <w:t>PN-61/B-10245 Roboty blacharskie budowlane z blachy stalowej ocynkowanej i cynkowej. Wymagania      i badania techniczne przy odbiorze.</w:t>
      </w:r>
    </w:p>
    <w:p w:rsidR="00765D13" w:rsidRPr="00B719DC" w:rsidRDefault="00765D13" w:rsidP="0009338A">
      <w:pPr>
        <w:autoSpaceDE w:val="0"/>
        <w:autoSpaceDN w:val="0"/>
        <w:adjustRightInd w:val="0"/>
        <w:jc w:val="both"/>
        <w:rPr>
          <w:rFonts w:ascii="Arial" w:hAnsi="Arial" w:cs="Arial"/>
          <w:color w:val="000000"/>
          <w:sz w:val="16"/>
          <w:szCs w:val="16"/>
        </w:rPr>
      </w:pPr>
      <w:r w:rsidRPr="00B719DC">
        <w:rPr>
          <w:rFonts w:ascii="Arial" w:hAnsi="Arial" w:cs="Arial"/>
          <w:color w:val="000000"/>
          <w:sz w:val="16"/>
          <w:szCs w:val="16"/>
        </w:rPr>
        <w:t>PN-EN 501:1999 Wyroby do pokryć dachowych z metalu. Charakterystyka wyrobów z cynku do pokryć dachowych układanych na ciągłym podłożu.</w:t>
      </w:r>
    </w:p>
    <w:p w:rsidR="00765D13" w:rsidRPr="00B719DC" w:rsidRDefault="00765D13" w:rsidP="0009338A">
      <w:pPr>
        <w:autoSpaceDE w:val="0"/>
        <w:autoSpaceDN w:val="0"/>
        <w:adjustRightInd w:val="0"/>
        <w:jc w:val="both"/>
        <w:rPr>
          <w:rFonts w:ascii="Arial" w:hAnsi="Arial" w:cs="Arial"/>
          <w:color w:val="000000"/>
          <w:sz w:val="16"/>
          <w:szCs w:val="16"/>
        </w:rPr>
      </w:pPr>
      <w:r w:rsidRPr="00B719DC">
        <w:rPr>
          <w:rFonts w:ascii="Arial" w:hAnsi="Arial" w:cs="Arial"/>
          <w:color w:val="000000"/>
          <w:sz w:val="16"/>
          <w:szCs w:val="16"/>
        </w:rPr>
        <w:t>PN-EN *506:2002 Wyroby do pokryć dachowych z metalu. Charakterystyka wyrobów samonośnych           z blachy miedzianej lub cynkowej.</w:t>
      </w:r>
    </w:p>
    <w:p w:rsidR="00765D13" w:rsidRPr="00B719DC" w:rsidRDefault="00765D13" w:rsidP="0009338A">
      <w:pPr>
        <w:autoSpaceDE w:val="0"/>
        <w:autoSpaceDN w:val="0"/>
        <w:adjustRightInd w:val="0"/>
        <w:jc w:val="both"/>
        <w:rPr>
          <w:rFonts w:ascii="Arial" w:hAnsi="Arial" w:cs="Arial"/>
          <w:color w:val="000000"/>
          <w:sz w:val="16"/>
          <w:szCs w:val="16"/>
        </w:rPr>
      </w:pPr>
      <w:r w:rsidRPr="00B719DC">
        <w:rPr>
          <w:rFonts w:ascii="Arial" w:hAnsi="Arial" w:cs="Arial"/>
          <w:color w:val="000000"/>
          <w:sz w:val="16"/>
          <w:szCs w:val="16"/>
        </w:rPr>
        <w:t>PN-EN 505:2002 Wyroby do pokryć dachowych z metalu. Charakterystyka wyrobów płytowych ze stali układanych na ciągłym podłożu.</w:t>
      </w:r>
    </w:p>
    <w:p w:rsidR="00765D13" w:rsidRPr="00B719DC" w:rsidRDefault="00765D13" w:rsidP="0009338A">
      <w:pPr>
        <w:autoSpaceDE w:val="0"/>
        <w:autoSpaceDN w:val="0"/>
        <w:adjustRightInd w:val="0"/>
        <w:jc w:val="both"/>
        <w:rPr>
          <w:rFonts w:ascii="Arial" w:hAnsi="Arial" w:cs="Arial"/>
          <w:color w:val="000000"/>
          <w:sz w:val="16"/>
          <w:szCs w:val="16"/>
        </w:rPr>
      </w:pPr>
      <w:r w:rsidRPr="00B719DC">
        <w:rPr>
          <w:rFonts w:ascii="Arial" w:hAnsi="Arial" w:cs="Arial"/>
          <w:color w:val="000000"/>
          <w:sz w:val="16"/>
          <w:szCs w:val="16"/>
        </w:rPr>
        <w:t>PN-EN 508-1 :2002 Wyroby do pokryć dachowych z metalu. Charakterystyka wyrobów samonośnych       z blachy stalowej, aluminiowej lub ze stali odpornej na korozję. Część 1: Stal.</w:t>
      </w:r>
    </w:p>
    <w:p w:rsidR="00765D13" w:rsidRPr="00B719DC" w:rsidRDefault="00765D13" w:rsidP="0009338A">
      <w:pPr>
        <w:autoSpaceDE w:val="0"/>
        <w:autoSpaceDN w:val="0"/>
        <w:adjustRightInd w:val="0"/>
        <w:jc w:val="both"/>
        <w:rPr>
          <w:rFonts w:ascii="Arial" w:hAnsi="Arial" w:cs="Arial"/>
          <w:color w:val="000000"/>
          <w:sz w:val="16"/>
          <w:szCs w:val="16"/>
        </w:rPr>
      </w:pPr>
      <w:r w:rsidRPr="00B719DC">
        <w:rPr>
          <w:rFonts w:ascii="Arial" w:hAnsi="Arial" w:cs="Arial"/>
          <w:color w:val="000000"/>
          <w:sz w:val="16"/>
          <w:szCs w:val="16"/>
        </w:rPr>
        <w:t>PN-EN 508-2:2002 Wyroby do pokryć dachowych z metalu. Charakterystyka wyrobów samonośnych         z blachy stalowej, aluminiowej lub ze stali odpornej na korozję. Część 2: Aluminium.</w:t>
      </w:r>
    </w:p>
    <w:p w:rsidR="00765D13" w:rsidRPr="00B719DC" w:rsidRDefault="00765D13" w:rsidP="0009338A">
      <w:pPr>
        <w:autoSpaceDE w:val="0"/>
        <w:autoSpaceDN w:val="0"/>
        <w:adjustRightInd w:val="0"/>
        <w:jc w:val="both"/>
        <w:rPr>
          <w:rFonts w:ascii="Arial" w:hAnsi="Arial" w:cs="Arial"/>
          <w:color w:val="000000"/>
          <w:sz w:val="16"/>
          <w:szCs w:val="16"/>
        </w:rPr>
      </w:pPr>
      <w:r w:rsidRPr="00B719DC">
        <w:rPr>
          <w:rFonts w:ascii="Arial" w:hAnsi="Arial" w:cs="Arial"/>
          <w:color w:val="000000"/>
          <w:sz w:val="16"/>
          <w:szCs w:val="16"/>
        </w:rPr>
        <w:t>PN-EN 508-3:2002 Wyroby do pokryć dachowych z metalu. Charakterystyka wyrobów samonośnych        z blachy stalowej, aluminiowej lub ze stali odpornej na korozję. Część 3: Stal odporna na korozję.</w:t>
      </w:r>
    </w:p>
    <w:p w:rsidR="00765D13" w:rsidRPr="00B719DC" w:rsidRDefault="00765D13" w:rsidP="0009338A">
      <w:pPr>
        <w:autoSpaceDE w:val="0"/>
        <w:autoSpaceDN w:val="0"/>
        <w:adjustRightInd w:val="0"/>
        <w:jc w:val="both"/>
        <w:rPr>
          <w:rFonts w:ascii="Arial" w:hAnsi="Arial" w:cs="Arial"/>
          <w:color w:val="000000"/>
          <w:sz w:val="16"/>
          <w:szCs w:val="16"/>
        </w:rPr>
      </w:pPr>
      <w:r w:rsidRPr="00B719DC">
        <w:rPr>
          <w:rFonts w:ascii="Arial" w:hAnsi="Arial" w:cs="Arial"/>
          <w:color w:val="000000"/>
          <w:sz w:val="16"/>
          <w:szCs w:val="16"/>
        </w:rPr>
        <w:t>PN-EN 502:2002 Wyroby do pokryć dachowych z metalu. Charakterystyka wyrobów samonośnych            z blachy ze stali odpornej na korozję, układanych na ciągłym podłożu.</w:t>
      </w:r>
    </w:p>
    <w:p w:rsidR="00765D13" w:rsidRPr="00B719DC" w:rsidRDefault="00765D13" w:rsidP="0009338A">
      <w:pPr>
        <w:autoSpaceDE w:val="0"/>
        <w:autoSpaceDN w:val="0"/>
        <w:adjustRightInd w:val="0"/>
        <w:jc w:val="both"/>
        <w:rPr>
          <w:rFonts w:ascii="Arial" w:hAnsi="Arial" w:cs="Arial"/>
          <w:color w:val="000000"/>
          <w:sz w:val="16"/>
          <w:szCs w:val="16"/>
        </w:rPr>
      </w:pPr>
      <w:r w:rsidRPr="00B719DC">
        <w:rPr>
          <w:rFonts w:ascii="Arial" w:hAnsi="Arial" w:cs="Arial"/>
          <w:color w:val="000000"/>
          <w:sz w:val="16"/>
          <w:szCs w:val="16"/>
        </w:rPr>
        <w:t>PN-EN 507:2002 Wyroby do pokryć dachowych z metalu. Charakterystyka wyrobów samonośnych            z blachy aluminiowej, układanych na ciągłym podłożu.</w:t>
      </w:r>
    </w:p>
    <w:p w:rsidR="00765D13" w:rsidRPr="00B719DC" w:rsidRDefault="00765D13" w:rsidP="0009338A">
      <w:pPr>
        <w:autoSpaceDE w:val="0"/>
        <w:autoSpaceDN w:val="0"/>
        <w:adjustRightInd w:val="0"/>
        <w:jc w:val="both"/>
        <w:rPr>
          <w:rFonts w:ascii="Arial" w:hAnsi="Arial" w:cs="Arial"/>
          <w:color w:val="000000"/>
          <w:sz w:val="16"/>
          <w:szCs w:val="16"/>
        </w:rPr>
      </w:pPr>
      <w:r w:rsidRPr="00B719DC">
        <w:rPr>
          <w:rFonts w:ascii="Arial" w:hAnsi="Arial" w:cs="Arial"/>
          <w:color w:val="000000"/>
          <w:sz w:val="16"/>
          <w:szCs w:val="16"/>
        </w:rPr>
        <w:t>PN-B-94701:1999 Dachy. Uchwyty stalowe ocynkowane do rur spustowych okrągłych.</w:t>
      </w:r>
    </w:p>
    <w:p w:rsidR="00765D13" w:rsidRPr="00B719DC" w:rsidRDefault="00765D13" w:rsidP="0009338A">
      <w:pPr>
        <w:autoSpaceDE w:val="0"/>
        <w:autoSpaceDN w:val="0"/>
        <w:adjustRightInd w:val="0"/>
        <w:jc w:val="both"/>
        <w:rPr>
          <w:rFonts w:ascii="Arial" w:hAnsi="Arial" w:cs="Arial"/>
          <w:color w:val="000000"/>
          <w:sz w:val="16"/>
          <w:szCs w:val="16"/>
        </w:rPr>
      </w:pPr>
      <w:r w:rsidRPr="00B719DC">
        <w:rPr>
          <w:rFonts w:ascii="Arial" w:hAnsi="Arial" w:cs="Arial"/>
          <w:color w:val="000000"/>
          <w:sz w:val="16"/>
          <w:szCs w:val="16"/>
        </w:rPr>
        <w:t>PN-EN 1462:2001 Uchwyty do rynien okapowych. Wymagania i badania.</w:t>
      </w:r>
    </w:p>
    <w:p w:rsidR="00765D13" w:rsidRPr="00B719DC" w:rsidRDefault="00765D13" w:rsidP="0009338A">
      <w:pPr>
        <w:autoSpaceDE w:val="0"/>
        <w:autoSpaceDN w:val="0"/>
        <w:adjustRightInd w:val="0"/>
        <w:jc w:val="both"/>
        <w:rPr>
          <w:rFonts w:ascii="Arial" w:hAnsi="Arial" w:cs="Arial"/>
          <w:color w:val="000000"/>
          <w:sz w:val="16"/>
          <w:szCs w:val="16"/>
        </w:rPr>
      </w:pPr>
      <w:r w:rsidRPr="00B719DC">
        <w:rPr>
          <w:rFonts w:ascii="Arial" w:hAnsi="Arial" w:cs="Arial"/>
          <w:color w:val="000000"/>
          <w:sz w:val="16"/>
          <w:szCs w:val="16"/>
        </w:rPr>
        <w:t>PN-EN 612:1999 Rynny dachowe i rury spustowe z blachy. Definicje. podział i wymagania.</w:t>
      </w:r>
    </w:p>
    <w:p w:rsidR="00765D13" w:rsidRPr="00B719DC" w:rsidRDefault="00765D13" w:rsidP="0009338A">
      <w:pPr>
        <w:autoSpaceDE w:val="0"/>
        <w:autoSpaceDN w:val="0"/>
        <w:adjustRightInd w:val="0"/>
        <w:jc w:val="both"/>
        <w:rPr>
          <w:rFonts w:ascii="Arial" w:hAnsi="Arial" w:cs="Arial"/>
          <w:color w:val="000000"/>
          <w:sz w:val="16"/>
          <w:szCs w:val="16"/>
        </w:rPr>
      </w:pPr>
      <w:r w:rsidRPr="00B719DC">
        <w:rPr>
          <w:rFonts w:ascii="Arial" w:hAnsi="Arial" w:cs="Arial"/>
          <w:color w:val="000000"/>
          <w:sz w:val="16"/>
          <w:szCs w:val="16"/>
        </w:rPr>
        <w:t>PN-B-94702:1999 Dachy. Uchwyty stalowe ocynkowane do rynien półokrągłych.</w:t>
      </w:r>
    </w:p>
    <w:p w:rsidR="00765D13" w:rsidRPr="00B719DC" w:rsidRDefault="00765D13" w:rsidP="0009338A">
      <w:pPr>
        <w:autoSpaceDE w:val="0"/>
        <w:autoSpaceDN w:val="0"/>
        <w:adjustRightInd w:val="0"/>
        <w:jc w:val="both"/>
        <w:rPr>
          <w:rFonts w:ascii="Arial" w:hAnsi="Arial" w:cs="Arial"/>
          <w:color w:val="000000"/>
          <w:sz w:val="16"/>
          <w:szCs w:val="16"/>
        </w:rPr>
      </w:pPr>
      <w:r w:rsidRPr="00B719DC">
        <w:rPr>
          <w:rFonts w:ascii="Arial" w:hAnsi="Arial" w:cs="Arial"/>
          <w:color w:val="000000"/>
          <w:sz w:val="16"/>
          <w:szCs w:val="16"/>
        </w:rPr>
        <w:t>PN-EN 607:1999 Rynny dachowe i elementy wyposażenia z PCV-U. Definicje. wymagania i badania.</w:t>
      </w:r>
    </w:p>
    <w:p w:rsidR="00765D13" w:rsidRPr="00C250DB" w:rsidRDefault="00765D13" w:rsidP="0009338A">
      <w:pPr>
        <w:autoSpaceDE w:val="0"/>
        <w:autoSpaceDN w:val="0"/>
        <w:adjustRightInd w:val="0"/>
        <w:rPr>
          <w:rFonts w:ascii="Arial" w:hAnsi="Arial" w:cs="Arial"/>
          <w:b/>
          <w:bCs/>
          <w:color w:val="000000"/>
          <w:sz w:val="18"/>
          <w:szCs w:val="18"/>
        </w:rPr>
      </w:pPr>
      <w:r w:rsidRPr="00C250DB">
        <w:rPr>
          <w:rFonts w:ascii="Arial" w:hAnsi="Arial" w:cs="Arial"/>
          <w:b/>
          <w:bCs/>
          <w:color w:val="000000"/>
          <w:sz w:val="18"/>
          <w:szCs w:val="18"/>
        </w:rPr>
        <w:t>10.2. Inne dokumenty i instrukcje</w:t>
      </w:r>
    </w:p>
    <w:p w:rsidR="00765D13" w:rsidRPr="00B719DC" w:rsidRDefault="00765D13" w:rsidP="0009338A">
      <w:pPr>
        <w:autoSpaceDE w:val="0"/>
        <w:autoSpaceDN w:val="0"/>
        <w:adjustRightInd w:val="0"/>
        <w:rPr>
          <w:rFonts w:ascii="Arial" w:hAnsi="Arial" w:cs="Arial"/>
          <w:color w:val="000000"/>
          <w:sz w:val="16"/>
          <w:szCs w:val="16"/>
        </w:rPr>
      </w:pPr>
      <w:r w:rsidRPr="00B719DC">
        <w:rPr>
          <w:rFonts w:ascii="Arial" w:hAnsi="Arial" w:cs="Arial"/>
          <w:color w:val="000000"/>
          <w:sz w:val="16"/>
          <w:szCs w:val="16"/>
        </w:rPr>
        <w:t>Warunki techniczne wykonania i odbioru robót budowlanych - część III: zabezpieczenie i izolacje.</w:t>
      </w:r>
    </w:p>
    <w:p w:rsidR="00765D13" w:rsidRPr="00B719DC" w:rsidRDefault="00765D13" w:rsidP="0009338A">
      <w:pPr>
        <w:autoSpaceDE w:val="0"/>
        <w:autoSpaceDN w:val="0"/>
        <w:adjustRightInd w:val="0"/>
        <w:jc w:val="center"/>
        <w:rPr>
          <w:rFonts w:ascii="Arial" w:hAnsi="Arial" w:cs="Arial"/>
          <w:color w:val="000000"/>
          <w:sz w:val="16"/>
          <w:szCs w:val="16"/>
        </w:rPr>
      </w:pPr>
    </w:p>
    <w:p w:rsidR="00765D13" w:rsidRDefault="00765D13" w:rsidP="0009338A">
      <w:pPr>
        <w:autoSpaceDE w:val="0"/>
        <w:autoSpaceDN w:val="0"/>
        <w:adjustRightInd w:val="0"/>
        <w:rPr>
          <w:rFonts w:ascii="Arial" w:hAnsi="Arial" w:cs="Arial"/>
          <w:color w:val="000000"/>
          <w:sz w:val="32"/>
          <w:szCs w:val="32"/>
        </w:rPr>
      </w:pPr>
    </w:p>
    <w:p w:rsidR="00765D13" w:rsidRDefault="00765D13" w:rsidP="0009338A">
      <w:pPr>
        <w:autoSpaceDE w:val="0"/>
        <w:autoSpaceDN w:val="0"/>
        <w:adjustRightInd w:val="0"/>
        <w:rPr>
          <w:rFonts w:ascii="Arial" w:hAnsi="Arial" w:cs="Arial"/>
          <w:color w:val="000000"/>
          <w:sz w:val="32"/>
          <w:szCs w:val="32"/>
        </w:rPr>
      </w:pPr>
    </w:p>
    <w:p w:rsidR="00765D13" w:rsidRDefault="00765D13" w:rsidP="0009338A">
      <w:pPr>
        <w:autoSpaceDE w:val="0"/>
        <w:autoSpaceDN w:val="0"/>
        <w:adjustRightInd w:val="0"/>
        <w:rPr>
          <w:rFonts w:ascii="Arial" w:hAnsi="Arial" w:cs="Arial"/>
          <w:color w:val="000000"/>
          <w:sz w:val="32"/>
          <w:szCs w:val="32"/>
        </w:rPr>
      </w:pPr>
    </w:p>
    <w:p w:rsidR="00765D13" w:rsidRDefault="00765D13" w:rsidP="0009338A">
      <w:pPr>
        <w:autoSpaceDE w:val="0"/>
        <w:autoSpaceDN w:val="0"/>
        <w:adjustRightInd w:val="0"/>
        <w:rPr>
          <w:rFonts w:ascii="Arial" w:hAnsi="Arial" w:cs="Arial"/>
          <w:color w:val="000000"/>
          <w:sz w:val="32"/>
          <w:szCs w:val="32"/>
        </w:rPr>
      </w:pPr>
    </w:p>
    <w:p w:rsidR="00765D13" w:rsidRDefault="00765D13" w:rsidP="0009338A">
      <w:pPr>
        <w:autoSpaceDE w:val="0"/>
        <w:autoSpaceDN w:val="0"/>
        <w:adjustRightInd w:val="0"/>
        <w:rPr>
          <w:rFonts w:ascii="Arial" w:hAnsi="Arial" w:cs="Arial"/>
          <w:color w:val="000000"/>
          <w:sz w:val="32"/>
          <w:szCs w:val="32"/>
        </w:rPr>
      </w:pPr>
    </w:p>
    <w:p w:rsidR="00765D13" w:rsidRDefault="00765D13" w:rsidP="0009338A">
      <w:pPr>
        <w:autoSpaceDE w:val="0"/>
        <w:autoSpaceDN w:val="0"/>
        <w:adjustRightInd w:val="0"/>
        <w:rPr>
          <w:rFonts w:ascii="Arial" w:hAnsi="Arial" w:cs="Arial"/>
          <w:color w:val="000000"/>
          <w:sz w:val="32"/>
          <w:szCs w:val="32"/>
        </w:rPr>
      </w:pPr>
    </w:p>
    <w:p w:rsidR="00765D13" w:rsidRDefault="00765D13" w:rsidP="0009338A">
      <w:pPr>
        <w:autoSpaceDE w:val="0"/>
        <w:autoSpaceDN w:val="0"/>
        <w:adjustRightInd w:val="0"/>
        <w:rPr>
          <w:rFonts w:ascii="Arial" w:hAnsi="Arial" w:cs="Arial"/>
          <w:color w:val="000000"/>
          <w:sz w:val="32"/>
          <w:szCs w:val="32"/>
        </w:rPr>
      </w:pPr>
    </w:p>
    <w:p w:rsidR="0009338A" w:rsidRDefault="0009338A" w:rsidP="0009338A">
      <w:pPr>
        <w:autoSpaceDE w:val="0"/>
        <w:autoSpaceDN w:val="0"/>
        <w:adjustRightInd w:val="0"/>
        <w:rPr>
          <w:rFonts w:ascii="Arial" w:hAnsi="Arial" w:cs="Arial"/>
          <w:color w:val="000000"/>
          <w:sz w:val="32"/>
          <w:szCs w:val="32"/>
        </w:rPr>
      </w:pPr>
    </w:p>
    <w:p w:rsidR="0009338A" w:rsidRDefault="0009338A" w:rsidP="0009338A">
      <w:pPr>
        <w:autoSpaceDE w:val="0"/>
        <w:autoSpaceDN w:val="0"/>
        <w:adjustRightInd w:val="0"/>
        <w:rPr>
          <w:rFonts w:ascii="Arial" w:hAnsi="Arial" w:cs="Arial"/>
          <w:color w:val="000000"/>
          <w:sz w:val="32"/>
          <w:szCs w:val="32"/>
        </w:rPr>
      </w:pPr>
    </w:p>
    <w:p w:rsidR="0009338A" w:rsidRDefault="0009338A" w:rsidP="0009338A">
      <w:pPr>
        <w:autoSpaceDE w:val="0"/>
        <w:autoSpaceDN w:val="0"/>
        <w:adjustRightInd w:val="0"/>
        <w:rPr>
          <w:rFonts w:ascii="Arial" w:hAnsi="Arial" w:cs="Arial"/>
          <w:color w:val="000000"/>
          <w:sz w:val="32"/>
          <w:szCs w:val="32"/>
        </w:rPr>
      </w:pPr>
    </w:p>
    <w:p w:rsidR="0009338A" w:rsidRDefault="0009338A" w:rsidP="0009338A">
      <w:pPr>
        <w:autoSpaceDE w:val="0"/>
        <w:autoSpaceDN w:val="0"/>
        <w:adjustRightInd w:val="0"/>
        <w:rPr>
          <w:rFonts w:ascii="Arial" w:hAnsi="Arial" w:cs="Arial"/>
          <w:color w:val="000000"/>
          <w:sz w:val="32"/>
          <w:szCs w:val="32"/>
        </w:rPr>
      </w:pPr>
    </w:p>
    <w:p w:rsidR="0009338A" w:rsidRDefault="0009338A" w:rsidP="0009338A">
      <w:pPr>
        <w:autoSpaceDE w:val="0"/>
        <w:autoSpaceDN w:val="0"/>
        <w:adjustRightInd w:val="0"/>
        <w:rPr>
          <w:rFonts w:ascii="Arial" w:hAnsi="Arial" w:cs="Arial"/>
          <w:color w:val="000000"/>
          <w:sz w:val="32"/>
          <w:szCs w:val="32"/>
        </w:rPr>
      </w:pPr>
    </w:p>
    <w:p w:rsidR="0009338A" w:rsidRDefault="0009338A" w:rsidP="0009338A">
      <w:pPr>
        <w:autoSpaceDE w:val="0"/>
        <w:autoSpaceDN w:val="0"/>
        <w:adjustRightInd w:val="0"/>
        <w:rPr>
          <w:rFonts w:ascii="Arial" w:hAnsi="Arial" w:cs="Arial"/>
          <w:color w:val="000000"/>
          <w:sz w:val="32"/>
          <w:szCs w:val="32"/>
        </w:rPr>
      </w:pPr>
    </w:p>
    <w:p w:rsidR="0009338A" w:rsidRDefault="0009338A" w:rsidP="0009338A">
      <w:pPr>
        <w:autoSpaceDE w:val="0"/>
        <w:autoSpaceDN w:val="0"/>
        <w:adjustRightInd w:val="0"/>
        <w:rPr>
          <w:rFonts w:ascii="Arial" w:hAnsi="Arial" w:cs="Arial"/>
          <w:color w:val="000000"/>
          <w:sz w:val="32"/>
          <w:szCs w:val="32"/>
        </w:rPr>
      </w:pPr>
    </w:p>
    <w:p w:rsidR="0009338A" w:rsidRDefault="0009338A" w:rsidP="0009338A">
      <w:pPr>
        <w:autoSpaceDE w:val="0"/>
        <w:autoSpaceDN w:val="0"/>
        <w:adjustRightInd w:val="0"/>
        <w:rPr>
          <w:rFonts w:ascii="Arial" w:hAnsi="Arial" w:cs="Arial"/>
          <w:color w:val="000000"/>
          <w:sz w:val="32"/>
          <w:szCs w:val="32"/>
        </w:rPr>
      </w:pPr>
    </w:p>
    <w:p w:rsidR="0009338A" w:rsidRDefault="0009338A" w:rsidP="0009338A">
      <w:pPr>
        <w:autoSpaceDE w:val="0"/>
        <w:autoSpaceDN w:val="0"/>
        <w:adjustRightInd w:val="0"/>
        <w:rPr>
          <w:rFonts w:ascii="Arial" w:hAnsi="Arial" w:cs="Arial"/>
          <w:color w:val="000000"/>
          <w:sz w:val="32"/>
          <w:szCs w:val="32"/>
        </w:rPr>
      </w:pPr>
    </w:p>
    <w:p w:rsidR="0009338A" w:rsidRDefault="0009338A" w:rsidP="0009338A">
      <w:pPr>
        <w:autoSpaceDE w:val="0"/>
        <w:autoSpaceDN w:val="0"/>
        <w:adjustRightInd w:val="0"/>
        <w:rPr>
          <w:rFonts w:ascii="Arial" w:hAnsi="Arial" w:cs="Arial"/>
          <w:color w:val="000000"/>
          <w:sz w:val="32"/>
          <w:szCs w:val="32"/>
        </w:rPr>
      </w:pPr>
    </w:p>
    <w:p w:rsidR="0009338A" w:rsidRDefault="0009338A" w:rsidP="0009338A">
      <w:pPr>
        <w:autoSpaceDE w:val="0"/>
        <w:autoSpaceDN w:val="0"/>
        <w:adjustRightInd w:val="0"/>
        <w:rPr>
          <w:rFonts w:ascii="Arial" w:hAnsi="Arial" w:cs="Arial"/>
          <w:color w:val="000000"/>
          <w:sz w:val="32"/>
          <w:szCs w:val="32"/>
        </w:rPr>
      </w:pPr>
    </w:p>
    <w:p w:rsidR="0009338A" w:rsidRDefault="0009338A" w:rsidP="0009338A">
      <w:pPr>
        <w:autoSpaceDE w:val="0"/>
        <w:autoSpaceDN w:val="0"/>
        <w:adjustRightInd w:val="0"/>
        <w:rPr>
          <w:rFonts w:ascii="Arial" w:hAnsi="Arial" w:cs="Arial"/>
          <w:color w:val="000000"/>
          <w:sz w:val="32"/>
          <w:szCs w:val="32"/>
        </w:rPr>
      </w:pPr>
    </w:p>
    <w:p w:rsidR="0009338A" w:rsidRDefault="0009338A" w:rsidP="0009338A">
      <w:pPr>
        <w:autoSpaceDE w:val="0"/>
        <w:autoSpaceDN w:val="0"/>
        <w:adjustRightInd w:val="0"/>
        <w:rPr>
          <w:rFonts w:ascii="Arial" w:hAnsi="Arial" w:cs="Arial"/>
          <w:color w:val="000000"/>
          <w:sz w:val="32"/>
          <w:szCs w:val="32"/>
        </w:rPr>
      </w:pPr>
    </w:p>
    <w:p w:rsidR="00765D13" w:rsidRDefault="00765D13" w:rsidP="0009338A">
      <w:pPr>
        <w:autoSpaceDE w:val="0"/>
        <w:autoSpaceDN w:val="0"/>
        <w:adjustRightInd w:val="0"/>
        <w:rPr>
          <w:rFonts w:ascii="TTE1587D30t00" w:hAnsi="TTE1587D30t00" w:cs="TTE1587D30t00"/>
          <w:color w:val="000000"/>
          <w:sz w:val="36"/>
          <w:szCs w:val="36"/>
        </w:rPr>
      </w:pPr>
    </w:p>
    <w:p w:rsidR="00765D13" w:rsidRDefault="00765D13" w:rsidP="0009338A">
      <w:pPr>
        <w:autoSpaceDE w:val="0"/>
        <w:autoSpaceDN w:val="0"/>
        <w:adjustRightInd w:val="0"/>
        <w:rPr>
          <w:rFonts w:ascii="TTE1587D30t00" w:hAnsi="TTE1587D30t00" w:cs="TTE1587D30t00"/>
          <w:color w:val="000000"/>
          <w:sz w:val="36"/>
          <w:szCs w:val="36"/>
        </w:rPr>
      </w:pPr>
    </w:p>
    <w:p w:rsidR="00765D13" w:rsidRDefault="00765D13" w:rsidP="0009338A">
      <w:pPr>
        <w:autoSpaceDE w:val="0"/>
        <w:autoSpaceDN w:val="0"/>
        <w:adjustRightInd w:val="0"/>
        <w:jc w:val="center"/>
        <w:rPr>
          <w:rFonts w:ascii="TTE1587DB0t00" w:hAnsi="TTE1587DB0t00" w:cs="TTE1587DB0t00"/>
          <w:color w:val="000000"/>
        </w:rPr>
      </w:pPr>
    </w:p>
    <w:p w:rsidR="00765D13" w:rsidRDefault="0009338A" w:rsidP="00765D13">
      <w:pPr>
        <w:autoSpaceDE w:val="0"/>
        <w:autoSpaceDN w:val="0"/>
        <w:adjustRightInd w:val="0"/>
        <w:jc w:val="center"/>
        <w:rPr>
          <w:rFonts w:ascii="TTE1587DB0t00" w:hAnsi="TTE1587DB0t00" w:cs="TTE1587DB0t00"/>
          <w:color w:val="000000"/>
          <w:sz w:val="18"/>
          <w:szCs w:val="18"/>
        </w:rPr>
      </w:pPr>
      <w:r>
        <w:rPr>
          <w:rFonts w:ascii="TTE1587DB0t00" w:hAnsi="TTE1587DB0t00" w:cs="TTE1587DB0t00"/>
          <w:color w:val="000000"/>
        </w:rPr>
        <w:lastRenderedPageBreak/>
        <w:t>2</w:t>
      </w:r>
      <w:r w:rsidR="00773017">
        <w:rPr>
          <w:rFonts w:ascii="TTE1587DB0t00" w:hAnsi="TTE1587DB0t00" w:cs="TTE1587DB0t00"/>
          <w:color w:val="000000"/>
        </w:rPr>
        <w:t>8</w:t>
      </w:r>
    </w:p>
    <w:p w:rsidR="00765D13" w:rsidRDefault="00765D13" w:rsidP="0009338A">
      <w:pPr>
        <w:autoSpaceDE w:val="0"/>
        <w:autoSpaceDN w:val="0"/>
        <w:adjustRightInd w:val="0"/>
        <w:jc w:val="center"/>
        <w:rPr>
          <w:rFonts w:ascii="TTE1587D30t00" w:hAnsi="TTE1587D30t00" w:cs="TTE1587D30t00"/>
          <w:color w:val="000000"/>
          <w:sz w:val="32"/>
          <w:szCs w:val="32"/>
        </w:rPr>
      </w:pPr>
      <w:r>
        <w:rPr>
          <w:rFonts w:ascii="TTE1587D30t00" w:hAnsi="TTE1587D30t00" w:cs="TTE1587D30t00"/>
          <w:color w:val="000000"/>
          <w:sz w:val="32"/>
          <w:szCs w:val="32"/>
        </w:rPr>
        <w:t>SPECYFIKACJA TECHNICZNA</w:t>
      </w:r>
    </w:p>
    <w:p w:rsidR="00765D13" w:rsidRDefault="00773017" w:rsidP="0009338A">
      <w:pPr>
        <w:autoSpaceDE w:val="0"/>
        <w:autoSpaceDN w:val="0"/>
        <w:adjustRightInd w:val="0"/>
        <w:jc w:val="center"/>
        <w:rPr>
          <w:rFonts w:ascii="TTE1587D30t00" w:hAnsi="TTE1587D30t00" w:cs="TTE1587D30t00"/>
          <w:color w:val="000000"/>
          <w:sz w:val="28"/>
          <w:szCs w:val="28"/>
        </w:rPr>
      </w:pPr>
      <w:r>
        <w:rPr>
          <w:rFonts w:ascii="TTE1587D30t00" w:hAnsi="TTE1587D30t00" w:cs="TTE1587D30t00"/>
          <w:color w:val="000000"/>
          <w:sz w:val="28"/>
          <w:szCs w:val="28"/>
        </w:rPr>
        <w:t>ST- 4</w:t>
      </w:r>
    </w:p>
    <w:p w:rsidR="00765D13" w:rsidRDefault="00765D13" w:rsidP="0009338A">
      <w:pPr>
        <w:autoSpaceDE w:val="0"/>
        <w:autoSpaceDN w:val="0"/>
        <w:adjustRightInd w:val="0"/>
        <w:jc w:val="center"/>
        <w:rPr>
          <w:rFonts w:ascii="TTE1587DB0t00" w:hAnsi="TTE1587DB0t00" w:cs="TTE1587DB0t00"/>
          <w:color w:val="000000"/>
          <w:sz w:val="28"/>
          <w:szCs w:val="28"/>
        </w:rPr>
      </w:pPr>
      <w:r>
        <w:rPr>
          <w:rFonts w:ascii="TTE1587DB0t00" w:hAnsi="TTE1587DB0t00" w:cs="TTE1587DB0t00"/>
          <w:color w:val="000000"/>
          <w:sz w:val="28"/>
          <w:szCs w:val="28"/>
        </w:rPr>
        <w:t>Roboty budowlane wykończeniowe – tynki</w:t>
      </w:r>
    </w:p>
    <w:p w:rsidR="00765D13" w:rsidRDefault="00765D13" w:rsidP="0009338A">
      <w:pPr>
        <w:autoSpaceDE w:val="0"/>
        <w:autoSpaceDN w:val="0"/>
        <w:adjustRightInd w:val="0"/>
        <w:rPr>
          <w:rFonts w:ascii="TTE1587DB0t00" w:hAnsi="TTE1587DB0t00" w:cs="TTE1587DB0t00"/>
          <w:color w:val="000000"/>
          <w:sz w:val="28"/>
          <w:szCs w:val="28"/>
        </w:rPr>
      </w:pPr>
    </w:p>
    <w:p w:rsidR="00765D13" w:rsidRDefault="00765D13" w:rsidP="0009338A">
      <w:pPr>
        <w:autoSpaceDE w:val="0"/>
        <w:autoSpaceDN w:val="0"/>
        <w:adjustRightInd w:val="0"/>
        <w:rPr>
          <w:rFonts w:ascii="TTE1587D30t00" w:hAnsi="TTE1587D30t00" w:cs="TTE1587D30t00"/>
          <w:b/>
          <w:color w:val="000000"/>
          <w:sz w:val="20"/>
          <w:szCs w:val="20"/>
        </w:rPr>
      </w:pPr>
      <w:r>
        <w:rPr>
          <w:rFonts w:ascii="TTE1587D30t00" w:hAnsi="TTE1587D30t00" w:cs="TTE1587D30t00"/>
          <w:b/>
          <w:color w:val="000000"/>
          <w:sz w:val="20"/>
          <w:szCs w:val="20"/>
        </w:rPr>
        <w:t>1. CZĘŚĆ OGÓLNA</w:t>
      </w:r>
    </w:p>
    <w:p w:rsidR="00765D13" w:rsidRPr="00CB683D" w:rsidRDefault="00765D13" w:rsidP="0009338A">
      <w:pPr>
        <w:autoSpaceDE w:val="0"/>
        <w:autoSpaceDN w:val="0"/>
        <w:adjustRightInd w:val="0"/>
        <w:jc w:val="both"/>
        <w:rPr>
          <w:rFonts w:ascii="TTE1587D30t00" w:hAnsi="TTE1587D30t00" w:cs="TTE1587D30t00"/>
          <w:b/>
          <w:bCs/>
          <w:color w:val="000000"/>
          <w:sz w:val="18"/>
          <w:szCs w:val="18"/>
        </w:rPr>
      </w:pPr>
      <w:r w:rsidRPr="00E87BF2">
        <w:rPr>
          <w:rFonts w:ascii="TTE1587DB0t00" w:hAnsi="TTE1587DB0t00" w:cs="TTE1587DB0t00"/>
          <w:b/>
          <w:color w:val="000000"/>
          <w:sz w:val="18"/>
          <w:szCs w:val="18"/>
        </w:rPr>
        <w:t>1.1</w:t>
      </w:r>
      <w:r>
        <w:rPr>
          <w:rFonts w:ascii="TTE1587DB0t00" w:hAnsi="TTE1587DB0t00" w:cs="TTE1587DB0t00"/>
          <w:color w:val="000000"/>
          <w:sz w:val="18"/>
          <w:szCs w:val="18"/>
        </w:rPr>
        <w:t xml:space="preserve"> Ustalenia zawarte w niniejszej specyfikacji dotyczą zasad prowadzenia robót wykończeniowych tynki związanych z </w:t>
      </w:r>
      <w:proofErr w:type="spellStart"/>
      <w:r>
        <w:rPr>
          <w:rFonts w:ascii="TTE1587DB0t00" w:hAnsi="TTE1587DB0t00" w:cs="TTE1587DB0t00"/>
          <w:color w:val="000000"/>
          <w:sz w:val="18"/>
          <w:szCs w:val="18"/>
        </w:rPr>
        <w:t>reali-zacją</w:t>
      </w:r>
      <w:proofErr w:type="spellEnd"/>
      <w:r>
        <w:rPr>
          <w:rFonts w:ascii="TTE1587DB0t00" w:hAnsi="TTE1587DB0t00" w:cs="TTE1587DB0t00"/>
          <w:color w:val="000000"/>
          <w:sz w:val="18"/>
          <w:szCs w:val="18"/>
        </w:rPr>
        <w:t xml:space="preserve"> zadania</w:t>
      </w:r>
      <w:r>
        <w:rPr>
          <w:rFonts w:ascii="TTE1587D30t00" w:hAnsi="TTE1587D30t00" w:cs="TTE1587D30t00"/>
          <w:color w:val="000000"/>
          <w:sz w:val="18"/>
          <w:szCs w:val="18"/>
        </w:rPr>
        <w:t>:</w:t>
      </w:r>
      <w:r>
        <w:rPr>
          <w:rFonts w:ascii="TTE1587DB0t00" w:hAnsi="TTE1587DB0t00" w:cs="TTE1587DB0t00"/>
          <w:color w:val="000000"/>
          <w:sz w:val="18"/>
          <w:szCs w:val="18"/>
        </w:rPr>
        <w:t xml:space="preserve"> </w:t>
      </w:r>
      <w:r w:rsidR="0009338A" w:rsidRPr="0018360B">
        <w:rPr>
          <w:b/>
          <w:color w:val="000000"/>
          <w:sz w:val="20"/>
          <w:szCs w:val="20"/>
        </w:rPr>
        <w:t>„Remont budynku Mauzoleum wraz z ogrodzeniem cmentarza”</w:t>
      </w:r>
      <w:r w:rsidR="0009338A" w:rsidRPr="00120E59">
        <w:rPr>
          <w:rFonts w:ascii="Arial" w:hAnsi="Arial" w:cs="Arial"/>
          <w:color w:val="000000"/>
          <w:sz w:val="16"/>
          <w:szCs w:val="16"/>
        </w:rPr>
        <w:t>.</w:t>
      </w:r>
      <w:r w:rsidR="0009338A" w:rsidRPr="00CA712A">
        <w:rPr>
          <w:rFonts w:ascii="TTE1587DB0t00" w:hAnsi="TTE1587DB0t00" w:cs="TTE1587DB0t00"/>
          <w:b/>
          <w:color w:val="000000"/>
          <w:sz w:val="18"/>
          <w:szCs w:val="18"/>
        </w:rPr>
        <w:t xml:space="preserve"> </w:t>
      </w:r>
      <w:r>
        <w:rPr>
          <w:rFonts w:ascii="TTE1587D30t00" w:hAnsi="TTE1587D30t00" w:cs="TTE1587D30t00"/>
          <w:color w:val="000000"/>
          <w:sz w:val="18"/>
          <w:szCs w:val="18"/>
        </w:rPr>
        <w:t xml:space="preserve"> </w:t>
      </w:r>
    </w:p>
    <w:p w:rsidR="00765D13" w:rsidRDefault="00765D13" w:rsidP="0009338A">
      <w:pPr>
        <w:autoSpaceDE w:val="0"/>
        <w:autoSpaceDN w:val="0"/>
        <w:adjustRightInd w:val="0"/>
        <w:rPr>
          <w:rFonts w:ascii="TTE1587D30t00" w:hAnsi="TTE1587D30t00" w:cs="TTE1587D30t00"/>
          <w:color w:val="000000"/>
          <w:sz w:val="18"/>
          <w:szCs w:val="18"/>
        </w:rPr>
      </w:pPr>
    </w:p>
    <w:p w:rsidR="00765D13" w:rsidRDefault="00765D13" w:rsidP="0009338A">
      <w:pPr>
        <w:autoSpaceDE w:val="0"/>
        <w:autoSpaceDN w:val="0"/>
        <w:adjustRightInd w:val="0"/>
        <w:rPr>
          <w:rFonts w:ascii="TTE1587D30t00" w:hAnsi="TTE1587D30t00" w:cs="TTE1587D30t00"/>
          <w:b/>
          <w:color w:val="000000"/>
          <w:sz w:val="18"/>
          <w:szCs w:val="18"/>
        </w:rPr>
      </w:pPr>
      <w:r>
        <w:rPr>
          <w:rFonts w:ascii="TTE1587D30t00" w:hAnsi="TTE1587D30t00" w:cs="TTE1587D30t00"/>
          <w:b/>
          <w:color w:val="000000"/>
          <w:sz w:val="18"/>
          <w:szCs w:val="18"/>
        </w:rPr>
        <w:t>1.2 Ogólne wymagania dotyczące robót</w:t>
      </w:r>
    </w:p>
    <w:p w:rsidR="00765D13" w:rsidRDefault="00765D13" w:rsidP="0009338A">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Ogólne wymagania dotyczące robót podano w ST-00 „Wymagania ogólne” pkt. 1.5.</w:t>
      </w:r>
    </w:p>
    <w:p w:rsidR="00765D13" w:rsidRDefault="00765D13" w:rsidP="0009338A">
      <w:pPr>
        <w:autoSpaceDE w:val="0"/>
        <w:autoSpaceDN w:val="0"/>
        <w:adjustRightInd w:val="0"/>
        <w:rPr>
          <w:rFonts w:ascii="TTE1587DB0t00" w:hAnsi="TTE1587DB0t00" w:cs="TTE1587DB0t00"/>
          <w:color w:val="000000"/>
          <w:sz w:val="18"/>
          <w:szCs w:val="18"/>
        </w:rPr>
      </w:pPr>
    </w:p>
    <w:p w:rsidR="00765D13" w:rsidRDefault="00765D13" w:rsidP="0009338A">
      <w:pPr>
        <w:autoSpaceDE w:val="0"/>
        <w:autoSpaceDN w:val="0"/>
        <w:adjustRightInd w:val="0"/>
        <w:rPr>
          <w:rFonts w:ascii="TTE1587D30t00" w:hAnsi="TTE1587D30t00" w:cs="TTE1587D30t00"/>
          <w:b/>
          <w:color w:val="000000"/>
          <w:sz w:val="20"/>
          <w:szCs w:val="20"/>
        </w:rPr>
      </w:pPr>
      <w:r>
        <w:rPr>
          <w:rFonts w:ascii="TTE1587D30t00" w:hAnsi="TTE1587D30t00" w:cs="TTE1587D30t00"/>
          <w:b/>
          <w:color w:val="000000"/>
          <w:sz w:val="20"/>
          <w:szCs w:val="20"/>
        </w:rPr>
        <w:t>2. WYMAGANIA DOTYCZĄCE WŁAŚCIWOŚCI WYROBÓW BUDOWLANYCH</w:t>
      </w:r>
    </w:p>
    <w:p w:rsidR="00765D13" w:rsidRDefault="00765D13" w:rsidP="0009338A">
      <w:pPr>
        <w:autoSpaceDE w:val="0"/>
        <w:autoSpaceDN w:val="0"/>
        <w:adjustRightInd w:val="0"/>
        <w:rPr>
          <w:rFonts w:ascii="TTE1587D30t00" w:hAnsi="TTE1587D30t00" w:cs="TTE1587D30t00"/>
          <w:b/>
          <w:color w:val="000000"/>
          <w:sz w:val="18"/>
          <w:szCs w:val="18"/>
        </w:rPr>
      </w:pPr>
      <w:r>
        <w:rPr>
          <w:rFonts w:ascii="TTE1587D30t00" w:hAnsi="TTE1587D30t00" w:cs="TTE1587D30t00"/>
          <w:b/>
          <w:color w:val="000000"/>
          <w:sz w:val="18"/>
          <w:szCs w:val="18"/>
        </w:rPr>
        <w:t>2.1. Ogólne wymagania dotyczące materiałów</w:t>
      </w:r>
    </w:p>
    <w:p w:rsidR="00765D13" w:rsidRDefault="00765D13" w:rsidP="0009338A">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Ogólne wymagania dotyczące materiałów, ich pozyskiwania i składowania podano w ST-00 „Wymagania ogólne” pkt. 2.</w:t>
      </w:r>
    </w:p>
    <w:p w:rsidR="00765D13" w:rsidRDefault="00765D13" w:rsidP="0009338A">
      <w:pPr>
        <w:autoSpaceDE w:val="0"/>
        <w:autoSpaceDN w:val="0"/>
        <w:adjustRightInd w:val="0"/>
        <w:rPr>
          <w:rFonts w:ascii="TTE1587DB0t00" w:hAnsi="TTE1587DB0t00" w:cs="TTE1587DB0t00"/>
          <w:color w:val="000000"/>
          <w:sz w:val="18"/>
          <w:szCs w:val="18"/>
        </w:rPr>
      </w:pPr>
    </w:p>
    <w:p w:rsidR="00765D13" w:rsidRDefault="00765D13" w:rsidP="0009338A">
      <w:pPr>
        <w:autoSpaceDE w:val="0"/>
        <w:autoSpaceDN w:val="0"/>
        <w:adjustRightInd w:val="0"/>
        <w:rPr>
          <w:rFonts w:ascii="TTE1587D30t00" w:hAnsi="TTE1587D30t00" w:cs="TTE1587D30t00"/>
          <w:b/>
          <w:color w:val="000000"/>
          <w:sz w:val="18"/>
          <w:szCs w:val="18"/>
        </w:rPr>
      </w:pPr>
      <w:r>
        <w:rPr>
          <w:rFonts w:ascii="TTE1587D30t00" w:hAnsi="TTE1587D30t00" w:cs="TTE1587D30t00"/>
          <w:b/>
          <w:color w:val="000000"/>
          <w:sz w:val="18"/>
          <w:szCs w:val="18"/>
        </w:rPr>
        <w:t>2.2. Rodzaje materiałów</w:t>
      </w: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Materiałami do wykonania robót wykończe</w:t>
      </w:r>
      <w:r w:rsidR="0009338A">
        <w:rPr>
          <w:rFonts w:ascii="TTE1587DB0t00" w:hAnsi="TTE1587DB0t00" w:cs="TTE1587DB0t00"/>
          <w:color w:val="000000"/>
          <w:sz w:val="18"/>
          <w:szCs w:val="18"/>
        </w:rPr>
        <w:t xml:space="preserve">niowych są </w:t>
      </w:r>
      <w:r>
        <w:rPr>
          <w:rFonts w:ascii="TTE1587DB0t00" w:hAnsi="TTE1587DB0t00" w:cs="TTE1587DB0t00"/>
          <w:color w:val="000000"/>
          <w:sz w:val="18"/>
          <w:szCs w:val="18"/>
        </w:rPr>
        <w:t xml:space="preserve"> tynki zwykłe cementowo wapienne kat. I</w:t>
      </w:r>
      <w:r w:rsidR="0009338A">
        <w:rPr>
          <w:rFonts w:ascii="TTE1587DB0t00" w:hAnsi="TTE1587DB0t00" w:cs="TTE1587DB0t00"/>
          <w:color w:val="000000"/>
          <w:sz w:val="18"/>
          <w:szCs w:val="18"/>
        </w:rPr>
        <w:t xml:space="preserve">II </w:t>
      </w:r>
      <w:r>
        <w:rPr>
          <w:rFonts w:ascii="TTE1587DB0t00" w:hAnsi="TTE1587DB0t00" w:cs="TTE1587DB0t00"/>
          <w:color w:val="000000"/>
          <w:sz w:val="18"/>
          <w:szCs w:val="18"/>
        </w:rPr>
        <w:t>na ścianach murowanych.</w:t>
      </w:r>
    </w:p>
    <w:p w:rsidR="00765D13" w:rsidRDefault="00765D13" w:rsidP="0009338A">
      <w:pPr>
        <w:autoSpaceDE w:val="0"/>
        <w:autoSpaceDN w:val="0"/>
        <w:adjustRightInd w:val="0"/>
        <w:rPr>
          <w:rFonts w:ascii="TTE1587DB0t00" w:hAnsi="TTE1587DB0t00" w:cs="TTE1587DB0t00"/>
          <w:color w:val="000000"/>
          <w:sz w:val="18"/>
          <w:szCs w:val="18"/>
        </w:rPr>
      </w:pPr>
    </w:p>
    <w:p w:rsidR="00765D13" w:rsidRDefault="00765D13" w:rsidP="0009338A">
      <w:pPr>
        <w:autoSpaceDE w:val="0"/>
        <w:autoSpaceDN w:val="0"/>
        <w:adjustRightInd w:val="0"/>
        <w:rPr>
          <w:rFonts w:ascii="TTE1587D30t00" w:hAnsi="TTE1587D30t00" w:cs="TTE1587D30t00"/>
          <w:b/>
          <w:color w:val="000000"/>
          <w:sz w:val="18"/>
          <w:szCs w:val="18"/>
        </w:rPr>
      </w:pPr>
      <w:r>
        <w:rPr>
          <w:rFonts w:ascii="TTE1587D30t00" w:hAnsi="TTE1587D30t00" w:cs="TTE1587D30t00"/>
          <w:b/>
          <w:color w:val="000000"/>
          <w:sz w:val="18"/>
          <w:szCs w:val="18"/>
        </w:rPr>
        <w:t>2.3. Wymagania dla materiałów</w:t>
      </w:r>
    </w:p>
    <w:p w:rsidR="00765D13" w:rsidRDefault="00765D13" w:rsidP="0009338A">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Zaprawy i szpachle użyte do wykonania tynków powinny odpowiadać wymaganiom polskich norm:</w:t>
      </w:r>
    </w:p>
    <w:p w:rsidR="00765D13" w:rsidRDefault="00765D13" w:rsidP="0009338A">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 wapienne wg PN65/B-14502,</w:t>
      </w:r>
    </w:p>
    <w:p w:rsidR="00765D13" w:rsidRDefault="00765D13" w:rsidP="0009338A">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 cementowe wg PN-65/B-14504,</w:t>
      </w:r>
    </w:p>
    <w:p w:rsidR="00765D13" w:rsidRDefault="00765D13" w:rsidP="0009338A">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 gipsowe wg PN-75/B-14505,</w:t>
      </w:r>
    </w:p>
    <w:p w:rsidR="00765D13" w:rsidRDefault="00765D13" w:rsidP="0009338A">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 cementowo – wapienne – PN-65?b-14503,</w:t>
      </w:r>
    </w:p>
    <w:p w:rsidR="00765D13" w:rsidRDefault="00765D13" w:rsidP="0009338A">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 piasek odmiany II wg BN-69/6721-04.</w:t>
      </w:r>
    </w:p>
    <w:p w:rsidR="00765D13" w:rsidRDefault="00765D13" w:rsidP="0009338A">
      <w:pPr>
        <w:autoSpaceDE w:val="0"/>
        <w:autoSpaceDN w:val="0"/>
        <w:adjustRightInd w:val="0"/>
        <w:rPr>
          <w:rFonts w:ascii="TTE1587DB0t00" w:hAnsi="TTE1587DB0t00" w:cs="TTE1587DB0t00"/>
          <w:color w:val="000000"/>
          <w:sz w:val="18"/>
          <w:szCs w:val="18"/>
        </w:rPr>
      </w:pPr>
    </w:p>
    <w:p w:rsidR="00765D13" w:rsidRDefault="00765D13" w:rsidP="0009338A">
      <w:pPr>
        <w:autoSpaceDE w:val="0"/>
        <w:autoSpaceDN w:val="0"/>
        <w:adjustRightInd w:val="0"/>
        <w:rPr>
          <w:rFonts w:ascii="TTE1587D30t00" w:hAnsi="TTE1587D30t00" w:cs="TTE1587D30t00"/>
          <w:b/>
          <w:color w:val="000000"/>
          <w:sz w:val="20"/>
          <w:szCs w:val="20"/>
        </w:rPr>
      </w:pPr>
      <w:r>
        <w:rPr>
          <w:rFonts w:ascii="TTE1587D30t00" w:hAnsi="TTE1587D30t00" w:cs="TTE1587D30t00"/>
          <w:b/>
          <w:color w:val="000000"/>
          <w:sz w:val="20"/>
          <w:szCs w:val="20"/>
        </w:rPr>
        <w:t>3. WYMAGANIA DOTYCZĄCE SPRZĘTU</w:t>
      </w:r>
    </w:p>
    <w:p w:rsidR="00765D13" w:rsidRDefault="00765D13" w:rsidP="0009338A">
      <w:pPr>
        <w:autoSpaceDE w:val="0"/>
        <w:autoSpaceDN w:val="0"/>
        <w:adjustRightInd w:val="0"/>
        <w:rPr>
          <w:rFonts w:ascii="TTE1587D30t00" w:hAnsi="TTE1587D30t00" w:cs="TTE1587D30t00"/>
          <w:b/>
          <w:color w:val="000000"/>
          <w:sz w:val="18"/>
          <w:szCs w:val="18"/>
        </w:rPr>
      </w:pPr>
      <w:r>
        <w:rPr>
          <w:rFonts w:ascii="TTE1587D30t00" w:hAnsi="TTE1587D30t00" w:cs="TTE1587D30t00"/>
          <w:b/>
          <w:color w:val="000000"/>
          <w:sz w:val="18"/>
          <w:szCs w:val="18"/>
        </w:rPr>
        <w:t>3.1. Ogólne wymagania dotyczące sprzętu</w:t>
      </w:r>
    </w:p>
    <w:p w:rsidR="00765D13" w:rsidRDefault="00765D13" w:rsidP="0009338A">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Ogólne wymagania dotyczące sprzętu podano w ST-00 „Wymagania ogólne” pkt. 3.</w:t>
      </w:r>
    </w:p>
    <w:p w:rsidR="00765D13" w:rsidRDefault="00765D13" w:rsidP="0009338A">
      <w:pPr>
        <w:autoSpaceDE w:val="0"/>
        <w:autoSpaceDN w:val="0"/>
        <w:adjustRightInd w:val="0"/>
        <w:rPr>
          <w:rFonts w:ascii="TTE1587DB0t00" w:hAnsi="TTE1587DB0t00" w:cs="TTE1587DB0t00"/>
          <w:color w:val="000000"/>
          <w:sz w:val="18"/>
          <w:szCs w:val="18"/>
        </w:rPr>
      </w:pPr>
    </w:p>
    <w:p w:rsidR="00765D13" w:rsidRDefault="00765D13" w:rsidP="0009338A">
      <w:pPr>
        <w:autoSpaceDE w:val="0"/>
        <w:autoSpaceDN w:val="0"/>
        <w:adjustRightInd w:val="0"/>
        <w:rPr>
          <w:rFonts w:ascii="TTE1587D30t00" w:hAnsi="TTE1587D30t00" w:cs="TTE1587D30t00"/>
          <w:b/>
          <w:color w:val="000000"/>
          <w:sz w:val="18"/>
          <w:szCs w:val="18"/>
        </w:rPr>
      </w:pPr>
      <w:r>
        <w:rPr>
          <w:rFonts w:ascii="TTE1587D30t00" w:hAnsi="TTE1587D30t00" w:cs="TTE1587D30t00"/>
          <w:b/>
          <w:color w:val="000000"/>
          <w:sz w:val="18"/>
          <w:szCs w:val="18"/>
        </w:rPr>
        <w:t>3.2. Sprzęt do wykonania robót</w:t>
      </w: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Wykonawca przystępujący do wykonania robót powinien wykazać się możliwością korzystania z następującego sprzętu:</w:t>
      </w:r>
    </w:p>
    <w:p w:rsidR="00765D13" w:rsidRDefault="00765D13" w:rsidP="0009338A">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 mieszarek do wytwarzania mieszanki,</w:t>
      </w:r>
    </w:p>
    <w:p w:rsidR="00765D13" w:rsidRDefault="00765D13" w:rsidP="0009338A">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 nakładanie ręczne pacą,</w:t>
      </w:r>
    </w:p>
    <w:p w:rsidR="00765D13" w:rsidRDefault="00765D13" w:rsidP="0009338A">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 szlifierki.</w:t>
      </w:r>
    </w:p>
    <w:p w:rsidR="00765D13" w:rsidRDefault="00765D13" w:rsidP="0009338A">
      <w:pPr>
        <w:autoSpaceDE w:val="0"/>
        <w:autoSpaceDN w:val="0"/>
        <w:adjustRightInd w:val="0"/>
        <w:rPr>
          <w:rFonts w:ascii="TTE1587DB0t00" w:hAnsi="TTE1587DB0t00" w:cs="TTE1587DB0t00"/>
          <w:color w:val="000000"/>
          <w:sz w:val="18"/>
          <w:szCs w:val="18"/>
        </w:rPr>
      </w:pPr>
    </w:p>
    <w:p w:rsidR="00765D13" w:rsidRDefault="00765D13" w:rsidP="0009338A">
      <w:pPr>
        <w:autoSpaceDE w:val="0"/>
        <w:autoSpaceDN w:val="0"/>
        <w:adjustRightInd w:val="0"/>
        <w:rPr>
          <w:rFonts w:ascii="TTE1587D30t00" w:hAnsi="TTE1587D30t00" w:cs="TTE1587D30t00"/>
          <w:b/>
          <w:color w:val="000000"/>
          <w:sz w:val="20"/>
          <w:szCs w:val="20"/>
        </w:rPr>
      </w:pPr>
      <w:r>
        <w:rPr>
          <w:rFonts w:ascii="TTE1587D30t00" w:hAnsi="TTE1587D30t00" w:cs="TTE1587D30t00"/>
          <w:b/>
          <w:color w:val="000000"/>
          <w:sz w:val="20"/>
          <w:szCs w:val="20"/>
        </w:rPr>
        <w:t>4. WYMAGANIA DOTYCZĄCE ŚRODKÓW TRANSPORTU</w:t>
      </w:r>
    </w:p>
    <w:p w:rsidR="00765D13" w:rsidRDefault="00765D13" w:rsidP="0009338A">
      <w:pPr>
        <w:autoSpaceDE w:val="0"/>
        <w:autoSpaceDN w:val="0"/>
        <w:adjustRightInd w:val="0"/>
        <w:rPr>
          <w:rFonts w:ascii="TTE1587D30t00" w:hAnsi="TTE1587D30t00" w:cs="TTE1587D30t00"/>
          <w:b/>
          <w:color w:val="000000"/>
          <w:sz w:val="18"/>
          <w:szCs w:val="18"/>
        </w:rPr>
      </w:pPr>
      <w:r>
        <w:rPr>
          <w:rFonts w:ascii="TTE1587D30t00" w:hAnsi="TTE1587D30t00" w:cs="TTE1587D30t00"/>
          <w:b/>
          <w:color w:val="000000"/>
          <w:sz w:val="18"/>
          <w:szCs w:val="18"/>
        </w:rPr>
        <w:t>4.1. Ogólne wymagania dotyczące transportu</w:t>
      </w:r>
    </w:p>
    <w:p w:rsidR="00765D13" w:rsidRDefault="00765D13" w:rsidP="0009338A">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Ogólne wymagania dotyczące transportu podano w ST-00 „Wymagania ogólne” pkt. 4.</w:t>
      </w:r>
    </w:p>
    <w:p w:rsidR="00765D13" w:rsidRDefault="00765D13" w:rsidP="0009338A">
      <w:pPr>
        <w:autoSpaceDE w:val="0"/>
        <w:autoSpaceDN w:val="0"/>
        <w:adjustRightInd w:val="0"/>
        <w:rPr>
          <w:rFonts w:ascii="TTE1587DB0t00" w:hAnsi="TTE1587DB0t00" w:cs="TTE1587DB0t00"/>
          <w:color w:val="000000"/>
          <w:sz w:val="18"/>
          <w:szCs w:val="18"/>
        </w:rPr>
      </w:pPr>
    </w:p>
    <w:p w:rsidR="00765D13" w:rsidRDefault="00765D13" w:rsidP="0009338A">
      <w:pPr>
        <w:autoSpaceDE w:val="0"/>
        <w:autoSpaceDN w:val="0"/>
        <w:adjustRightInd w:val="0"/>
        <w:rPr>
          <w:rFonts w:ascii="TTE1587D30t00" w:hAnsi="TTE1587D30t00" w:cs="TTE1587D30t00"/>
          <w:b/>
          <w:color w:val="000000"/>
          <w:sz w:val="18"/>
          <w:szCs w:val="18"/>
        </w:rPr>
      </w:pPr>
      <w:r>
        <w:rPr>
          <w:rFonts w:ascii="TTE1587D30t00" w:hAnsi="TTE1587D30t00" w:cs="TTE1587D30t00"/>
          <w:b/>
          <w:color w:val="000000"/>
          <w:sz w:val="18"/>
          <w:szCs w:val="18"/>
        </w:rPr>
        <w:t>4.2. Transport materiałów</w:t>
      </w: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Materiały można przewozić dowolnymi środkami transportu w warunkach zabezpieczających je przed zanieczyszczeniem, nadmiernym wysuszeniem i zawilgoceniem.</w:t>
      </w:r>
    </w:p>
    <w:p w:rsidR="0009338A" w:rsidRDefault="0009338A" w:rsidP="0009338A">
      <w:pPr>
        <w:autoSpaceDE w:val="0"/>
        <w:autoSpaceDN w:val="0"/>
        <w:adjustRightInd w:val="0"/>
        <w:jc w:val="both"/>
        <w:rPr>
          <w:rFonts w:ascii="TTE1587DB0t00" w:hAnsi="TTE1587DB0t00" w:cs="TTE1587DB0t00"/>
          <w:color w:val="000000"/>
          <w:sz w:val="18"/>
          <w:szCs w:val="18"/>
        </w:rPr>
      </w:pP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30t00" w:hAnsi="TTE1587D30t00" w:cs="TTE1587D30t00"/>
          <w:b/>
          <w:color w:val="000000"/>
          <w:sz w:val="18"/>
          <w:szCs w:val="18"/>
        </w:rPr>
        <w:t>5. WYMAGANIA DOTYCZĄCE WYKONANIA ROBÓT BUDOWLANYCH</w:t>
      </w:r>
    </w:p>
    <w:p w:rsidR="00765D13" w:rsidRDefault="00765D13" w:rsidP="0009338A">
      <w:pPr>
        <w:autoSpaceDE w:val="0"/>
        <w:autoSpaceDN w:val="0"/>
        <w:adjustRightInd w:val="0"/>
        <w:rPr>
          <w:rFonts w:ascii="TTE1587D30t00" w:hAnsi="TTE1587D30t00" w:cs="TTE1587D30t00"/>
          <w:b/>
          <w:color w:val="000000"/>
          <w:sz w:val="18"/>
          <w:szCs w:val="18"/>
        </w:rPr>
      </w:pPr>
      <w:r>
        <w:rPr>
          <w:rFonts w:ascii="TTE1587D30t00" w:hAnsi="TTE1587D30t00" w:cs="TTE1587D30t00"/>
          <w:b/>
          <w:color w:val="000000"/>
          <w:sz w:val="18"/>
          <w:szCs w:val="18"/>
        </w:rPr>
        <w:t>5.1. Ogólne zasady wykonania robót</w:t>
      </w:r>
    </w:p>
    <w:p w:rsidR="00765D13" w:rsidRDefault="00765D13" w:rsidP="0009338A">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Ogólne zasady wykonania robót podano w ST-00 „Wymagania ogólne” pkt. 5.</w:t>
      </w:r>
    </w:p>
    <w:p w:rsidR="00765D13" w:rsidRDefault="00765D13" w:rsidP="0009338A">
      <w:pPr>
        <w:autoSpaceDE w:val="0"/>
        <w:autoSpaceDN w:val="0"/>
        <w:adjustRightInd w:val="0"/>
        <w:rPr>
          <w:rFonts w:ascii="TTE1587DB0t00" w:hAnsi="TTE1587DB0t00" w:cs="TTE1587DB0t00"/>
          <w:color w:val="000000"/>
          <w:sz w:val="18"/>
          <w:szCs w:val="18"/>
        </w:rPr>
      </w:pPr>
    </w:p>
    <w:p w:rsidR="00765D13" w:rsidRDefault="00765D13" w:rsidP="0009338A">
      <w:pPr>
        <w:autoSpaceDE w:val="0"/>
        <w:autoSpaceDN w:val="0"/>
        <w:adjustRightInd w:val="0"/>
        <w:rPr>
          <w:rFonts w:ascii="TTE1587D30t00" w:hAnsi="TTE1587D30t00" w:cs="TTE1587D30t00"/>
          <w:b/>
          <w:color w:val="000000"/>
          <w:sz w:val="18"/>
          <w:szCs w:val="18"/>
        </w:rPr>
      </w:pPr>
      <w:r>
        <w:rPr>
          <w:rFonts w:ascii="TTE1587D30t00" w:hAnsi="TTE1587D30t00" w:cs="TTE1587D30t00"/>
          <w:b/>
          <w:color w:val="000000"/>
          <w:sz w:val="18"/>
          <w:szCs w:val="18"/>
        </w:rPr>
        <w:t>5.2. Przygotowanie podłoża</w:t>
      </w: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F88t00" w:hAnsi="TTE1587F88t00" w:cs="TTE1587F88t00"/>
          <w:color w:val="000000"/>
          <w:sz w:val="18"/>
          <w:szCs w:val="18"/>
        </w:rPr>
        <w:t xml:space="preserve">5.2.1. Tynki </w:t>
      </w:r>
      <w:proofErr w:type="spellStart"/>
      <w:r>
        <w:rPr>
          <w:rFonts w:ascii="TTE1587F88t00" w:hAnsi="TTE1587F88t00" w:cs="TTE1587F88t00"/>
          <w:color w:val="000000"/>
          <w:sz w:val="18"/>
          <w:szCs w:val="18"/>
        </w:rPr>
        <w:t>cementowo–wapienne</w:t>
      </w:r>
      <w:proofErr w:type="spellEnd"/>
      <w:r>
        <w:rPr>
          <w:rFonts w:ascii="TTE1587F88t00" w:hAnsi="TTE1587F88t00" w:cs="TTE1587F88t00"/>
          <w:color w:val="000000"/>
          <w:sz w:val="18"/>
          <w:szCs w:val="18"/>
        </w:rPr>
        <w:t xml:space="preserve"> kat. III </w:t>
      </w:r>
      <w:r>
        <w:rPr>
          <w:rFonts w:ascii="TTE1587DB0t00" w:hAnsi="TTE1587DB0t00" w:cs="TTE1587DB0t00"/>
          <w:color w:val="000000"/>
          <w:sz w:val="18"/>
          <w:szCs w:val="18"/>
        </w:rPr>
        <w:t xml:space="preserve"> </w:t>
      </w:r>
    </w:p>
    <w:p w:rsidR="00765D13" w:rsidRDefault="00765D13" w:rsidP="0009338A">
      <w:pPr>
        <w:autoSpaceDE w:val="0"/>
        <w:autoSpaceDN w:val="0"/>
        <w:adjustRightInd w:val="0"/>
        <w:jc w:val="both"/>
        <w:rPr>
          <w:rFonts w:ascii="TTE1587DB0t00" w:hAnsi="TTE1587DB0t00" w:cs="TTE1587DB0t00"/>
          <w:b/>
          <w:color w:val="000000"/>
          <w:sz w:val="18"/>
          <w:szCs w:val="18"/>
        </w:rPr>
      </w:pPr>
      <w:r>
        <w:rPr>
          <w:rFonts w:ascii="TTE1587DB0t00" w:hAnsi="TTE1587DB0t00" w:cs="TTE1587DB0t00"/>
          <w:b/>
          <w:color w:val="000000"/>
          <w:sz w:val="18"/>
          <w:szCs w:val="18"/>
        </w:rPr>
        <w:t>Zasady ogólne</w:t>
      </w: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xml:space="preserve">Przed przystąpieniem do robót tynkowych powinny być ukończone wszystkie roboty stanu surowego, wykonane roboty instalacyjne podtynkowe i zamurowane wszystkie przebicia i bruzdy oraz osadzone ościeżnice drzwiowe. Podłoże winno być przygotowane w sposób zapewniający jak najlepszą przyczepność tynku. Marka zaprawy do wykonania tynku powinna być dostosowana do rodzaju i wytrzymałości podłoża oraz jego charakteru użytkowego. Należy wykonać tynki trójwarstwowe przy zastosowaniu zaprawy M7. Tynk powinien być na całej powierzchni ściśle powiązany z podłożem, a w tynkach wielowarstwowych również poszczególne warstwy tynku powinny ściśle przylegać do siebie na całej powierzchni. Tynki powinny być wykonywane w temperaturze otoczenia nie niższej niż </w:t>
      </w:r>
      <w:smartTag w:uri="urn:schemas-microsoft-com:office:smarttags" w:element="metricconverter">
        <w:smartTagPr>
          <w:attr w:name="ProductID" w:val="50C"/>
        </w:smartTagPr>
        <w:r>
          <w:rPr>
            <w:rFonts w:ascii="TTE1587DB0t00" w:hAnsi="TTE1587DB0t00" w:cs="TTE1587DB0t00"/>
            <w:color w:val="000000"/>
            <w:sz w:val="18"/>
            <w:szCs w:val="18"/>
          </w:rPr>
          <w:t>50C</w:t>
        </w:r>
      </w:smartTag>
      <w:r>
        <w:rPr>
          <w:rFonts w:ascii="TTE1587DB0t00" w:hAnsi="TTE1587DB0t00" w:cs="TTE1587DB0t00"/>
          <w:color w:val="000000"/>
          <w:sz w:val="18"/>
          <w:szCs w:val="18"/>
        </w:rPr>
        <w:t xml:space="preserve">. </w:t>
      </w:r>
    </w:p>
    <w:p w:rsidR="00765D13" w:rsidRDefault="00765D13" w:rsidP="0009338A">
      <w:pPr>
        <w:autoSpaceDE w:val="0"/>
        <w:autoSpaceDN w:val="0"/>
        <w:adjustRightInd w:val="0"/>
        <w:jc w:val="both"/>
        <w:rPr>
          <w:rFonts w:ascii="TTE1587DB0t00" w:hAnsi="TTE1587DB0t00" w:cs="TTE1587DB0t00"/>
          <w:b/>
          <w:color w:val="000000"/>
          <w:sz w:val="18"/>
          <w:szCs w:val="18"/>
        </w:rPr>
      </w:pPr>
      <w:r>
        <w:rPr>
          <w:rFonts w:ascii="TTE1587DB0t00" w:hAnsi="TTE1587DB0t00" w:cs="TTE1587DB0t00"/>
          <w:b/>
          <w:color w:val="000000"/>
          <w:sz w:val="18"/>
          <w:szCs w:val="18"/>
        </w:rPr>
        <w:t>Przygotowanie podłoża</w:t>
      </w: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Podłoże powinno być równe ale szorstkie i przed tynkowaniem obficie zwilżone wodą.</w:t>
      </w:r>
    </w:p>
    <w:p w:rsidR="00765D13" w:rsidRDefault="00765D13" w:rsidP="0009338A">
      <w:pPr>
        <w:autoSpaceDE w:val="0"/>
        <w:autoSpaceDN w:val="0"/>
        <w:adjustRightInd w:val="0"/>
        <w:jc w:val="both"/>
        <w:rPr>
          <w:rFonts w:ascii="TTE1587DB0t00" w:hAnsi="TTE1587DB0t00" w:cs="TTE1587DB0t00"/>
          <w:b/>
          <w:color w:val="000000"/>
          <w:sz w:val="18"/>
          <w:szCs w:val="18"/>
        </w:rPr>
      </w:pPr>
      <w:r>
        <w:rPr>
          <w:rFonts w:ascii="TTE1587DB0t00" w:hAnsi="TTE1587DB0t00" w:cs="TTE1587DB0t00"/>
          <w:b/>
          <w:color w:val="000000"/>
          <w:sz w:val="18"/>
          <w:szCs w:val="18"/>
        </w:rPr>
        <w:t>Parametry techniczne</w:t>
      </w: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xml:space="preserve">- Przyczepność do podłoża 0,25 </w:t>
      </w:r>
      <w:proofErr w:type="spellStart"/>
      <w:r>
        <w:rPr>
          <w:rFonts w:ascii="TTE1587DB0t00" w:hAnsi="TTE1587DB0t00" w:cs="TTE1587DB0t00"/>
          <w:color w:val="000000"/>
          <w:sz w:val="18"/>
          <w:szCs w:val="18"/>
        </w:rPr>
        <w:t>kG</w:t>
      </w:r>
      <w:proofErr w:type="spellEnd"/>
      <w:r>
        <w:rPr>
          <w:rFonts w:ascii="TTE1587DB0t00" w:hAnsi="TTE1587DB0t00" w:cs="TTE1587DB0t00"/>
          <w:color w:val="000000"/>
          <w:sz w:val="18"/>
          <w:szCs w:val="18"/>
        </w:rPr>
        <w:t>/cm2,</w:t>
      </w: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xml:space="preserve">- Grubość tynku </w:t>
      </w:r>
      <w:smartTag w:uri="urn:schemas-microsoft-com:office:smarttags" w:element="metricconverter">
        <w:smartTagPr>
          <w:attr w:name="ProductID" w:val="18 mm"/>
        </w:smartTagPr>
        <w:r>
          <w:rPr>
            <w:rFonts w:ascii="TTE1587DB0t00" w:hAnsi="TTE1587DB0t00" w:cs="TTE1587DB0t00"/>
            <w:color w:val="000000"/>
            <w:sz w:val="18"/>
            <w:szCs w:val="18"/>
          </w:rPr>
          <w:t>18 mm</w:t>
        </w:r>
      </w:smartTag>
      <w:r>
        <w:rPr>
          <w:rFonts w:ascii="TTE1587DB0t00" w:hAnsi="TTE1587DB0t00" w:cs="TTE1587DB0t00"/>
          <w:color w:val="000000"/>
          <w:sz w:val="18"/>
          <w:szCs w:val="18"/>
        </w:rPr>
        <w:t>,</w:t>
      </w:r>
    </w:p>
    <w:p w:rsidR="00345A94" w:rsidRDefault="00773017" w:rsidP="00345A94">
      <w:pPr>
        <w:autoSpaceDE w:val="0"/>
        <w:autoSpaceDN w:val="0"/>
        <w:adjustRightInd w:val="0"/>
        <w:jc w:val="center"/>
        <w:rPr>
          <w:rFonts w:ascii="TTE1587DB0t00" w:hAnsi="TTE1587DB0t00" w:cs="TTE1587DB0t00"/>
          <w:color w:val="000000"/>
          <w:sz w:val="18"/>
          <w:szCs w:val="18"/>
        </w:rPr>
      </w:pPr>
      <w:r>
        <w:rPr>
          <w:rFonts w:ascii="TTE1587DB0t00" w:hAnsi="TTE1587DB0t00" w:cs="TTE1587DB0t00"/>
          <w:color w:val="000000"/>
        </w:rPr>
        <w:lastRenderedPageBreak/>
        <w:t>29</w:t>
      </w: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xml:space="preserve">Odchylenie od powierzchni i krawędzi od kierunku pionowego nie większe niż </w:t>
      </w:r>
      <w:smartTag w:uri="urn:schemas-microsoft-com:office:smarttags" w:element="metricconverter">
        <w:smartTagPr>
          <w:attr w:name="ProductID" w:val="2 mm"/>
        </w:smartTagPr>
        <w:r>
          <w:rPr>
            <w:rFonts w:ascii="TTE1587DB0t00" w:hAnsi="TTE1587DB0t00" w:cs="TTE1587DB0t00"/>
            <w:color w:val="000000"/>
            <w:sz w:val="18"/>
            <w:szCs w:val="18"/>
          </w:rPr>
          <w:t>2 mm</w:t>
        </w:r>
      </w:smartTag>
      <w:r>
        <w:rPr>
          <w:rFonts w:ascii="TTE1587DB0t00" w:hAnsi="TTE1587DB0t00" w:cs="TTE1587DB0t00"/>
          <w:color w:val="000000"/>
          <w:sz w:val="18"/>
          <w:szCs w:val="18"/>
        </w:rPr>
        <w:t xml:space="preserve"> na </w:t>
      </w:r>
      <w:smartTag w:uri="urn:schemas-microsoft-com:office:smarttags" w:element="metricconverter">
        <w:smartTagPr>
          <w:attr w:name="ProductID" w:val="1 m"/>
        </w:smartTagPr>
        <w:r>
          <w:rPr>
            <w:rFonts w:ascii="TTE1587DB0t00" w:hAnsi="TTE1587DB0t00" w:cs="TTE1587DB0t00"/>
            <w:color w:val="000000"/>
            <w:sz w:val="18"/>
            <w:szCs w:val="18"/>
          </w:rPr>
          <w:t>1 m</w:t>
        </w:r>
      </w:smartTag>
      <w:r>
        <w:rPr>
          <w:rFonts w:ascii="TTE1587DB0t00" w:hAnsi="TTE1587DB0t00" w:cs="TTE1587DB0t00"/>
          <w:color w:val="000000"/>
          <w:sz w:val="18"/>
          <w:szCs w:val="18"/>
        </w:rPr>
        <w:t xml:space="preserve"> , od kier. poziomego nie większe   niż </w:t>
      </w:r>
      <w:smartTag w:uri="urn:schemas-microsoft-com:office:smarttags" w:element="metricconverter">
        <w:smartTagPr>
          <w:attr w:name="ProductID" w:val="3 mm"/>
        </w:smartTagPr>
        <w:r>
          <w:rPr>
            <w:rFonts w:ascii="TTE1587DB0t00" w:hAnsi="TTE1587DB0t00" w:cs="TTE1587DB0t00"/>
            <w:color w:val="000000"/>
            <w:sz w:val="18"/>
            <w:szCs w:val="18"/>
          </w:rPr>
          <w:t>3 mm</w:t>
        </w:r>
      </w:smartTag>
      <w:r>
        <w:rPr>
          <w:rFonts w:ascii="TTE1587DB0t00" w:hAnsi="TTE1587DB0t00" w:cs="TTE1587DB0t00"/>
          <w:color w:val="000000"/>
          <w:sz w:val="18"/>
          <w:szCs w:val="18"/>
        </w:rPr>
        <w:t xml:space="preserve"> na </w:t>
      </w:r>
      <w:smartTag w:uri="urn:schemas-microsoft-com:office:smarttags" w:element="metricconverter">
        <w:smartTagPr>
          <w:attr w:name="ProductID" w:val="1 m"/>
        </w:smartTagPr>
        <w:r>
          <w:rPr>
            <w:rFonts w:ascii="TTE1587DB0t00" w:hAnsi="TTE1587DB0t00" w:cs="TTE1587DB0t00"/>
            <w:color w:val="000000"/>
            <w:sz w:val="18"/>
            <w:szCs w:val="18"/>
          </w:rPr>
          <w:t>1 m</w:t>
        </w:r>
      </w:smartTag>
    </w:p>
    <w:p w:rsidR="00765D13" w:rsidRDefault="00345A94" w:rsidP="0009338A">
      <w:pPr>
        <w:autoSpaceDE w:val="0"/>
        <w:autoSpaceDN w:val="0"/>
        <w:adjustRightInd w:val="0"/>
        <w:jc w:val="both"/>
        <w:rPr>
          <w:rFonts w:ascii="TTE1587F88t00" w:hAnsi="TTE1587F88t00" w:cs="TTE1587F88t00"/>
          <w:b/>
          <w:color w:val="000000"/>
          <w:sz w:val="18"/>
          <w:szCs w:val="18"/>
        </w:rPr>
      </w:pPr>
      <w:r>
        <w:rPr>
          <w:rFonts w:ascii="TTE1587F88t00" w:hAnsi="TTE1587F88t00" w:cs="TTE1587F88t00"/>
          <w:b/>
          <w:color w:val="000000"/>
          <w:sz w:val="18"/>
          <w:szCs w:val="18"/>
        </w:rPr>
        <w:t>Tynki cementowo-wapienne</w:t>
      </w:r>
    </w:p>
    <w:p w:rsidR="00765D13" w:rsidRDefault="00765D13" w:rsidP="0009338A">
      <w:pPr>
        <w:autoSpaceDE w:val="0"/>
        <w:autoSpaceDN w:val="0"/>
        <w:adjustRightInd w:val="0"/>
        <w:jc w:val="both"/>
        <w:rPr>
          <w:rFonts w:ascii="TTE1587DB0t00" w:hAnsi="TTE1587DB0t00" w:cs="TTE1587DB0t00"/>
          <w:color w:val="000000"/>
          <w:sz w:val="18"/>
          <w:szCs w:val="18"/>
        </w:rPr>
      </w:pPr>
      <w:r w:rsidRPr="009F7CA7">
        <w:rPr>
          <w:rFonts w:ascii="TTE1587D30t00" w:hAnsi="TTE1587D30t00" w:cs="TTE1587D30t00"/>
          <w:b/>
          <w:color w:val="000000"/>
          <w:sz w:val="18"/>
          <w:szCs w:val="18"/>
        </w:rPr>
        <w:t>Podłoże</w:t>
      </w:r>
      <w:r>
        <w:rPr>
          <w:rFonts w:ascii="TTE1587D30t00" w:hAnsi="TTE1587D30t00" w:cs="TTE1587D30t00"/>
          <w:color w:val="000000"/>
          <w:sz w:val="18"/>
          <w:szCs w:val="18"/>
        </w:rPr>
        <w:t xml:space="preserve"> </w:t>
      </w:r>
      <w:r>
        <w:rPr>
          <w:rFonts w:ascii="TTE1587DB0t00" w:hAnsi="TTE1587DB0t00" w:cs="TTE1587DB0t00"/>
          <w:color w:val="000000"/>
          <w:sz w:val="18"/>
          <w:szCs w:val="18"/>
        </w:rPr>
        <w:t>- powierzchnia powinna być porysowana ostrym narzędziem w skośną kratkę. Bezpośrednio przed tynkowaniem podłoże winno być oczyszczone z kurzu miękką szczotką na sucho, a następnie lekko zwilżone wodą.</w:t>
      </w:r>
    </w:p>
    <w:p w:rsidR="00765D13" w:rsidRDefault="00765D13" w:rsidP="0009338A">
      <w:pPr>
        <w:autoSpaceDE w:val="0"/>
        <w:autoSpaceDN w:val="0"/>
        <w:adjustRightInd w:val="0"/>
        <w:jc w:val="both"/>
        <w:rPr>
          <w:rFonts w:ascii="TTE1587DB0t00" w:hAnsi="TTE1587DB0t00" w:cs="TTE1587DB0t00"/>
          <w:color w:val="000000"/>
          <w:sz w:val="18"/>
          <w:szCs w:val="18"/>
        </w:rPr>
      </w:pPr>
    </w:p>
    <w:p w:rsidR="00765D13" w:rsidRDefault="00765D13" w:rsidP="0009338A">
      <w:pPr>
        <w:autoSpaceDE w:val="0"/>
        <w:autoSpaceDN w:val="0"/>
        <w:adjustRightInd w:val="0"/>
        <w:jc w:val="both"/>
        <w:rPr>
          <w:rFonts w:ascii="TTE1587D30t00" w:hAnsi="TTE1587D30t00" w:cs="TTE1587D30t00"/>
          <w:b/>
          <w:color w:val="000000"/>
          <w:sz w:val="18"/>
          <w:szCs w:val="18"/>
        </w:rPr>
      </w:pPr>
      <w:r>
        <w:rPr>
          <w:rFonts w:ascii="TTE1587D30t00" w:hAnsi="TTE1587D30t00" w:cs="TTE1587D30t00"/>
          <w:b/>
          <w:color w:val="000000"/>
          <w:sz w:val="18"/>
          <w:szCs w:val="18"/>
        </w:rPr>
        <w:t>5.3. Wady i uszkodzenie powierzchni tynków.</w:t>
      </w: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xml:space="preserve">5.3.1. Nierówności – miejscowe widoczne na powierzchniach otynkowanych wynikające z techniki wykonania tynku są niedopuszczalne dla tynków doborowych , a dla tynków pospolitych dopuszczalne są do głębokości do </w:t>
      </w:r>
      <w:smartTag w:uri="urn:schemas-microsoft-com:office:smarttags" w:element="metricconverter">
        <w:smartTagPr>
          <w:attr w:name="ProductID" w:val="1 mm"/>
        </w:smartTagPr>
        <w:r>
          <w:rPr>
            <w:rFonts w:ascii="TTE1587DB0t00" w:hAnsi="TTE1587DB0t00" w:cs="TTE1587DB0t00"/>
            <w:color w:val="000000"/>
            <w:sz w:val="18"/>
            <w:szCs w:val="18"/>
          </w:rPr>
          <w:t>1 mm</w:t>
        </w:r>
      </w:smartTag>
      <w:r>
        <w:rPr>
          <w:rFonts w:ascii="TTE1587DB0t00" w:hAnsi="TTE1587DB0t00" w:cs="TTE1587DB0t00"/>
          <w:color w:val="000000"/>
          <w:sz w:val="18"/>
          <w:szCs w:val="18"/>
        </w:rPr>
        <w:t xml:space="preserve"> oraz długości do </w:t>
      </w:r>
      <w:smartTag w:uri="urn:schemas-microsoft-com:office:smarttags" w:element="metricconverter">
        <w:smartTagPr>
          <w:attr w:name="ProductID" w:val="5 cm"/>
        </w:smartTagPr>
        <w:r>
          <w:rPr>
            <w:rFonts w:ascii="TTE1587DB0t00" w:hAnsi="TTE1587DB0t00" w:cs="TTE1587DB0t00"/>
            <w:color w:val="000000"/>
            <w:sz w:val="18"/>
            <w:szCs w:val="18"/>
          </w:rPr>
          <w:t>5 cm</w:t>
        </w:r>
      </w:smartTag>
      <w:r>
        <w:rPr>
          <w:rFonts w:ascii="TTE1587DB0t00" w:hAnsi="TTE1587DB0t00" w:cs="TTE1587DB0t00"/>
          <w:color w:val="000000"/>
          <w:sz w:val="18"/>
          <w:szCs w:val="18"/>
        </w:rPr>
        <w:t xml:space="preserve"> w liczbie 3 szt. na </w:t>
      </w:r>
      <w:smartTag w:uri="urn:schemas-microsoft-com:office:smarttags" w:element="metricconverter">
        <w:smartTagPr>
          <w:attr w:name="ProductID" w:val="10 m2"/>
        </w:smartTagPr>
        <w:r>
          <w:rPr>
            <w:rFonts w:ascii="TTE1587DB0t00" w:hAnsi="TTE1587DB0t00" w:cs="TTE1587DB0t00"/>
            <w:color w:val="000000"/>
            <w:sz w:val="18"/>
            <w:szCs w:val="18"/>
          </w:rPr>
          <w:t>10 m2</w:t>
        </w:r>
      </w:smartTag>
      <w:r>
        <w:rPr>
          <w:rFonts w:ascii="TTE1587DB0t00" w:hAnsi="TTE1587DB0t00" w:cs="TTE1587DB0t00"/>
          <w:color w:val="000000"/>
          <w:sz w:val="18"/>
          <w:szCs w:val="18"/>
        </w:rPr>
        <w:t xml:space="preserve"> powierzchni otynkowanej.</w:t>
      </w: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5.3.2. Wypryski i spęcznienia – powstające na powierzchni tynku z powodu obecności w zaprawie niezlasowanych cząstek wapna, gliny itp. są niedopuszczalne.</w:t>
      </w: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5.3.3. Pęknięcia na powierzchni tynków są niedopuszczalne – z wyjątkiem tynków surowych, w których dopuszcza się włoskowate rysy skurczowe.</w:t>
      </w: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5.3.4. Wykwity w postaci nalotu wykrystalizowanych na powierzchni tynku roztworów soli przenikających z podłoża , pleśń itp. są niedopuszczalne.</w:t>
      </w: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5.3.5. Zacieki mające postać trwałych śladów na powierzchni tynków są niedopuszczalne.</w:t>
      </w:r>
    </w:p>
    <w:p w:rsidR="00765D13" w:rsidRDefault="00765D13" w:rsidP="0009338A">
      <w:pPr>
        <w:autoSpaceDE w:val="0"/>
        <w:autoSpaceDN w:val="0"/>
        <w:adjustRightInd w:val="0"/>
        <w:jc w:val="both"/>
        <w:rPr>
          <w:rFonts w:ascii="TTE1587D30t00" w:hAnsi="TTE1587D30t00" w:cs="TTE1587D30t00"/>
          <w:color w:val="000000"/>
          <w:sz w:val="18"/>
          <w:szCs w:val="18"/>
        </w:rPr>
      </w:pPr>
      <w:r>
        <w:rPr>
          <w:rFonts w:ascii="TTE1587DB0t00" w:hAnsi="TTE1587DB0t00" w:cs="TTE1587DB0t00"/>
          <w:color w:val="000000"/>
          <w:sz w:val="18"/>
          <w:szCs w:val="18"/>
        </w:rPr>
        <w:t xml:space="preserve">5.4. Prawidłowość wykonani a </w:t>
      </w:r>
      <w:proofErr w:type="spellStart"/>
      <w:r>
        <w:rPr>
          <w:rFonts w:ascii="TTE1587DB0t00" w:hAnsi="TTE1587DB0t00" w:cs="TTE1587DB0t00"/>
          <w:color w:val="000000"/>
          <w:sz w:val="18"/>
          <w:szCs w:val="18"/>
        </w:rPr>
        <w:t>powierzcni</w:t>
      </w:r>
      <w:proofErr w:type="spellEnd"/>
      <w:r>
        <w:rPr>
          <w:rFonts w:ascii="TTE1587DB0t00" w:hAnsi="TTE1587DB0t00" w:cs="TTE1587DB0t00"/>
          <w:color w:val="000000"/>
          <w:sz w:val="18"/>
          <w:szCs w:val="18"/>
        </w:rPr>
        <w:t xml:space="preserve"> i krawędzi tynków</w:t>
      </w:r>
      <w:r>
        <w:rPr>
          <w:rFonts w:ascii="TTE1587D30t00" w:hAnsi="TTE1587D30t00" w:cs="TTE1587D30t00"/>
          <w:color w:val="000000"/>
          <w:sz w:val="18"/>
          <w:szCs w:val="18"/>
        </w:rPr>
        <w:t>.</w:t>
      </w: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xml:space="preserve">Powierzchnie tynków powinny być tak wykonane, aby stanowiły płaszczyzny pionowe lub poziome lub też tworzyły powierzchnie krzywe </w:t>
      </w:r>
      <w:r>
        <w:rPr>
          <w:rFonts w:ascii="TTE1587D30t00" w:hAnsi="TTE1587D30t00" w:cs="TTE1587D30t00"/>
          <w:color w:val="000000"/>
          <w:sz w:val="18"/>
          <w:szCs w:val="18"/>
        </w:rPr>
        <w:t xml:space="preserve">– </w:t>
      </w:r>
      <w:r>
        <w:rPr>
          <w:rFonts w:ascii="TTE1587DB0t00" w:hAnsi="TTE1587DB0t00" w:cs="TTE1587DB0t00"/>
          <w:color w:val="000000"/>
          <w:sz w:val="18"/>
          <w:szCs w:val="18"/>
        </w:rPr>
        <w:t xml:space="preserve">zgodnie z zaprojektowanym obrysem w dokumentacji projektowej. Krawędzie przecięcia się płaszczyzn otynkowanych powinny być prostoliniowe lub łukowate. Dopuszczalne odchylenia promieni krzywizny powierzchni faset , wnęk itp. w stosunku do projektowanego promienia nie powinny przekraczać: </w:t>
      </w:r>
      <w:smartTag w:uri="urn:schemas-microsoft-com:office:smarttags" w:element="metricconverter">
        <w:smartTagPr>
          <w:attr w:name="ProductID" w:val="7 mm"/>
        </w:smartTagPr>
        <w:r>
          <w:rPr>
            <w:rFonts w:ascii="TTE1587DB0t00" w:hAnsi="TTE1587DB0t00" w:cs="TTE1587DB0t00"/>
            <w:color w:val="000000"/>
            <w:sz w:val="18"/>
            <w:szCs w:val="18"/>
          </w:rPr>
          <w:t>7 mm</w:t>
        </w:r>
      </w:smartTag>
      <w:r>
        <w:rPr>
          <w:rFonts w:ascii="TTE1587DB0t00" w:hAnsi="TTE1587DB0t00" w:cs="TTE1587DB0t00"/>
          <w:color w:val="000000"/>
          <w:sz w:val="18"/>
          <w:szCs w:val="18"/>
        </w:rPr>
        <w:t xml:space="preserve"> – dla tynków kategorii II i III, 5 mm- dla tynków IV. Tynki przy szczelinach dylatacyjnych , na stykach z powierzchniami inaczej wykończonymi , przy ościeżnicach i podokiennikach itp. powinny być zabezpieczone przed pęknięciami i odpryskami przed odcięcie tj. pozostawienie bruzdy o szer. 2 do </w:t>
      </w:r>
      <w:smartTag w:uri="urn:schemas-microsoft-com:office:smarttags" w:element="metricconverter">
        <w:smartTagPr>
          <w:attr w:name="ProductID" w:val="4 mm"/>
        </w:smartTagPr>
        <w:r>
          <w:rPr>
            <w:rFonts w:ascii="TTE1587DB0t00" w:hAnsi="TTE1587DB0t00" w:cs="TTE1587DB0t00"/>
            <w:color w:val="000000"/>
            <w:sz w:val="18"/>
            <w:szCs w:val="18"/>
          </w:rPr>
          <w:t>4 mm</w:t>
        </w:r>
      </w:smartTag>
      <w:r>
        <w:rPr>
          <w:rFonts w:ascii="TTE1587DB0t00" w:hAnsi="TTE1587DB0t00" w:cs="TTE1587DB0t00"/>
          <w:color w:val="000000"/>
          <w:sz w:val="18"/>
          <w:szCs w:val="18"/>
        </w:rPr>
        <w:t xml:space="preserve">, przechodzącej przez całą grubość tynku. W miejscu </w:t>
      </w:r>
      <w:proofErr w:type="spellStart"/>
      <w:r>
        <w:rPr>
          <w:rFonts w:ascii="TTE1587DB0t00" w:hAnsi="TTE1587DB0t00" w:cs="TTE1587DB0t00"/>
          <w:color w:val="000000"/>
          <w:sz w:val="18"/>
          <w:szCs w:val="18"/>
        </w:rPr>
        <w:t>zdylatowania</w:t>
      </w:r>
      <w:proofErr w:type="spellEnd"/>
      <w:r>
        <w:rPr>
          <w:rFonts w:ascii="TTE1587DB0t00" w:hAnsi="TTE1587DB0t00" w:cs="TTE1587DB0t00"/>
          <w:color w:val="000000"/>
          <w:sz w:val="18"/>
          <w:szCs w:val="18"/>
        </w:rPr>
        <w:t xml:space="preserve"> podłoża powinny być osłonięte paskiem papy, a w tynku pozostawione szczeliny dylatacyjne, które należy osłonic listwą         i wypełnić silikonem. Naroża oraz wszelkie obrzeża tynków powinny być wykończone z zaokrągleniem.</w:t>
      </w:r>
    </w:p>
    <w:p w:rsidR="00765D13" w:rsidRDefault="00765D13" w:rsidP="0009338A">
      <w:pPr>
        <w:autoSpaceDE w:val="0"/>
        <w:autoSpaceDN w:val="0"/>
        <w:adjustRightInd w:val="0"/>
        <w:jc w:val="both"/>
        <w:rPr>
          <w:rFonts w:ascii="TTE1587DB0t00" w:hAnsi="TTE1587DB0t00" w:cs="TTE1587DB0t00"/>
          <w:color w:val="000000"/>
          <w:sz w:val="18"/>
          <w:szCs w:val="18"/>
        </w:rPr>
      </w:pPr>
    </w:p>
    <w:p w:rsidR="00765D13" w:rsidRDefault="00765D13" w:rsidP="0009338A">
      <w:pPr>
        <w:autoSpaceDE w:val="0"/>
        <w:autoSpaceDN w:val="0"/>
        <w:adjustRightInd w:val="0"/>
        <w:jc w:val="both"/>
        <w:rPr>
          <w:rFonts w:ascii="TTE1587D30t00" w:hAnsi="TTE1587D30t00" w:cs="TTE1587D30t00"/>
          <w:b/>
          <w:color w:val="000000"/>
          <w:sz w:val="20"/>
          <w:szCs w:val="20"/>
        </w:rPr>
      </w:pPr>
      <w:r>
        <w:rPr>
          <w:rFonts w:ascii="TTE1587D30t00" w:hAnsi="TTE1587D30t00" w:cs="TTE1587D30t00"/>
          <w:b/>
          <w:color w:val="000000"/>
          <w:sz w:val="20"/>
          <w:szCs w:val="20"/>
        </w:rPr>
        <w:t>6. OPIS DZIAŁAŃ ZWIĄZANYCH Z KONTROLĄ, BADANIAMI</w:t>
      </w:r>
    </w:p>
    <w:p w:rsidR="00765D13" w:rsidRDefault="00765D13" w:rsidP="0009338A">
      <w:pPr>
        <w:autoSpaceDE w:val="0"/>
        <w:autoSpaceDN w:val="0"/>
        <w:adjustRightInd w:val="0"/>
        <w:jc w:val="both"/>
        <w:rPr>
          <w:rFonts w:ascii="TTE1587D30t00" w:hAnsi="TTE1587D30t00" w:cs="TTE1587D30t00"/>
          <w:b/>
          <w:color w:val="000000"/>
          <w:sz w:val="18"/>
          <w:szCs w:val="18"/>
        </w:rPr>
      </w:pPr>
      <w:r>
        <w:rPr>
          <w:rFonts w:ascii="TTE1587D30t00" w:hAnsi="TTE1587D30t00" w:cs="TTE1587D30t00"/>
          <w:b/>
          <w:color w:val="000000"/>
          <w:sz w:val="18"/>
          <w:szCs w:val="18"/>
        </w:rPr>
        <w:t>6.1. Ogólne zasady kontroli jakości robót</w:t>
      </w: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Ogólne zasady kontroli jakości robót podano w ST-00 „Wymagania ogólne” pkt. 6.</w:t>
      </w:r>
    </w:p>
    <w:p w:rsidR="00765D13" w:rsidRDefault="00765D13" w:rsidP="0009338A">
      <w:pPr>
        <w:autoSpaceDE w:val="0"/>
        <w:autoSpaceDN w:val="0"/>
        <w:adjustRightInd w:val="0"/>
        <w:jc w:val="both"/>
        <w:rPr>
          <w:rFonts w:ascii="TTE1587DB0t00" w:hAnsi="TTE1587DB0t00" w:cs="TTE1587DB0t00"/>
          <w:color w:val="000000"/>
          <w:sz w:val="18"/>
          <w:szCs w:val="18"/>
        </w:rPr>
      </w:pPr>
    </w:p>
    <w:p w:rsidR="00765D13" w:rsidRDefault="00765D13" w:rsidP="0009338A">
      <w:pPr>
        <w:autoSpaceDE w:val="0"/>
        <w:autoSpaceDN w:val="0"/>
        <w:adjustRightInd w:val="0"/>
        <w:jc w:val="both"/>
        <w:rPr>
          <w:rFonts w:ascii="TTE1587D30t00" w:hAnsi="TTE1587D30t00" w:cs="TTE1587D30t00"/>
          <w:b/>
          <w:color w:val="000000"/>
          <w:sz w:val="18"/>
          <w:szCs w:val="18"/>
        </w:rPr>
      </w:pPr>
      <w:r>
        <w:rPr>
          <w:rFonts w:ascii="TTE1587D30t00" w:hAnsi="TTE1587D30t00" w:cs="TTE1587D30t00"/>
          <w:b/>
          <w:color w:val="000000"/>
          <w:sz w:val="18"/>
          <w:szCs w:val="18"/>
        </w:rPr>
        <w:t>6.2. Program badań</w:t>
      </w: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Podstawę do odbioru technicznego tynków stanowią następujące badania:</w:t>
      </w: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Sprawdzenie zgodności z dokumentacją,</w:t>
      </w: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Sprawdzenia materiałów,</w:t>
      </w: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Sprawdzenie podłoży,</w:t>
      </w: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Sprawdzenie przyczepności do podłoża,</w:t>
      </w: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Sprawdzenie mrozoodporności,</w:t>
      </w: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Sprawdzenie grubości,</w:t>
      </w: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Sprawdzenie wyglądu powierzchni,</w:t>
      </w: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Sprawdzenie prawidłowości wykonania powierzchni i krawędzi tynków,</w:t>
      </w: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Sprawdzenie wykończenia tynków na stykach, narożach, obrzeżach i przy szczelinach dylatacyjnych,</w:t>
      </w: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Sprawdzenie prawidłowości spionowania i spoziomowania powierzchni tynków od płaszczyzny lub założonego szablonu,</w:t>
      </w: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Sprawdzenie kąta między założonymi płaszczyznami.</w:t>
      </w:r>
    </w:p>
    <w:p w:rsidR="00765D13" w:rsidRDefault="00765D13" w:rsidP="0009338A">
      <w:pPr>
        <w:autoSpaceDE w:val="0"/>
        <w:autoSpaceDN w:val="0"/>
        <w:adjustRightInd w:val="0"/>
        <w:jc w:val="both"/>
        <w:rPr>
          <w:rFonts w:ascii="TTE1587DB0t00" w:hAnsi="TTE1587DB0t00" w:cs="TTE1587DB0t00"/>
          <w:color w:val="000000"/>
          <w:sz w:val="18"/>
          <w:szCs w:val="18"/>
        </w:rPr>
      </w:pPr>
    </w:p>
    <w:p w:rsidR="00765D13" w:rsidRDefault="00765D13" w:rsidP="0009338A">
      <w:pPr>
        <w:autoSpaceDE w:val="0"/>
        <w:autoSpaceDN w:val="0"/>
        <w:adjustRightInd w:val="0"/>
        <w:jc w:val="both"/>
        <w:rPr>
          <w:rFonts w:ascii="TTE1587D30t00" w:hAnsi="TTE1587D30t00" w:cs="TTE1587D30t00"/>
          <w:b/>
          <w:color w:val="000000"/>
          <w:sz w:val="18"/>
          <w:szCs w:val="18"/>
        </w:rPr>
      </w:pPr>
      <w:r>
        <w:rPr>
          <w:rFonts w:ascii="TTE1587D30t00" w:hAnsi="TTE1587D30t00" w:cs="TTE1587D30t00"/>
          <w:b/>
          <w:color w:val="000000"/>
          <w:sz w:val="18"/>
          <w:szCs w:val="18"/>
        </w:rPr>
        <w:t>7. WYMAGANIA DOTYCZĄCE PRZEDMIARU I OBMIARU</w:t>
      </w:r>
    </w:p>
    <w:p w:rsidR="00765D13" w:rsidRDefault="00765D13" w:rsidP="0009338A">
      <w:pPr>
        <w:autoSpaceDE w:val="0"/>
        <w:autoSpaceDN w:val="0"/>
        <w:adjustRightInd w:val="0"/>
        <w:jc w:val="both"/>
        <w:rPr>
          <w:rFonts w:ascii="TTE1587D30t00" w:hAnsi="TTE1587D30t00" w:cs="TTE1587D30t00"/>
          <w:b/>
          <w:color w:val="000000"/>
          <w:sz w:val="18"/>
          <w:szCs w:val="18"/>
        </w:rPr>
      </w:pPr>
      <w:r>
        <w:rPr>
          <w:rFonts w:ascii="TTE1587D30t00" w:hAnsi="TTE1587D30t00" w:cs="TTE1587D30t00"/>
          <w:b/>
          <w:color w:val="000000"/>
          <w:sz w:val="18"/>
          <w:szCs w:val="18"/>
        </w:rPr>
        <w:t>7.1. Ogólne zasady obmiaru robót</w:t>
      </w: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Ogólne zasady obmiar robót podano w ST -00 „Wymagania ogólne” pkt. 7.</w:t>
      </w:r>
    </w:p>
    <w:p w:rsidR="00765D13" w:rsidRDefault="00765D13" w:rsidP="0009338A">
      <w:pPr>
        <w:autoSpaceDE w:val="0"/>
        <w:autoSpaceDN w:val="0"/>
        <w:adjustRightInd w:val="0"/>
        <w:jc w:val="both"/>
        <w:rPr>
          <w:rFonts w:ascii="TTE1587DB0t00" w:hAnsi="TTE1587DB0t00" w:cs="TTE1587DB0t00"/>
          <w:color w:val="000000"/>
          <w:sz w:val="18"/>
          <w:szCs w:val="18"/>
        </w:rPr>
      </w:pPr>
    </w:p>
    <w:p w:rsidR="00765D13" w:rsidRDefault="00765D13" w:rsidP="0009338A">
      <w:pPr>
        <w:autoSpaceDE w:val="0"/>
        <w:autoSpaceDN w:val="0"/>
        <w:adjustRightInd w:val="0"/>
        <w:jc w:val="both"/>
        <w:rPr>
          <w:rFonts w:ascii="TTE1587D30t00" w:hAnsi="TTE1587D30t00" w:cs="TTE1587D30t00"/>
          <w:b/>
          <w:color w:val="000000"/>
          <w:sz w:val="18"/>
          <w:szCs w:val="18"/>
        </w:rPr>
      </w:pPr>
      <w:r>
        <w:rPr>
          <w:rFonts w:ascii="TTE1587D30t00" w:hAnsi="TTE1587D30t00" w:cs="TTE1587D30t00"/>
          <w:b/>
          <w:color w:val="000000"/>
          <w:sz w:val="18"/>
          <w:szCs w:val="18"/>
        </w:rPr>
        <w:t>7.2. Jednostka obmiarowa</w:t>
      </w: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Jednostką obmiarową są:</w:t>
      </w: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m</w:t>
      </w:r>
      <w:r w:rsidRPr="006E4584">
        <w:rPr>
          <w:rFonts w:ascii="TTE1587DB0t00" w:hAnsi="TTE1587DB0t00" w:cs="TTE1587DB0t00"/>
          <w:color w:val="000000"/>
          <w:sz w:val="18"/>
          <w:szCs w:val="18"/>
          <w:vertAlign w:val="superscript"/>
        </w:rPr>
        <w:t>2</w:t>
      </w:r>
      <w:r>
        <w:rPr>
          <w:rFonts w:ascii="TTE1587DB0t00" w:hAnsi="TTE1587DB0t00" w:cs="TTE1587DB0t00"/>
          <w:color w:val="000000"/>
          <w:sz w:val="18"/>
          <w:szCs w:val="18"/>
        </w:rPr>
        <w:t xml:space="preserve"> (metr kwadratowy wykonanego i odebranego tynku).</w:t>
      </w:r>
    </w:p>
    <w:p w:rsidR="00765D13" w:rsidRDefault="00765D13" w:rsidP="0009338A">
      <w:pPr>
        <w:autoSpaceDE w:val="0"/>
        <w:autoSpaceDN w:val="0"/>
        <w:adjustRightInd w:val="0"/>
        <w:jc w:val="both"/>
        <w:rPr>
          <w:rFonts w:ascii="TTE1587DB0t00" w:hAnsi="TTE1587DB0t00" w:cs="TTE1587DB0t00"/>
          <w:color w:val="000000"/>
          <w:sz w:val="18"/>
          <w:szCs w:val="18"/>
        </w:rPr>
      </w:pPr>
    </w:p>
    <w:p w:rsidR="00765D13" w:rsidRDefault="00765D13" w:rsidP="0009338A">
      <w:pPr>
        <w:autoSpaceDE w:val="0"/>
        <w:autoSpaceDN w:val="0"/>
        <w:adjustRightInd w:val="0"/>
        <w:jc w:val="both"/>
        <w:rPr>
          <w:rFonts w:ascii="TTE1587D30t00" w:hAnsi="TTE1587D30t00" w:cs="TTE1587D30t00"/>
          <w:b/>
          <w:color w:val="000000"/>
          <w:sz w:val="20"/>
          <w:szCs w:val="20"/>
        </w:rPr>
      </w:pPr>
      <w:r>
        <w:rPr>
          <w:rFonts w:ascii="TTE1587D30t00" w:hAnsi="TTE1587D30t00" w:cs="TTE1587D30t00"/>
          <w:b/>
          <w:color w:val="000000"/>
          <w:sz w:val="20"/>
          <w:szCs w:val="20"/>
        </w:rPr>
        <w:t>8. SPOSÓB ODBIORU ROBÓT</w:t>
      </w: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Ogólne obmiary robót podano w ST-00 „Wymagania ogólne” pkt. 8. Odbierany tynk powinien być uznany za zgodny             z wymaganiami normy, dokumentacja projektowa ST i wymaganiami Inspektora Nadzoru, jeśli wszystkie przeprowadzone badania dadzą wyniki dodatnie. Jeżeli chociaż jedno z badan da wynik ujemny wykonany tynk powinien być uznany za niezgodny z wymaganiami.</w:t>
      </w:r>
    </w:p>
    <w:p w:rsidR="00765D13" w:rsidRDefault="00765D13" w:rsidP="0009338A">
      <w:pPr>
        <w:autoSpaceDE w:val="0"/>
        <w:autoSpaceDN w:val="0"/>
        <w:adjustRightInd w:val="0"/>
        <w:jc w:val="both"/>
        <w:rPr>
          <w:rFonts w:ascii="TTE1587DB0t00" w:hAnsi="TTE1587DB0t00" w:cs="TTE1587DB0t00"/>
          <w:color w:val="000000"/>
          <w:sz w:val="18"/>
          <w:szCs w:val="18"/>
        </w:rPr>
      </w:pPr>
    </w:p>
    <w:p w:rsidR="00765D13" w:rsidRDefault="00765D13" w:rsidP="0009338A">
      <w:pPr>
        <w:autoSpaceDE w:val="0"/>
        <w:autoSpaceDN w:val="0"/>
        <w:adjustRightInd w:val="0"/>
        <w:jc w:val="both"/>
        <w:rPr>
          <w:rFonts w:ascii="TTE1587D30t00" w:hAnsi="TTE1587D30t00" w:cs="TTE1587D30t00"/>
          <w:b/>
          <w:color w:val="000000"/>
          <w:sz w:val="20"/>
          <w:szCs w:val="20"/>
        </w:rPr>
      </w:pPr>
      <w:r>
        <w:rPr>
          <w:rFonts w:ascii="TTE1587D30t00" w:hAnsi="TTE1587D30t00" w:cs="TTE1587D30t00"/>
          <w:b/>
          <w:color w:val="000000"/>
          <w:sz w:val="20"/>
          <w:szCs w:val="20"/>
        </w:rPr>
        <w:t>9. OPIS SPOSOBU ROZLICZENIA ROBÓT</w:t>
      </w:r>
    </w:p>
    <w:p w:rsidR="00765D13" w:rsidRDefault="00765D13" w:rsidP="0009338A">
      <w:pPr>
        <w:autoSpaceDE w:val="0"/>
        <w:autoSpaceDN w:val="0"/>
        <w:adjustRightInd w:val="0"/>
        <w:jc w:val="both"/>
        <w:rPr>
          <w:rFonts w:ascii="TTE1587D30t00" w:hAnsi="TTE1587D30t00" w:cs="TTE1587D30t00"/>
          <w:b/>
          <w:color w:val="000000"/>
          <w:sz w:val="18"/>
          <w:szCs w:val="18"/>
        </w:rPr>
      </w:pPr>
      <w:r>
        <w:rPr>
          <w:rFonts w:ascii="TTE1587D30t00" w:hAnsi="TTE1587D30t00" w:cs="TTE1587D30t00"/>
          <w:b/>
          <w:color w:val="000000"/>
          <w:sz w:val="18"/>
          <w:szCs w:val="18"/>
        </w:rPr>
        <w:t>9.1. Ogólne ustalenia dotyczące podstawy płatności</w:t>
      </w: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Ogólne ustalenia dotyczące podstawy płatności podano w ST-00 „Wymagania ogólne” pkt. 9.</w:t>
      </w:r>
    </w:p>
    <w:p w:rsidR="00765D13" w:rsidRDefault="00765D13" w:rsidP="0009338A">
      <w:pPr>
        <w:autoSpaceDE w:val="0"/>
        <w:autoSpaceDN w:val="0"/>
        <w:adjustRightInd w:val="0"/>
        <w:jc w:val="both"/>
        <w:rPr>
          <w:rFonts w:ascii="TTE1587DB0t00" w:hAnsi="TTE1587DB0t00" w:cs="TTE1587DB0t00"/>
          <w:color w:val="000000"/>
          <w:sz w:val="18"/>
          <w:szCs w:val="18"/>
        </w:rPr>
      </w:pPr>
    </w:p>
    <w:p w:rsidR="00345A94" w:rsidRDefault="00345A94" w:rsidP="0009338A">
      <w:pPr>
        <w:autoSpaceDE w:val="0"/>
        <w:autoSpaceDN w:val="0"/>
        <w:adjustRightInd w:val="0"/>
        <w:jc w:val="both"/>
        <w:rPr>
          <w:rFonts w:ascii="TTE1587D30t00" w:hAnsi="TTE1587D30t00" w:cs="TTE1587D30t00"/>
          <w:b/>
          <w:color w:val="000000"/>
          <w:sz w:val="18"/>
          <w:szCs w:val="18"/>
        </w:rPr>
      </w:pPr>
    </w:p>
    <w:p w:rsidR="00345A94" w:rsidRDefault="00345A94" w:rsidP="00345A94">
      <w:pPr>
        <w:autoSpaceDE w:val="0"/>
        <w:autoSpaceDN w:val="0"/>
        <w:adjustRightInd w:val="0"/>
        <w:jc w:val="center"/>
        <w:rPr>
          <w:rFonts w:ascii="TTE1587DB0t00" w:hAnsi="TTE1587DB0t00" w:cs="TTE1587DB0t00"/>
          <w:color w:val="000000"/>
          <w:sz w:val="18"/>
          <w:szCs w:val="18"/>
        </w:rPr>
      </w:pPr>
      <w:r>
        <w:rPr>
          <w:rFonts w:ascii="TTE1587DB0t00" w:hAnsi="TTE1587DB0t00" w:cs="TTE1587DB0t00"/>
          <w:color w:val="000000"/>
        </w:rPr>
        <w:lastRenderedPageBreak/>
        <w:t>3</w:t>
      </w:r>
      <w:r w:rsidR="00773017">
        <w:rPr>
          <w:rFonts w:ascii="TTE1587DB0t00" w:hAnsi="TTE1587DB0t00" w:cs="TTE1587DB0t00"/>
          <w:color w:val="000000"/>
        </w:rPr>
        <w:t>0</w:t>
      </w:r>
    </w:p>
    <w:p w:rsidR="00765D13" w:rsidRDefault="00765D13" w:rsidP="0009338A">
      <w:pPr>
        <w:autoSpaceDE w:val="0"/>
        <w:autoSpaceDN w:val="0"/>
        <w:adjustRightInd w:val="0"/>
        <w:jc w:val="both"/>
        <w:rPr>
          <w:rFonts w:ascii="TTE1587D30t00" w:hAnsi="TTE1587D30t00" w:cs="TTE1587D30t00"/>
          <w:b/>
          <w:color w:val="000000"/>
          <w:sz w:val="18"/>
          <w:szCs w:val="18"/>
        </w:rPr>
      </w:pPr>
      <w:r>
        <w:rPr>
          <w:rFonts w:ascii="TTE1587D30t00" w:hAnsi="TTE1587D30t00" w:cs="TTE1587D30t00"/>
          <w:b/>
          <w:color w:val="000000"/>
          <w:sz w:val="18"/>
          <w:szCs w:val="18"/>
        </w:rPr>
        <w:t>9.9. Cena jednostki obmiarowej</w:t>
      </w: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Cena wykonania robót obejmuje:</w:t>
      </w: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prace pomiarowe i przygotowawcze,</w:t>
      </w: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przygotowanie podłoża,</w:t>
      </w: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przygotowanie mieszanki,</w:t>
      </w: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dostarczenie mieszanki na miejsce wbudowania,</w:t>
      </w: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rozłożenie mieszanki,</w:t>
      </w: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zagęszczenie rozłożonej mieszanki,</w:t>
      </w: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przeprowadzenie pomiarów i badań laboratoryjnych,</w:t>
      </w: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koszty badań,</w:t>
      </w: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utrzymywanie tynków.</w:t>
      </w:r>
    </w:p>
    <w:p w:rsidR="00765D13" w:rsidRDefault="00765D13" w:rsidP="0009338A">
      <w:pPr>
        <w:autoSpaceDE w:val="0"/>
        <w:autoSpaceDN w:val="0"/>
        <w:adjustRightInd w:val="0"/>
        <w:jc w:val="both"/>
        <w:rPr>
          <w:rFonts w:ascii="TTE1587DB0t00" w:hAnsi="TTE1587DB0t00" w:cs="TTE1587DB0t00"/>
          <w:color w:val="000000"/>
          <w:sz w:val="18"/>
          <w:szCs w:val="18"/>
        </w:rPr>
      </w:pPr>
    </w:p>
    <w:p w:rsidR="00765D13" w:rsidRDefault="00765D13" w:rsidP="0009338A">
      <w:pPr>
        <w:autoSpaceDE w:val="0"/>
        <w:autoSpaceDN w:val="0"/>
        <w:adjustRightInd w:val="0"/>
        <w:jc w:val="both"/>
        <w:rPr>
          <w:rFonts w:ascii="TTE1587D30t00" w:hAnsi="TTE1587D30t00" w:cs="TTE1587D30t00"/>
          <w:b/>
          <w:color w:val="000000"/>
          <w:sz w:val="20"/>
          <w:szCs w:val="20"/>
        </w:rPr>
      </w:pPr>
      <w:r>
        <w:rPr>
          <w:rFonts w:ascii="TTE1587D30t00" w:hAnsi="TTE1587D30t00" w:cs="TTE1587D30t00"/>
          <w:b/>
          <w:color w:val="000000"/>
          <w:sz w:val="20"/>
          <w:szCs w:val="20"/>
        </w:rPr>
        <w:t>10. DOKUMENTY ODNIESIENIA</w:t>
      </w:r>
    </w:p>
    <w:p w:rsidR="00765D13" w:rsidRDefault="00765D13" w:rsidP="0009338A">
      <w:pPr>
        <w:autoSpaceDE w:val="0"/>
        <w:autoSpaceDN w:val="0"/>
        <w:adjustRightInd w:val="0"/>
        <w:jc w:val="both"/>
        <w:rPr>
          <w:rFonts w:ascii="TTE1587D30t00" w:hAnsi="TTE1587D30t00" w:cs="TTE1587D30t00"/>
          <w:color w:val="000000"/>
          <w:sz w:val="18"/>
          <w:szCs w:val="18"/>
        </w:rPr>
      </w:pPr>
      <w:r>
        <w:rPr>
          <w:rFonts w:ascii="TTE1587D30t00" w:hAnsi="TTE1587D30t00" w:cs="TTE1587D30t00"/>
          <w:color w:val="000000"/>
          <w:sz w:val="18"/>
          <w:szCs w:val="18"/>
        </w:rPr>
        <w:t>Stosować przepisy określone pkt. 10. ST-00 oraz:</w:t>
      </w: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PN-70B-10100,</w:t>
      </w: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PN65/B-14502,</w:t>
      </w: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PN-65/B-14504,</w:t>
      </w: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PN-75/B-14505,</w:t>
      </w: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PN-65/B-14503,</w:t>
      </w: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PN-69/6721-04,</w:t>
      </w: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PN-68/B-06050 „Warunki techniczne wykonania i odbioru robót montażowych”,</w:t>
      </w: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Ustawa z dnia 7 lipca 1994 r. Prawo budowlane z późniejszymi zmianami,</w:t>
      </w: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Rozporządzenie Ministra Infrastruktury z dnia 23 czerwca 2003 r. w sprawie informacji dotyczącej bezpieczeństwa              i ochrony zdrowia oraz planu bezpieczeństwa i ochrony zdrowia,</w:t>
      </w: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Rozporządzenie Ministra Infrastruktury z dnia 6 lutego 2003 r. w sprawie bezpieczeństwa i higieny pracy podczas wykonywania robót budowlanych,</w:t>
      </w: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Rozporządzenia Ministra Pracy i polityki Socjalnej z dnia 26 września 1997 r. W sprawie ogólnych przepisów bezpieczeństwa i higieny pracy,</w:t>
      </w: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Rozporządzenia Ministra gospodarki z dnia 20 września 2001 r. W sprawie bezpieczeństwa i higieny pracy podczas eksploatacji maszyn i innych urządzeń technicznych do robót ziemnych, budowlanych i drogowych,</w:t>
      </w:r>
    </w:p>
    <w:p w:rsidR="00765D13" w:rsidRDefault="00765D13" w:rsidP="0009338A">
      <w:pPr>
        <w:autoSpaceDE w:val="0"/>
        <w:autoSpaceDN w:val="0"/>
        <w:adjustRightInd w:val="0"/>
        <w:jc w:val="center"/>
        <w:rPr>
          <w:rFonts w:ascii="TTE1587DB0t00" w:hAnsi="TTE1587DB0t00" w:cs="TTE1587DB0t00"/>
          <w:color w:val="000000"/>
        </w:rPr>
      </w:pPr>
    </w:p>
    <w:p w:rsidR="00345A94" w:rsidRDefault="00345A94" w:rsidP="0009338A">
      <w:pPr>
        <w:autoSpaceDE w:val="0"/>
        <w:autoSpaceDN w:val="0"/>
        <w:adjustRightInd w:val="0"/>
        <w:jc w:val="center"/>
        <w:rPr>
          <w:rFonts w:ascii="TTE1587DB0t00" w:hAnsi="TTE1587DB0t00" w:cs="TTE1587DB0t00"/>
          <w:color w:val="000000"/>
        </w:rPr>
      </w:pPr>
    </w:p>
    <w:p w:rsidR="00345A94" w:rsidRDefault="00345A94" w:rsidP="0009338A">
      <w:pPr>
        <w:autoSpaceDE w:val="0"/>
        <w:autoSpaceDN w:val="0"/>
        <w:adjustRightInd w:val="0"/>
        <w:jc w:val="center"/>
        <w:rPr>
          <w:rFonts w:ascii="TTE1587DB0t00" w:hAnsi="TTE1587DB0t00" w:cs="TTE1587DB0t00"/>
          <w:color w:val="000000"/>
        </w:rPr>
      </w:pPr>
    </w:p>
    <w:p w:rsidR="00345A94" w:rsidRDefault="00345A94" w:rsidP="0009338A">
      <w:pPr>
        <w:autoSpaceDE w:val="0"/>
        <w:autoSpaceDN w:val="0"/>
        <w:adjustRightInd w:val="0"/>
        <w:jc w:val="center"/>
        <w:rPr>
          <w:rFonts w:ascii="TTE1587DB0t00" w:hAnsi="TTE1587DB0t00" w:cs="TTE1587DB0t00"/>
          <w:color w:val="000000"/>
        </w:rPr>
      </w:pPr>
    </w:p>
    <w:p w:rsidR="00345A94" w:rsidRDefault="00345A94" w:rsidP="0009338A">
      <w:pPr>
        <w:autoSpaceDE w:val="0"/>
        <w:autoSpaceDN w:val="0"/>
        <w:adjustRightInd w:val="0"/>
        <w:jc w:val="center"/>
        <w:rPr>
          <w:rFonts w:ascii="TTE1587DB0t00" w:hAnsi="TTE1587DB0t00" w:cs="TTE1587DB0t00"/>
          <w:color w:val="000000"/>
        </w:rPr>
      </w:pPr>
    </w:p>
    <w:p w:rsidR="00345A94" w:rsidRDefault="00345A94" w:rsidP="0009338A">
      <w:pPr>
        <w:autoSpaceDE w:val="0"/>
        <w:autoSpaceDN w:val="0"/>
        <w:adjustRightInd w:val="0"/>
        <w:jc w:val="center"/>
        <w:rPr>
          <w:rFonts w:ascii="TTE1587DB0t00" w:hAnsi="TTE1587DB0t00" w:cs="TTE1587DB0t00"/>
          <w:color w:val="000000"/>
        </w:rPr>
      </w:pPr>
    </w:p>
    <w:p w:rsidR="00345A94" w:rsidRDefault="00345A94" w:rsidP="0009338A">
      <w:pPr>
        <w:autoSpaceDE w:val="0"/>
        <w:autoSpaceDN w:val="0"/>
        <w:adjustRightInd w:val="0"/>
        <w:jc w:val="center"/>
        <w:rPr>
          <w:rFonts w:ascii="TTE1587DB0t00" w:hAnsi="TTE1587DB0t00" w:cs="TTE1587DB0t00"/>
          <w:color w:val="000000"/>
        </w:rPr>
      </w:pPr>
    </w:p>
    <w:p w:rsidR="00345A94" w:rsidRDefault="00345A94" w:rsidP="0009338A">
      <w:pPr>
        <w:autoSpaceDE w:val="0"/>
        <w:autoSpaceDN w:val="0"/>
        <w:adjustRightInd w:val="0"/>
        <w:jc w:val="center"/>
        <w:rPr>
          <w:rFonts w:ascii="TTE1587DB0t00" w:hAnsi="TTE1587DB0t00" w:cs="TTE1587DB0t00"/>
          <w:color w:val="000000"/>
        </w:rPr>
      </w:pPr>
    </w:p>
    <w:p w:rsidR="00345A94" w:rsidRDefault="00345A94" w:rsidP="0009338A">
      <w:pPr>
        <w:autoSpaceDE w:val="0"/>
        <w:autoSpaceDN w:val="0"/>
        <w:adjustRightInd w:val="0"/>
        <w:jc w:val="center"/>
        <w:rPr>
          <w:rFonts w:ascii="TTE1587DB0t00" w:hAnsi="TTE1587DB0t00" w:cs="TTE1587DB0t00"/>
          <w:color w:val="000000"/>
        </w:rPr>
      </w:pPr>
    </w:p>
    <w:p w:rsidR="00345A94" w:rsidRDefault="00345A94" w:rsidP="0009338A">
      <w:pPr>
        <w:autoSpaceDE w:val="0"/>
        <w:autoSpaceDN w:val="0"/>
        <w:adjustRightInd w:val="0"/>
        <w:jc w:val="center"/>
        <w:rPr>
          <w:rFonts w:ascii="TTE1587DB0t00" w:hAnsi="TTE1587DB0t00" w:cs="TTE1587DB0t00"/>
          <w:color w:val="000000"/>
        </w:rPr>
      </w:pPr>
    </w:p>
    <w:p w:rsidR="00345A94" w:rsidRDefault="00345A94" w:rsidP="0009338A">
      <w:pPr>
        <w:autoSpaceDE w:val="0"/>
        <w:autoSpaceDN w:val="0"/>
        <w:adjustRightInd w:val="0"/>
        <w:jc w:val="center"/>
        <w:rPr>
          <w:rFonts w:ascii="TTE1587DB0t00" w:hAnsi="TTE1587DB0t00" w:cs="TTE1587DB0t00"/>
          <w:color w:val="000000"/>
        </w:rPr>
      </w:pPr>
    </w:p>
    <w:p w:rsidR="00345A94" w:rsidRDefault="00345A94" w:rsidP="0009338A">
      <w:pPr>
        <w:autoSpaceDE w:val="0"/>
        <w:autoSpaceDN w:val="0"/>
        <w:adjustRightInd w:val="0"/>
        <w:jc w:val="center"/>
        <w:rPr>
          <w:rFonts w:ascii="TTE1587DB0t00" w:hAnsi="TTE1587DB0t00" w:cs="TTE1587DB0t00"/>
          <w:color w:val="000000"/>
        </w:rPr>
      </w:pPr>
    </w:p>
    <w:p w:rsidR="00345A94" w:rsidRDefault="00345A94" w:rsidP="0009338A">
      <w:pPr>
        <w:autoSpaceDE w:val="0"/>
        <w:autoSpaceDN w:val="0"/>
        <w:adjustRightInd w:val="0"/>
        <w:jc w:val="center"/>
        <w:rPr>
          <w:rFonts w:ascii="TTE1587DB0t00" w:hAnsi="TTE1587DB0t00" w:cs="TTE1587DB0t00"/>
          <w:color w:val="000000"/>
        </w:rPr>
      </w:pPr>
    </w:p>
    <w:p w:rsidR="00345A94" w:rsidRDefault="00345A94" w:rsidP="0009338A">
      <w:pPr>
        <w:autoSpaceDE w:val="0"/>
        <w:autoSpaceDN w:val="0"/>
        <w:adjustRightInd w:val="0"/>
        <w:jc w:val="center"/>
        <w:rPr>
          <w:rFonts w:ascii="TTE1587DB0t00" w:hAnsi="TTE1587DB0t00" w:cs="TTE1587DB0t00"/>
          <w:color w:val="000000"/>
        </w:rPr>
      </w:pPr>
    </w:p>
    <w:p w:rsidR="00345A94" w:rsidRDefault="00345A94" w:rsidP="0009338A">
      <w:pPr>
        <w:autoSpaceDE w:val="0"/>
        <w:autoSpaceDN w:val="0"/>
        <w:adjustRightInd w:val="0"/>
        <w:jc w:val="center"/>
        <w:rPr>
          <w:rFonts w:ascii="TTE1587DB0t00" w:hAnsi="TTE1587DB0t00" w:cs="TTE1587DB0t00"/>
          <w:color w:val="000000"/>
        </w:rPr>
      </w:pPr>
    </w:p>
    <w:p w:rsidR="00345A94" w:rsidRDefault="00345A94" w:rsidP="0009338A">
      <w:pPr>
        <w:autoSpaceDE w:val="0"/>
        <w:autoSpaceDN w:val="0"/>
        <w:adjustRightInd w:val="0"/>
        <w:jc w:val="center"/>
        <w:rPr>
          <w:rFonts w:ascii="TTE1587DB0t00" w:hAnsi="TTE1587DB0t00" w:cs="TTE1587DB0t00"/>
          <w:color w:val="000000"/>
        </w:rPr>
      </w:pPr>
    </w:p>
    <w:p w:rsidR="00345A94" w:rsidRDefault="00345A94" w:rsidP="0009338A">
      <w:pPr>
        <w:autoSpaceDE w:val="0"/>
        <w:autoSpaceDN w:val="0"/>
        <w:adjustRightInd w:val="0"/>
        <w:jc w:val="center"/>
        <w:rPr>
          <w:rFonts w:ascii="TTE1587DB0t00" w:hAnsi="TTE1587DB0t00" w:cs="TTE1587DB0t00"/>
          <w:color w:val="000000"/>
        </w:rPr>
      </w:pPr>
    </w:p>
    <w:p w:rsidR="00345A94" w:rsidRDefault="00345A94" w:rsidP="0009338A">
      <w:pPr>
        <w:autoSpaceDE w:val="0"/>
        <w:autoSpaceDN w:val="0"/>
        <w:adjustRightInd w:val="0"/>
        <w:jc w:val="center"/>
        <w:rPr>
          <w:rFonts w:ascii="TTE1587DB0t00" w:hAnsi="TTE1587DB0t00" w:cs="TTE1587DB0t00"/>
          <w:color w:val="000000"/>
        </w:rPr>
      </w:pPr>
    </w:p>
    <w:p w:rsidR="00345A94" w:rsidRDefault="00345A94" w:rsidP="0009338A">
      <w:pPr>
        <w:autoSpaceDE w:val="0"/>
        <w:autoSpaceDN w:val="0"/>
        <w:adjustRightInd w:val="0"/>
        <w:jc w:val="center"/>
        <w:rPr>
          <w:rFonts w:ascii="TTE1587DB0t00" w:hAnsi="TTE1587DB0t00" w:cs="TTE1587DB0t00"/>
          <w:color w:val="000000"/>
        </w:rPr>
      </w:pPr>
    </w:p>
    <w:p w:rsidR="00345A94" w:rsidRDefault="00345A94" w:rsidP="0009338A">
      <w:pPr>
        <w:autoSpaceDE w:val="0"/>
        <w:autoSpaceDN w:val="0"/>
        <w:adjustRightInd w:val="0"/>
        <w:jc w:val="center"/>
        <w:rPr>
          <w:rFonts w:ascii="TTE1587DB0t00" w:hAnsi="TTE1587DB0t00" w:cs="TTE1587DB0t00"/>
          <w:color w:val="000000"/>
        </w:rPr>
      </w:pPr>
    </w:p>
    <w:p w:rsidR="00345A94" w:rsidRDefault="00345A94" w:rsidP="0009338A">
      <w:pPr>
        <w:autoSpaceDE w:val="0"/>
        <w:autoSpaceDN w:val="0"/>
        <w:adjustRightInd w:val="0"/>
        <w:jc w:val="center"/>
        <w:rPr>
          <w:rFonts w:ascii="TTE1587DB0t00" w:hAnsi="TTE1587DB0t00" w:cs="TTE1587DB0t00"/>
          <w:color w:val="000000"/>
        </w:rPr>
      </w:pPr>
    </w:p>
    <w:p w:rsidR="00345A94" w:rsidRDefault="00345A94" w:rsidP="0009338A">
      <w:pPr>
        <w:autoSpaceDE w:val="0"/>
        <w:autoSpaceDN w:val="0"/>
        <w:adjustRightInd w:val="0"/>
        <w:jc w:val="center"/>
        <w:rPr>
          <w:rFonts w:ascii="TTE1587DB0t00" w:hAnsi="TTE1587DB0t00" w:cs="TTE1587DB0t00"/>
          <w:color w:val="000000"/>
        </w:rPr>
      </w:pPr>
    </w:p>
    <w:p w:rsidR="00345A94" w:rsidRDefault="00345A94" w:rsidP="0009338A">
      <w:pPr>
        <w:autoSpaceDE w:val="0"/>
        <w:autoSpaceDN w:val="0"/>
        <w:adjustRightInd w:val="0"/>
        <w:jc w:val="center"/>
        <w:rPr>
          <w:rFonts w:ascii="TTE1587DB0t00" w:hAnsi="TTE1587DB0t00" w:cs="TTE1587DB0t00"/>
          <w:color w:val="000000"/>
        </w:rPr>
      </w:pPr>
    </w:p>
    <w:p w:rsidR="00345A94" w:rsidRDefault="00345A94" w:rsidP="0009338A">
      <w:pPr>
        <w:autoSpaceDE w:val="0"/>
        <w:autoSpaceDN w:val="0"/>
        <w:adjustRightInd w:val="0"/>
        <w:jc w:val="center"/>
        <w:rPr>
          <w:rFonts w:ascii="TTE1587DB0t00" w:hAnsi="TTE1587DB0t00" w:cs="TTE1587DB0t00"/>
          <w:color w:val="000000"/>
        </w:rPr>
      </w:pPr>
    </w:p>
    <w:p w:rsidR="00345A94" w:rsidRDefault="00345A94" w:rsidP="0009338A">
      <w:pPr>
        <w:autoSpaceDE w:val="0"/>
        <w:autoSpaceDN w:val="0"/>
        <w:adjustRightInd w:val="0"/>
        <w:jc w:val="center"/>
        <w:rPr>
          <w:rFonts w:ascii="TTE1587DB0t00" w:hAnsi="TTE1587DB0t00" w:cs="TTE1587DB0t00"/>
          <w:color w:val="000000"/>
        </w:rPr>
      </w:pPr>
    </w:p>
    <w:p w:rsidR="00345A94" w:rsidRDefault="00345A94" w:rsidP="0009338A">
      <w:pPr>
        <w:autoSpaceDE w:val="0"/>
        <w:autoSpaceDN w:val="0"/>
        <w:adjustRightInd w:val="0"/>
        <w:jc w:val="center"/>
        <w:rPr>
          <w:rFonts w:ascii="TTE1587DB0t00" w:hAnsi="TTE1587DB0t00" w:cs="TTE1587DB0t00"/>
          <w:color w:val="000000"/>
        </w:rPr>
      </w:pPr>
    </w:p>
    <w:p w:rsidR="00345A94" w:rsidRDefault="00345A94" w:rsidP="0009338A">
      <w:pPr>
        <w:autoSpaceDE w:val="0"/>
        <w:autoSpaceDN w:val="0"/>
        <w:adjustRightInd w:val="0"/>
        <w:jc w:val="center"/>
        <w:rPr>
          <w:rFonts w:ascii="TTE1587DB0t00" w:hAnsi="TTE1587DB0t00" w:cs="TTE1587DB0t00"/>
          <w:color w:val="000000"/>
        </w:rPr>
      </w:pPr>
    </w:p>
    <w:p w:rsidR="00765D13" w:rsidRDefault="00345A94" w:rsidP="0009338A">
      <w:pPr>
        <w:autoSpaceDE w:val="0"/>
        <w:autoSpaceDN w:val="0"/>
        <w:adjustRightInd w:val="0"/>
        <w:jc w:val="center"/>
        <w:rPr>
          <w:rFonts w:ascii="TTE1587DB0t00" w:hAnsi="TTE1587DB0t00" w:cs="TTE1587DB0t00"/>
          <w:color w:val="000000"/>
          <w:sz w:val="18"/>
          <w:szCs w:val="18"/>
        </w:rPr>
      </w:pPr>
      <w:r>
        <w:rPr>
          <w:rFonts w:ascii="TTE1587DB0t00" w:hAnsi="TTE1587DB0t00" w:cs="TTE1587DB0t00"/>
          <w:color w:val="000000"/>
        </w:rPr>
        <w:lastRenderedPageBreak/>
        <w:t>3</w:t>
      </w:r>
      <w:r w:rsidR="00773017">
        <w:rPr>
          <w:rFonts w:ascii="TTE1587DB0t00" w:hAnsi="TTE1587DB0t00" w:cs="TTE1587DB0t00"/>
          <w:color w:val="000000"/>
        </w:rPr>
        <w:t>1</w:t>
      </w:r>
    </w:p>
    <w:p w:rsidR="00765D13" w:rsidRDefault="00765D13" w:rsidP="0009338A">
      <w:pPr>
        <w:autoSpaceDE w:val="0"/>
        <w:autoSpaceDN w:val="0"/>
        <w:adjustRightInd w:val="0"/>
        <w:jc w:val="center"/>
        <w:rPr>
          <w:rFonts w:ascii="TTE1587D30t00" w:hAnsi="TTE1587D30t00" w:cs="TTE1587D30t00"/>
          <w:color w:val="000000"/>
          <w:sz w:val="32"/>
          <w:szCs w:val="32"/>
        </w:rPr>
      </w:pPr>
      <w:r>
        <w:rPr>
          <w:rFonts w:ascii="TTE1587D30t00" w:hAnsi="TTE1587D30t00" w:cs="TTE1587D30t00"/>
          <w:color w:val="000000"/>
          <w:sz w:val="32"/>
          <w:szCs w:val="32"/>
        </w:rPr>
        <w:t>SPECYFIKACJA TECHNICZNA</w:t>
      </w:r>
    </w:p>
    <w:p w:rsidR="00765D13" w:rsidRDefault="00773017" w:rsidP="0009338A">
      <w:pPr>
        <w:autoSpaceDE w:val="0"/>
        <w:autoSpaceDN w:val="0"/>
        <w:adjustRightInd w:val="0"/>
        <w:jc w:val="center"/>
        <w:rPr>
          <w:rFonts w:ascii="TTE1587D30t00" w:hAnsi="TTE1587D30t00" w:cs="TTE1587D30t00"/>
          <w:color w:val="000000"/>
          <w:sz w:val="28"/>
          <w:szCs w:val="28"/>
        </w:rPr>
      </w:pPr>
      <w:r>
        <w:rPr>
          <w:rFonts w:ascii="TTE1587D30t00" w:hAnsi="TTE1587D30t00" w:cs="TTE1587D30t00"/>
          <w:color w:val="000000"/>
          <w:sz w:val="28"/>
          <w:szCs w:val="28"/>
        </w:rPr>
        <w:t>ST- 5</w:t>
      </w:r>
    </w:p>
    <w:p w:rsidR="00765D13" w:rsidRDefault="00765D13" w:rsidP="0009338A">
      <w:pPr>
        <w:autoSpaceDE w:val="0"/>
        <w:autoSpaceDN w:val="0"/>
        <w:adjustRightInd w:val="0"/>
        <w:jc w:val="center"/>
        <w:rPr>
          <w:rFonts w:ascii="TTE1587D30t00" w:hAnsi="TTE1587D30t00" w:cs="TTE1587D30t00"/>
          <w:color w:val="000000"/>
          <w:sz w:val="28"/>
          <w:szCs w:val="28"/>
        </w:rPr>
      </w:pPr>
      <w:r>
        <w:rPr>
          <w:rFonts w:ascii="TTE1587DB0t00" w:hAnsi="TTE1587DB0t00" w:cs="TTE1587DB0t00"/>
          <w:color w:val="000000"/>
          <w:sz w:val="28"/>
          <w:szCs w:val="28"/>
        </w:rPr>
        <w:t>Roboty budowlane wykończeniowe  - malowanie</w:t>
      </w:r>
    </w:p>
    <w:p w:rsidR="00765D13" w:rsidRDefault="00765D13" w:rsidP="0009338A">
      <w:pPr>
        <w:autoSpaceDE w:val="0"/>
        <w:autoSpaceDN w:val="0"/>
        <w:adjustRightInd w:val="0"/>
        <w:jc w:val="both"/>
        <w:rPr>
          <w:rFonts w:ascii="TTE1587DB0t00" w:hAnsi="TTE1587DB0t00" w:cs="TTE1587DB0t00"/>
          <w:color w:val="000000"/>
          <w:sz w:val="14"/>
          <w:szCs w:val="14"/>
        </w:rPr>
      </w:pPr>
    </w:p>
    <w:p w:rsidR="00765D13" w:rsidRDefault="00765D13" w:rsidP="0009338A">
      <w:pPr>
        <w:autoSpaceDE w:val="0"/>
        <w:autoSpaceDN w:val="0"/>
        <w:adjustRightInd w:val="0"/>
        <w:jc w:val="both"/>
        <w:rPr>
          <w:rFonts w:ascii="TTE1587D30t00" w:hAnsi="TTE1587D30t00" w:cs="TTE1587D30t00"/>
          <w:b/>
          <w:color w:val="000000"/>
          <w:sz w:val="20"/>
          <w:szCs w:val="20"/>
        </w:rPr>
      </w:pPr>
      <w:r>
        <w:rPr>
          <w:rFonts w:ascii="TTE1587D30t00" w:hAnsi="TTE1587D30t00" w:cs="TTE1587D30t00"/>
          <w:b/>
          <w:color w:val="000000"/>
          <w:sz w:val="20"/>
          <w:szCs w:val="20"/>
        </w:rPr>
        <w:t>1. WSTĘP</w:t>
      </w:r>
    </w:p>
    <w:p w:rsidR="00765D13" w:rsidRDefault="00765D13" w:rsidP="0009338A">
      <w:pPr>
        <w:numPr>
          <w:ilvl w:val="1"/>
          <w:numId w:val="15"/>
        </w:numPr>
        <w:autoSpaceDE w:val="0"/>
        <w:autoSpaceDN w:val="0"/>
        <w:adjustRightInd w:val="0"/>
        <w:jc w:val="both"/>
        <w:rPr>
          <w:rFonts w:ascii="TTE1587D30t00" w:hAnsi="TTE1587D30t00" w:cs="TTE1587D30t00"/>
          <w:b/>
          <w:color w:val="000000"/>
          <w:sz w:val="18"/>
          <w:szCs w:val="18"/>
        </w:rPr>
      </w:pPr>
      <w:r>
        <w:rPr>
          <w:rFonts w:ascii="TTE1587D30t00" w:hAnsi="TTE1587D30t00" w:cs="TTE1587D30t00"/>
          <w:b/>
          <w:color w:val="000000"/>
          <w:sz w:val="18"/>
          <w:szCs w:val="18"/>
        </w:rPr>
        <w:t>Przedmiot ST</w:t>
      </w: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Przedmiotem niniejszej Specyfikacji Technicznej ST-03.10. są wymagania dotyczące wykonania i odbioru robót związanych</w:t>
      </w:r>
    </w:p>
    <w:p w:rsidR="00765D13" w:rsidRDefault="00765D13" w:rsidP="0009338A">
      <w:pPr>
        <w:autoSpaceDE w:val="0"/>
        <w:autoSpaceDN w:val="0"/>
        <w:adjustRightInd w:val="0"/>
        <w:jc w:val="both"/>
        <w:rPr>
          <w:rFonts w:ascii="TTE1587D30t00" w:hAnsi="TTE1587D30t00" w:cs="TTE1587D30t00"/>
          <w:color w:val="000000"/>
          <w:sz w:val="18"/>
          <w:szCs w:val="18"/>
        </w:rPr>
      </w:pPr>
      <w:r>
        <w:rPr>
          <w:rFonts w:ascii="TTE1587DB0t00" w:hAnsi="TTE1587DB0t00" w:cs="TTE1587DB0t00"/>
          <w:color w:val="000000"/>
          <w:sz w:val="18"/>
          <w:szCs w:val="18"/>
        </w:rPr>
        <w:t xml:space="preserve">z realizacją zadania: </w:t>
      </w:r>
      <w:r w:rsidR="00345A94" w:rsidRPr="0018360B">
        <w:rPr>
          <w:b/>
          <w:color w:val="000000"/>
          <w:sz w:val="20"/>
          <w:szCs w:val="20"/>
        </w:rPr>
        <w:t>„Remont budynku Mauzoleum wraz z ogrodzeniem cmentarza”</w:t>
      </w:r>
      <w:r w:rsidR="00345A94" w:rsidRPr="00120E59">
        <w:rPr>
          <w:rFonts w:ascii="Arial" w:hAnsi="Arial" w:cs="Arial"/>
          <w:color w:val="000000"/>
          <w:sz w:val="16"/>
          <w:szCs w:val="16"/>
        </w:rPr>
        <w:t>.</w:t>
      </w:r>
      <w:r w:rsidR="00345A94" w:rsidRPr="00CA712A">
        <w:rPr>
          <w:rFonts w:ascii="TTE1587DB0t00" w:hAnsi="TTE1587DB0t00" w:cs="TTE1587DB0t00"/>
          <w:b/>
          <w:color w:val="000000"/>
          <w:sz w:val="18"/>
          <w:szCs w:val="18"/>
        </w:rPr>
        <w:t xml:space="preserve"> </w:t>
      </w:r>
      <w:r>
        <w:rPr>
          <w:rFonts w:ascii="TTE1587D30t00" w:hAnsi="TTE1587D30t00" w:cs="TTE1587D30t00"/>
          <w:color w:val="000000"/>
          <w:sz w:val="18"/>
          <w:szCs w:val="18"/>
        </w:rPr>
        <w:t xml:space="preserve"> </w:t>
      </w:r>
    </w:p>
    <w:p w:rsidR="00765D13" w:rsidRDefault="00765D13" w:rsidP="0009338A">
      <w:pPr>
        <w:autoSpaceDE w:val="0"/>
        <w:autoSpaceDN w:val="0"/>
        <w:adjustRightInd w:val="0"/>
        <w:jc w:val="both"/>
        <w:rPr>
          <w:rFonts w:ascii="TTE1587D30t00" w:hAnsi="TTE1587D30t00" w:cs="TTE1587D30t00"/>
          <w:color w:val="000000"/>
          <w:sz w:val="18"/>
          <w:szCs w:val="18"/>
        </w:rPr>
      </w:pPr>
    </w:p>
    <w:p w:rsidR="00765D13" w:rsidRDefault="00765D13" w:rsidP="0009338A">
      <w:pPr>
        <w:autoSpaceDE w:val="0"/>
        <w:autoSpaceDN w:val="0"/>
        <w:adjustRightInd w:val="0"/>
        <w:jc w:val="both"/>
        <w:rPr>
          <w:rFonts w:ascii="TTE1587D30t00" w:hAnsi="TTE1587D30t00" w:cs="TTE1587D30t00"/>
          <w:b/>
          <w:color w:val="000000"/>
          <w:sz w:val="18"/>
          <w:szCs w:val="18"/>
        </w:rPr>
      </w:pPr>
      <w:r>
        <w:rPr>
          <w:rFonts w:ascii="TTE1587D30t00" w:hAnsi="TTE1587D30t00" w:cs="TTE1587D30t00"/>
          <w:b/>
          <w:color w:val="000000"/>
          <w:sz w:val="18"/>
          <w:szCs w:val="18"/>
        </w:rPr>
        <w:t>1.2. Zakres stosowania ST</w:t>
      </w: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Specyfikacja Techniczna stanowi część dokumentów przetargowych i kontraktowych. Należy je stosować przy zlecaniu</w:t>
      </w: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i realizacji odpowiedniego zakresu robót objętych kontraktem.</w:t>
      </w:r>
    </w:p>
    <w:p w:rsidR="00765D13" w:rsidRDefault="00765D13" w:rsidP="0009338A">
      <w:pPr>
        <w:autoSpaceDE w:val="0"/>
        <w:autoSpaceDN w:val="0"/>
        <w:adjustRightInd w:val="0"/>
        <w:jc w:val="both"/>
        <w:rPr>
          <w:rFonts w:ascii="TTE1587DB0t00" w:hAnsi="TTE1587DB0t00" w:cs="TTE1587DB0t00"/>
          <w:color w:val="000000"/>
          <w:sz w:val="18"/>
          <w:szCs w:val="18"/>
        </w:rPr>
      </w:pPr>
    </w:p>
    <w:p w:rsidR="00765D13" w:rsidRDefault="00765D13" w:rsidP="0009338A">
      <w:pPr>
        <w:autoSpaceDE w:val="0"/>
        <w:autoSpaceDN w:val="0"/>
        <w:adjustRightInd w:val="0"/>
        <w:jc w:val="both"/>
        <w:rPr>
          <w:rFonts w:ascii="TTE1587D30t00" w:hAnsi="TTE1587D30t00" w:cs="TTE1587D30t00"/>
          <w:b/>
          <w:color w:val="000000"/>
          <w:sz w:val="18"/>
          <w:szCs w:val="18"/>
        </w:rPr>
      </w:pPr>
      <w:r>
        <w:rPr>
          <w:rFonts w:ascii="TTE1587D30t00" w:hAnsi="TTE1587D30t00" w:cs="TTE1587D30t00"/>
          <w:b/>
          <w:color w:val="000000"/>
          <w:sz w:val="18"/>
          <w:szCs w:val="18"/>
        </w:rPr>
        <w:t>1.3. Zakres robót objętych ST</w:t>
      </w: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Malowanie pomieszczeń farbą emulsyjną i akrylową do wnętrz.</w:t>
      </w:r>
    </w:p>
    <w:p w:rsidR="00765D13" w:rsidRDefault="00765D13" w:rsidP="0009338A">
      <w:pPr>
        <w:autoSpaceDE w:val="0"/>
        <w:autoSpaceDN w:val="0"/>
        <w:adjustRightInd w:val="0"/>
        <w:jc w:val="both"/>
        <w:rPr>
          <w:rFonts w:ascii="TTE1587DB0t00" w:hAnsi="TTE1587DB0t00" w:cs="TTE1587DB0t00"/>
          <w:color w:val="000000"/>
          <w:sz w:val="18"/>
          <w:szCs w:val="18"/>
        </w:rPr>
      </w:pPr>
    </w:p>
    <w:p w:rsidR="00765D13" w:rsidRDefault="00765D13" w:rsidP="0009338A">
      <w:pPr>
        <w:autoSpaceDE w:val="0"/>
        <w:autoSpaceDN w:val="0"/>
        <w:adjustRightInd w:val="0"/>
        <w:jc w:val="both"/>
        <w:rPr>
          <w:rFonts w:ascii="TTE1587D30t00" w:hAnsi="TTE1587D30t00" w:cs="TTE1587D30t00"/>
          <w:b/>
          <w:color w:val="000000"/>
          <w:sz w:val="18"/>
          <w:szCs w:val="18"/>
        </w:rPr>
      </w:pPr>
      <w:r>
        <w:rPr>
          <w:rFonts w:ascii="TTE1587D30t00" w:hAnsi="TTE1587D30t00" w:cs="TTE1587D30t00"/>
          <w:b/>
          <w:color w:val="000000"/>
          <w:sz w:val="18"/>
          <w:szCs w:val="18"/>
        </w:rPr>
        <w:t>1.4. Określenia podstawowe</w:t>
      </w: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Stosowane określenia podstawowe są zgodne z obowiązującymi, odpowiednimi polskimi normami oraz z definicjami</w:t>
      </w: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xml:space="preserve">podanymi w ST-00 „Wymagania ogólne” </w:t>
      </w:r>
      <w:proofErr w:type="spellStart"/>
      <w:r>
        <w:rPr>
          <w:rFonts w:ascii="TTE1587DB0t00" w:hAnsi="TTE1587DB0t00" w:cs="TTE1587DB0t00"/>
          <w:color w:val="000000"/>
          <w:sz w:val="18"/>
          <w:szCs w:val="18"/>
        </w:rPr>
        <w:t>pkt</w:t>
      </w:r>
      <w:proofErr w:type="spellEnd"/>
      <w:r>
        <w:rPr>
          <w:rFonts w:ascii="TTE1587DB0t00" w:hAnsi="TTE1587DB0t00" w:cs="TTE1587DB0t00"/>
          <w:color w:val="000000"/>
          <w:sz w:val="18"/>
          <w:szCs w:val="18"/>
        </w:rPr>
        <w:t xml:space="preserve"> 1.4.</w:t>
      </w:r>
    </w:p>
    <w:p w:rsidR="00765D13" w:rsidRDefault="00765D13" w:rsidP="0009338A">
      <w:pPr>
        <w:autoSpaceDE w:val="0"/>
        <w:autoSpaceDN w:val="0"/>
        <w:adjustRightInd w:val="0"/>
        <w:jc w:val="both"/>
        <w:rPr>
          <w:rFonts w:ascii="TTE1587DB0t00" w:hAnsi="TTE1587DB0t00" w:cs="TTE1587DB0t00"/>
          <w:color w:val="000000"/>
          <w:sz w:val="18"/>
          <w:szCs w:val="18"/>
        </w:rPr>
      </w:pPr>
    </w:p>
    <w:p w:rsidR="00765D13" w:rsidRDefault="00765D13" w:rsidP="0009338A">
      <w:pPr>
        <w:numPr>
          <w:ilvl w:val="1"/>
          <w:numId w:val="11"/>
        </w:numPr>
        <w:autoSpaceDE w:val="0"/>
        <w:autoSpaceDN w:val="0"/>
        <w:adjustRightInd w:val="0"/>
        <w:jc w:val="both"/>
        <w:rPr>
          <w:rFonts w:ascii="TTE1587D30t00" w:hAnsi="TTE1587D30t00" w:cs="TTE1587D30t00"/>
          <w:b/>
          <w:color w:val="000000"/>
          <w:sz w:val="18"/>
          <w:szCs w:val="18"/>
        </w:rPr>
      </w:pPr>
      <w:r>
        <w:rPr>
          <w:rFonts w:ascii="TTE1587D30t00" w:hAnsi="TTE1587D30t00" w:cs="TTE1587D30t00"/>
          <w:b/>
          <w:color w:val="000000"/>
          <w:sz w:val="18"/>
          <w:szCs w:val="18"/>
        </w:rPr>
        <w:t>Ogólne wymagania dotyczące robót</w:t>
      </w: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Ogólne wymagania dotyczące robót podano w ST-00 „Wymagania ogólne” pkt. 1.5.</w:t>
      </w:r>
    </w:p>
    <w:p w:rsidR="00765D13" w:rsidRDefault="00765D13" w:rsidP="0009338A">
      <w:pPr>
        <w:autoSpaceDE w:val="0"/>
        <w:autoSpaceDN w:val="0"/>
        <w:adjustRightInd w:val="0"/>
        <w:jc w:val="both"/>
        <w:rPr>
          <w:rFonts w:ascii="TTE1587DB0t00" w:hAnsi="TTE1587DB0t00" w:cs="TTE1587DB0t00"/>
          <w:color w:val="000000"/>
          <w:sz w:val="18"/>
          <w:szCs w:val="18"/>
        </w:rPr>
      </w:pPr>
    </w:p>
    <w:p w:rsidR="00765D13" w:rsidRDefault="00765D13" w:rsidP="0009338A">
      <w:pPr>
        <w:autoSpaceDE w:val="0"/>
        <w:autoSpaceDN w:val="0"/>
        <w:adjustRightInd w:val="0"/>
        <w:jc w:val="both"/>
        <w:rPr>
          <w:rFonts w:ascii="TTE1587D30t00" w:hAnsi="TTE1587D30t00" w:cs="TTE1587D30t00"/>
          <w:b/>
          <w:color w:val="000000"/>
          <w:sz w:val="20"/>
          <w:szCs w:val="20"/>
        </w:rPr>
      </w:pPr>
      <w:r>
        <w:rPr>
          <w:rFonts w:ascii="TTE1587D30t00" w:hAnsi="TTE1587D30t00" w:cs="TTE1587D30t00"/>
          <w:b/>
          <w:color w:val="000000"/>
          <w:sz w:val="20"/>
          <w:szCs w:val="20"/>
        </w:rPr>
        <w:t>2. WYMAGANIA DOTYCZĄCE WŁAŚCIWOŚCI WYROBÓW BUDOWLANYCH</w:t>
      </w:r>
    </w:p>
    <w:p w:rsidR="00765D13" w:rsidRDefault="00765D13" w:rsidP="0009338A">
      <w:pPr>
        <w:autoSpaceDE w:val="0"/>
        <w:autoSpaceDN w:val="0"/>
        <w:adjustRightInd w:val="0"/>
        <w:jc w:val="both"/>
        <w:rPr>
          <w:rFonts w:ascii="TTE1587D30t00" w:hAnsi="TTE1587D30t00" w:cs="TTE1587D30t00"/>
          <w:b/>
          <w:color w:val="000000"/>
          <w:sz w:val="18"/>
          <w:szCs w:val="18"/>
        </w:rPr>
      </w:pPr>
      <w:r>
        <w:rPr>
          <w:rFonts w:ascii="TTE1587D30t00" w:hAnsi="TTE1587D30t00" w:cs="TTE1587D30t00"/>
          <w:b/>
          <w:color w:val="000000"/>
          <w:sz w:val="18"/>
          <w:szCs w:val="18"/>
        </w:rPr>
        <w:t>2.1. Ogólne wymagania dotyczące materiałów</w:t>
      </w: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Ogólne wymagania dotyczące materiałów, ich pozyskiwania i składowania podano w ST-00 „Wymagania ogólne” pkt. 2</w:t>
      </w:r>
    </w:p>
    <w:p w:rsidR="00765D13" w:rsidRDefault="00765D13" w:rsidP="0009338A">
      <w:pPr>
        <w:autoSpaceDE w:val="0"/>
        <w:autoSpaceDN w:val="0"/>
        <w:adjustRightInd w:val="0"/>
        <w:jc w:val="both"/>
        <w:rPr>
          <w:rFonts w:ascii="TTE1587DB0t00" w:hAnsi="TTE1587DB0t00" w:cs="TTE1587DB0t00"/>
          <w:color w:val="000000"/>
          <w:sz w:val="18"/>
          <w:szCs w:val="18"/>
        </w:rPr>
      </w:pPr>
    </w:p>
    <w:p w:rsidR="00765D13" w:rsidRDefault="00765D13" w:rsidP="0009338A">
      <w:pPr>
        <w:autoSpaceDE w:val="0"/>
        <w:autoSpaceDN w:val="0"/>
        <w:adjustRightInd w:val="0"/>
        <w:jc w:val="both"/>
        <w:rPr>
          <w:rFonts w:ascii="TTE1587D30t00" w:hAnsi="TTE1587D30t00" w:cs="TTE1587D30t00"/>
          <w:b/>
          <w:color w:val="000000"/>
          <w:sz w:val="18"/>
          <w:szCs w:val="18"/>
        </w:rPr>
      </w:pPr>
      <w:r>
        <w:rPr>
          <w:rFonts w:ascii="TTE1587D30t00" w:hAnsi="TTE1587D30t00" w:cs="TTE1587D30t00"/>
          <w:b/>
          <w:color w:val="000000"/>
          <w:sz w:val="18"/>
          <w:szCs w:val="18"/>
        </w:rPr>
        <w:t>2.4. Rodzaje materiałów</w:t>
      </w:r>
    </w:p>
    <w:p w:rsidR="00765D13" w:rsidRDefault="00765D13" w:rsidP="0009338A">
      <w:pPr>
        <w:autoSpaceDE w:val="0"/>
        <w:autoSpaceDN w:val="0"/>
        <w:adjustRightInd w:val="0"/>
        <w:rPr>
          <w:rFonts w:ascii="TTE1587DB0t00" w:hAnsi="TTE1587DB0t00" w:cs="TTE1587DB0t00"/>
          <w:color w:val="000000"/>
          <w:sz w:val="18"/>
          <w:szCs w:val="18"/>
        </w:rPr>
      </w:pPr>
      <w:r>
        <w:rPr>
          <w:rFonts w:ascii="TTE1587DB0t00" w:hAnsi="TTE1587DB0t00" w:cs="TTE1587DB0t00"/>
          <w:color w:val="000000"/>
          <w:sz w:val="18"/>
          <w:szCs w:val="18"/>
        </w:rPr>
        <w:t xml:space="preserve">- Farba akrylowa - do wymalowań specjalnych ścian w pomieszczeniach wymagających lamperii np. farba </w:t>
      </w:r>
      <w:proofErr w:type="spellStart"/>
      <w:r>
        <w:rPr>
          <w:rFonts w:ascii="TTE1587DB0t00" w:hAnsi="TTE1587DB0t00" w:cs="TTE1587DB0t00"/>
          <w:color w:val="000000"/>
          <w:sz w:val="18"/>
          <w:szCs w:val="18"/>
        </w:rPr>
        <w:t>wodorozcieńczal-na</w:t>
      </w:r>
      <w:proofErr w:type="spellEnd"/>
      <w:r>
        <w:rPr>
          <w:rFonts w:ascii="TTE1587DB0t00" w:hAnsi="TTE1587DB0t00" w:cs="TTE1587DB0t00"/>
          <w:color w:val="000000"/>
          <w:sz w:val="18"/>
          <w:szCs w:val="18"/>
        </w:rPr>
        <w:t xml:space="preserve"> akrylowa – np. </w:t>
      </w:r>
      <w:proofErr w:type="spellStart"/>
      <w:r>
        <w:rPr>
          <w:rFonts w:ascii="TTE1587DB0t00" w:hAnsi="TTE1587DB0t00" w:cs="TTE1587DB0t00"/>
          <w:color w:val="000000"/>
          <w:sz w:val="18"/>
          <w:szCs w:val="18"/>
        </w:rPr>
        <w:t>AKRYLATEX-IN</w:t>
      </w:r>
      <w:proofErr w:type="spellEnd"/>
      <w:r>
        <w:rPr>
          <w:rFonts w:ascii="TTE1587DB0t00" w:hAnsi="TTE1587DB0t00" w:cs="TTE1587DB0t00"/>
          <w:color w:val="000000"/>
          <w:sz w:val="18"/>
          <w:szCs w:val="18"/>
        </w:rPr>
        <w:t xml:space="preserve"> firmy KABE lub inna,</w:t>
      </w: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Farba dyspersyjna akrylowa do wnętrz nawierzchniowa np. PERFEKTA firmy KABE lub inna,</w:t>
      </w: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Farby podkładowe,</w:t>
      </w: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Należy zastosować farby ekologicznie bezpieczne, bez rozpuszczalników.</w:t>
      </w:r>
    </w:p>
    <w:p w:rsidR="00765D13" w:rsidRDefault="00765D13" w:rsidP="0009338A">
      <w:pPr>
        <w:autoSpaceDE w:val="0"/>
        <w:autoSpaceDN w:val="0"/>
        <w:adjustRightInd w:val="0"/>
        <w:jc w:val="both"/>
        <w:rPr>
          <w:rFonts w:ascii="TTE1587DB0t00" w:hAnsi="TTE1587DB0t00" w:cs="TTE1587DB0t00"/>
          <w:color w:val="000000"/>
          <w:sz w:val="18"/>
          <w:szCs w:val="18"/>
        </w:rPr>
      </w:pPr>
    </w:p>
    <w:p w:rsidR="00765D13" w:rsidRDefault="00765D13" w:rsidP="0009338A">
      <w:pPr>
        <w:autoSpaceDE w:val="0"/>
        <w:autoSpaceDN w:val="0"/>
        <w:adjustRightInd w:val="0"/>
        <w:jc w:val="both"/>
        <w:rPr>
          <w:rFonts w:ascii="TTE1587D30t00" w:hAnsi="TTE1587D30t00" w:cs="TTE1587D30t00"/>
          <w:b/>
          <w:color w:val="000000"/>
          <w:sz w:val="20"/>
          <w:szCs w:val="20"/>
        </w:rPr>
      </w:pPr>
      <w:r>
        <w:rPr>
          <w:rFonts w:ascii="TTE1587D30t00" w:hAnsi="TTE1587D30t00" w:cs="TTE1587D30t00"/>
          <w:b/>
          <w:color w:val="000000"/>
          <w:sz w:val="20"/>
          <w:szCs w:val="20"/>
        </w:rPr>
        <w:t>3. WYMAGANIA DOTYCZĄCE SPRZĘTU</w:t>
      </w:r>
    </w:p>
    <w:p w:rsidR="00765D13" w:rsidRDefault="00765D13" w:rsidP="0009338A">
      <w:pPr>
        <w:autoSpaceDE w:val="0"/>
        <w:autoSpaceDN w:val="0"/>
        <w:adjustRightInd w:val="0"/>
        <w:jc w:val="both"/>
        <w:rPr>
          <w:rFonts w:ascii="TTE1587D30t00" w:hAnsi="TTE1587D30t00" w:cs="TTE1587D30t00"/>
          <w:b/>
          <w:color w:val="000000"/>
          <w:sz w:val="18"/>
          <w:szCs w:val="18"/>
        </w:rPr>
      </w:pPr>
      <w:r>
        <w:rPr>
          <w:rFonts w:ascii="TTE1587D30t00" w:hAnsi="TTE1587D30t00" w:cs="TTE1587D30t00"/>
          <w:b/>
          <w:color w:val="000000"/>
          <w:sz w:val="18"/>
          <w:szCs w:val="18"/>
        </w:rPr>
        <w:t>3.1. Ogólne wymagania dotyczące sprzętu</w:t>
      </w: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Ogólne wymagania dotyczące sprzętu podano w ST-00. „Wymagania ogólne” pkt. 3.</w:t>
      </w:r>
    </w:p>
    <w:p w:rsidR="00765D13" w:rsidRDefault="00765D13" w:rsidP="0009338A">
      <w:pPr>
        <w:autoSpaceDE w:val="0"/>
        <w:autoSpaceDN w:val="0"/>
        <w:adjustRightInd w:val="0"/>
        <w:jc w:val="both"/>
        <w:rPr>
          <w:rFonts w:ascii="TTE1587DB0t00" w:hAnsi="TTE1587DB0t00" w:cs="TTE1587DB0t00"/>
          <w:color w:val="000000"/>
          <w:sz w:val="18"/>
          <w:szCs w:val="18"/>
        </w:rPr>
      </w:pPr>
    </w:p>
    <w:p w:rsidR="00765D13" w:rsidRDefault="00765D13" w:rsidP="0009338A">
      <w:pPr>
        <w:autoSpaceDE w:val="0"/>
        <w:autoSpaceDN w:val="0"/>
        <w:adjustRightInd w:val="0"/>
        <w:jc w:val="both"/>
        <w:rPr>
          <w:rFonts w:ascii="TTE1587D30t00" w:hAnsi="TTE1587D30t00" w:cs="TTE1587D30t00"/>
          <w:b/>
          <w:color w:val="000000"/>
          <w:sz w:val="18"/>
          <w:szCs w:val="18"/>
        </w:rPr>
      </w:pPr>
      <w:r>
        <w:rPr>
          <w:rFonts w:ascii="TTE1587D30t00" w:hAnsi="TTE1587D30t00" w:cs="TTE1587D30t00"/>
          <w:b/>
          <w:color w:val="000000"/>
          <w:sz w:val="18"/>
          <w:szCs w:val="18"/>
        </w:rPr>
        <w:t>3.2. Sprzęt do wykonania robót</w:t>
      </w: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Wykonawca przystępujący do wykonania w/w robót powinien wykazać się możliwością korzystania z nast. sprzętu:</w:t>
      </w: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pędzle, wałki,</w:t>
      </w: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pistolety natryskowe,</w:t>
      </w: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drabiny.</w:t>
      </w:r>
    </w:p>
    <w:p w:rsidR="00765D13" w:rsidRDefault="00765D13" w:rsidP="0009338A">
      <w:pPr>
        <w:autoSpaceDE w:val="0"/>
        <w:autoSpaceDN w:val="0"/>
        <w:adjustRightInd w:val="0"/>
        <w:jc w:val="both"/>
        <w:rPr>
          <w:rFonts w:ascii="TTE1587DB0t00" w:hAnsi="TTE1587DB0t00" w:cs="TTE1587DB0t00"/>
          <w:color w:val="000000"/>
          <w:sz w:val="18"/>
          <w:szCs w:val="18"/>
        </w:rPr>
      </w:pPr>
    </w:p>
    <w:p w:rsidR="00765D13" w:rsidRDefault="00765D13" w:rsidP="0009338A">
      <w:pPr>
        <w:autoSpaceDE w:val="0"/>
        <w:autoSpaceDN w:val="0"/>
        <w:adjustRightInd w:val="0"/>
        <w:jc w:val="both"/>
        <w:rPr>
          <w:rFonts w:ascii="TTE1587D30t00" w:hAnsi="TTE1587D30t00" w:cs="TTE1587D30t00"/>
          <w:b/>
          <w:color w:val="000000"/>
          <w:sz w:val="20"/>
          <w:szCs w:val="20"/>
        </w:rPr>
      </w:pPr>
      <w:r>
        <w:rPr>
          <w:rFonts w:ascii="TTE1587D30t00" w:hAnsi="TTE1587D30t00" w:cs="TTE1587D30t00"/>
          <w:b/>
          <w:color w:val="000000"/>
          <w:sz w:val="20"/>
          <w:szCs w:val="20"/>
        </w:rPr>
        <w:t>4. WYMAGANIA DOTYCZĄCE ŚRODKÓW TRANSPORTU</w:t>
      </w:r>
    </w:p>
    <w:p w:rsidR="00765D13" w:rsidRDefault="00765D13" w:rsidP="0009338A">
      <w:pPr>
        <w:autoSpaceDE w:val="0"/>
        <w:autoSpaceDN w:val="0"/>
        <w:adjustRightInd w:val="0"/>
        <w:jc w:val="both"/>
        <w:rPr>
          <w:rFonts w:ascii="TTE1587D30t00" w:hAnsi="TTE1587D30t00" w:cs="TTE1587D30t00"/>
          <w:b/>
          <w:color w:val="000000"/>
          <w:sz w:val="18"/>
          <w:szCs w:val="18"/>
        </w:rPr>
      </w:pPr>
      <w:r>
        <w:rPr>
          <w:rFonts w:ascii="TTE1587D30t00" w:hAnsi="TTE1587D30t00" w:cs="TTE1587D30t00"/>
          <w:b/>
          <w:color w:val="000000"/>
          <w:sz w:val="18"/>
          <w:szCs w:val="18"/>
        </w:rPr>
        <w:t>4.1. Ogólne wymagania dotyczące transportu</w:t>
      </w: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Ogólne wymagania dotyczące transportu podano w ST-00 „Wymagania ogólne” pkt. 4.</w:t>
      </w:r>
    </w:p>
    <w:p w:rsidR="00765D13" w:rsidRDefault="00765D13" w:rsidP="0009338A">
      <w:pPr>
        <w:autoSpaceDE w:val="0"/>
        <w:autoSpaceDN w:val="0"/>
        <w:adjustRightInd w:val="0"/>
        <w:jc w:val="both"/>
        <w:rPr>
          <w:rFonts w:ascii="TTE1587DB0t00" w:hAnsi="TTE1587DB0t00" w:cs="TTE1587DB0t00"/>
          <w:color w:val="000000"/>
          <w:sz w:val="18"/>
          <w:szCs w:val="18"/>
        </w:rPr>
      </w:pPr>
    </w:p>
    <w:p w:rsidR="00765D13" w:rsidRDefault="00765D13" w:rsidP="0009338A">
      <w:pPr>
        <w:autoSpaceDE w:val="0"/>
        <w:autoSpaceDN w:val="0"/>
        <w:adjustRightInd w:val="0"/>
        <w:jc w:val="both"/>
        <w:rPr>
          <w:rFonts w:ascii="TTE1587D30t00" w:hAnsi="TTE1587D30t00" w:cs="TTE1587D30t00"/>
          <w:b/>
          <w:color w:val="000000"/>
          <w:sz w:val="18"/>
          <w:szCs w:val="18"/>
        </w:rPr>
      </w:pPr>
      <w:r>
        <w:rPr>
          <w:rFonts w:ascii="TTE1587D30t00" w:hAnsi="TTE1587D30t00" w:cs="TTE1587D30t00"/>
          <w:b/>
          <w:color w:val="000000"/>
          <w:sz w:val="18"/>
          <w:szCs w:val="18"/>
        </w:rPr>
        <w:t>4.2. Transport płyt</w:t>
      </w: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Materiały można przewozić dowolnymi środkami transportu w warunkach zabezpieczających je przed zanieczyszczeniem</w:t>
      </w:r>
    </w:p>
    <w:p w:rsidR="00345A94"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i zawilgoceniem.</w:t>
      </w:r>
    </w:p>
    <w:p w:rsidR="00345A94" w:rsidRDefault="00345A94" w:rsidP="0009338A">
      <w:pPr>
        <w:autoSpaceDE w:val="0"/>
        <w:autoSpaceDN w:val="0"/>
        <w:adjustRightInd w:val="0"/>
        <w:jc w:val="both"/>
        <w:rPr>
          <w:rFonts w:ascii="TTE1587DB0t00" w:hAnsi="TTE1587DB0t00" w:cs="TTE1587DB0t00"/>
          <w:color w:val="000000"/>
          <w:sz w:val="18"/>
          <w:szCs w:val="18"/>
        </w:rPr>
      </w:pPr>
    </w:p>
    <w:p w:rsidR="00765D13" w:rsidRDefault="00765D13" w:rsidP="0009338A">
      <w:pPr>
        <w:autoSpaceDE w:val="0"/>
        <w:autoSpaceDN w:val="0"/>
        <w:adjustRightInd w:val="0"/>
        <w:jc w:val="both"/>
        <w:rPr>
          <w:rFonts w:ascii="TTE1587D30t00" w:hAnsi="TTE1587D30t00" w:cs="TTE1587D30t00"/>
          <w:b/>
          <w:color w:val="000000"/>
          <w:sz w:val="20"/>
          <w:szCs w:val="20"/>
        </w:rPr>
      </w:pPr>
      <w:r>
        <w:rPr>
          <w:rFonts w:ascii="TTE1587D30t00" w:hAnsi="TTE1587D30t00" w:cs="TTE1587D30t00"/>
          <w:b/>
          <w:color w:val="000000"/>
          <w:sz w:val="20"/>
          <w:szCs w:val="20"/>
        </w:rPr>
        <w:t>5. WYMAGANIA DOTYCZĄCE WYKONANIA ROBÓT BUDOWLANYCH</w:t>
      </w:r>
    </w:p>
    <w:p w:rsidR="00765D13" w:rsidRDefault="00765D13" w:rsidP="0009338A">
      <w:pPr>
        <w:autoSpaceDE w:val="0"/>
        <w:autoSpaceDN w:val="0"/>
        <w:adjustRightInd w:val="0"/>
        <w:jc w:val="both"/>
        <w:rPr>
          <w:rFonts w:ascii="TTE1587D30t00" w:hAnsi="TTE1587D30t00" w:cs="TTE1587D30t00"/>
          <w:b/>
          <w:color w:val="000000"/>
          <w:sz w:val="18"/>
          <w:szCs w:val="18"/>
        </w:rPr>
      </w:pPr>
      <w:r>
        <w:rPr>
          <w:rFonts w:ascii="TTE1587D30t00" w:hAnsi="TTE1587D30t00" w:cs="TTE1587D30t00"/>
          <w:b/>
          <w:color w:val="000000"/>
          <w:sz w:val="18"/>
          <w:szCs w:val="18"/>
        </w:rPr>
        <w:t>5.1. Ogólne zasady wykonania robót</w:t>
      </w: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Ogólne zasady wykonania robót podano w ST –00 „Wymagania ogólne” pkt. 5.</w:t>
      </w:r>
    </w:p>
    <w:p w:rsidR="00765D13" w:rsidRDefault="00765D13" w:rsidP="0009338A">
      <w:pPr>
        <w:autoSpaceDE w:val="0"/>
        <w:autoSpaceDN w:val="0"/>
        <w:adjustRightInd w:val="0"/>
        <w:jc w:val="both"/>
        <w:rPr>
          <w:rFonts w:ascii="TTE1587DB0t00" w:hAnsi="TTE1587DB0t00" w:cs="TTE1587DB0t00"/>
          <w:color w:val="000000"/>
          <w:sz w:val="18"/>
          <w:szCs w:val="18"/>
        </w:rPr>
      </w:pPr>
    </w:p>
    <w:p w:rsidR="00765D13" w:rsidRDefault="00765D13" w:rsidP="0009338A">
      <w:pPr>
        <w:autoSpaceDE w:val="0"/>
        <w:autoSpaceDN w:val="0"/>
        <w:adjustRightInd w:val="0"/>
        <w:jc w:val="both"/>
        <w:rPr>
          <w:rFonts w:ascii="TTE1587D30t00" w:hAnsi="TTE1587D30t00" w:cs="TTE1587D30t00"/>
          <w:b/>
          <w:color w:val="000000"/>
          <w:sz w:val="18"/>
          <w:szCs w:val="18"/>
        </w:rPr>
      </w:pPr>
      <w:r>
        <w:rPr>
          <w:rFonts w:ascii="TTE1587D30t00" w:hAnsi="TTE1587D30t00" w:cs="TTE1587D30t00"/>
          <w:b/>
          <w:color w:val="000000"/>
          <w:sz w:val="18"/>
          <w:szCs w:val="18"/>
        </w:rPr>
        <w:t>5.3. Wykonanie robót</w:t>
      </w: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Podłoże musi być czyste, suche trwale odtłuszczone. Przed wykonaniem warstwy nawierzchniowej wykonać gruntowanie podłoża farbą rozcieńczoną ok. 20%. Zastosować farbę o stopniu połysku – mat. Nie malować w temperaturze poniżej + 5</w:t>
      </w:r>
      <w:r>
        <w:rPr>
          <w:rFonts w:ascii="TTE1587DB0t00" w:hAnsi="TTE1587DB0t00" w:cs="TTE1587DB0t00"/>
          <w:color w:val="000000"/>
          <w:sz w:val="12"/>
          <w:szCs w:val="12"/>
        </w:rPr>
        <w:t>0</w:t>
      </w:r>
      <w:r>
        <w:rPr>
          <w:rFonts w:ascii="TTE1587DB0t00" w:hAnsi="TTE1587DB0t00" w:cs="TTE1587DB0t00"/>
          <w:color w:val="000000"/>
          <w:sz w:val="18"/>
          <w:szCs w:val="18"/>
        </w:rPr>
        <w:t>.</w:t>
      </w:r>
    </w:p>
    <w:p w:rsidR="00765D13" w:rsidRDefault="00765D13" w:rsidP="0009338A">
      <w:pPr>
        <w:autoSpaceDE w:val="0"/>
        <w:autoSpaceDN w:val="0"/>
        <w:adjustRightInd w:val="0"/>
        <w:jc w:val="both"/>
        <w:rPr>
          <w:rFonts w:ascii="TTE1587DB0t00" w:hAnsi="TTE1587DB0t00" w:cs="TTE1587DB0t00"/>
          <w:color w:val="000000"/>
          <w:sz w:val="18"/>
          <w:szCs w:val="18"/>
        </w:rPr>
      </w:pPr>
    </w:p>
    <w:p w:rsidR="00345A94" w:rsidRDefault="00345A94" w:rsidP="0009338A">
      <w:pPr>
        <w:autoSpaceDE w:val="0"/>
        <w:autoSpaceDN w:val="0"/>
        <w:adjustRightInd w:val="0"/>
        <w:jc w:val="both"/>
        <w:rPr>
          <w:rFonts w:ascii="TTE1587DB0t00" w:hAnsi="TTE1587DB0t00" w:cs="TTE1587DB0t00"/>
          <w:color w:val="000000"/>
          <w:sz w:val="18"/>
          <w:szCs w:val="18"/>
        </w:rPr>
      </w:pPr>
    </w:p>
    <w:p w:rsidR="00345A94" w:rsidRDefault="00345A94" w:rsidP="0009338A">
      <w:pPr>
        <w:autoSpaceDE w:val="0"/>
        <w:autoSpaceDN w:val="0"/>
        <w:adjustRightInd w:val="0"/>
        <w:jc w:val="both"/>
        <w:rPr>
          <w:rFonts w:ascii="TTE1587DB0t00" w:hAnsi="TTE1587DB0t00" w:cs="TTE1587DB0t00"/>
          <w:color w:val="000000"/>
          <w:sz w:val="18"/>
          <w:szCs w:val="18"/>
        </w:rPr>
      </w:pPr>
    </w:p>
    <w:p w:rsidR="00345A94" w:rsidRDefault="00345A94" w:rsidP="0009338A">
      <w:pPr>
        <w:autoSpaceDE w:val="0"/>
        <w:autoSpaceDN w:val="0"/>
        <w:adjustRightInd w:val="0"/>
        <w:jc w:val="both"/>
        <w:rPr>
          <w:rFonts w:ascii="TTE1587DB0t00" w:hAnsi="TTE1587DB0t00" w:cs="TTE1587DB0t00"/>
          <w:color w:val="000000"/>
          <w:sz w:val="18"/>
          <w:szCs w:val="18"/>
        </w:rPr>
      </w:pPr>
    </w:p>
    <w:p w:rsidR="00345A94" w:rsidRDefault="00345A94" w:rsidP="0009338A">
      <w:pPr>
        <w:autoSpaceDE w:val="0"/>
        <w:autoSpaceDN w:val="0"/>
        <w:adjustRightInd w:val="0"/>
        <w:jc w:val="both"/>
        <w:rPr>
          <w:rFonts w:ascii="TTE1587DB0t00" w:hAnsi="TTE1587DB0t00" w:cs="TTE1587DB0t00"/>
          <w:color w:val="000000"/>
          <w:sz w:val="18"/>
          <w:szCs w:val="18"/>
        </w:rPr>
      </w:pPr>
    </w:p>
    <w:p w:rsidR="00345A94" w:rsidRDefault="00345A94" w:rsidP="00345A94">
      <w:pPr>
        <w:autoSpaceDE w:val="0"/>
        <w:autoSpaceDN w:val="0"/>
        <w:adjustRightInd w:val="0"/>
        <w:jc w:val="center"/>
        <w:rPr>
          <w:rFonts w:ascii="TTE1587DB0t00" w:hAnsi="TTE1587DB0t00" w:cs="TTE1587DB0t00"/>
          <w:color w:val="000000"/>
          <w:sz w:val="18"/>
          <w:szCs w:val="18"/>
        </w:rPr>
      </w:pPr>
      <w:r>
        <w:rPr>
          <w:rFonts w:ascii="TTE1587DB0t00" w:hAnsi="TTE1587DB0t00" w:cs="TTE1587DB0t00"/>
          <w:color w:val="000000"/>
        </w:rPr>
        <w:t>3</w:t>
      </w:r>
      <w:r w:rsidR="00773017">
        <w:rPr>
          <w:rFonts w:ascii="TTE1587DB0t00" w:hAnsi="TTE1587DB0t00" w:cs="TTE1587DB0t00"/>
          <w:color w:val="000000"/>
        </w:rPr>
        <w:t>2</w:t>
      </w:r>
    </w:p>
    <w:p w:rsidR="00765D13" w:rsidRDefault="00765D13" w:rsidP="0009338A">
      <w:pPr>
        <w:autoSpaceDE w:val="0"/>
        <w:autoSpaceDN w:val="0"/>
        <w:adjustRightInd w:val="0"/>
        <w:jc w:val="both"/>
        <w:rPr>
          <w:rFonts w:ascii="TTE1587D30t00" w:hAnsi="TTE1587D30t00" w:cs="TTE1587D30t00"/>
          <w:b/>
          <w:color w:val="000000"/>
          <w:sz w:val="20"/>
          <w:szCs w:val="20"/>
        </w:rPr>
      </w:pPr>
      <w:r>
        <w:rPr>
          <w:rFonts w:ascii="TTE1587D30t00" w:hAnsi="TTE1587D30t00" w:cs="TTE1587D30t00"/>
          <w:b/>
          <w:color w:val="000000"/>
          <w:sz w:val="20"/>
          <w:szCs w:val="20"/>
        </w:rPr>
        <w:t>6. OPIS DZIAŁAŃ ZWIĄZANYCH Z KONTROLĄ, BADANIAMI</w:t>
      </w:r>
    </w:p>
    <w:p w:rsidR="00765D13" w:rsidRDefault="00765D13" w:rsidP="0009338A">
      <w:pPr>
        <w:autoSpaceDE w:val="0"/>
        <w:autoSpaceDN w:val="0"/>
        <w:adjustRightInd w:val="0"/>
        <w:jc w:val="both"/>
        <w:rPr>
          <w:rFonts w:ascii="TTE1587D30t00" w:hAnsi="TTE1587D30t00" w:cs="TTE1587D30t00"/>
          <w:b/>
          <w:color w:val="000000"/>
          <w:sz w:val="18"/>
          <w:szCs w:val="18"/>
        </w:rPr>
      </w:pPr>
      <w:r>
        <w:rPr>
          <w:rFonts w:ascii="TTE1587D30t00" w:hAnsi="TTE1587D30t00" w:cs="TTE1587D30t00"/>
          <w:b/>
          <w:color w:val="000000"/>
          <w:sz w:val="18"/>
          <w:szCs w:val="18"/>
        </w:rPr>
        <w:t>6.1. Ogólne zasady kontroli jakości robót</w:t>
      </w: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Ogólne zasady kontroli jakości robót podano w ST-00 „Wymagania ogólne” pkt. 6.</w:t>
      </w:r>
    </w:p>
    <w:p w:rsidR="00765D13" w:rsidRDefault="00765D13" w:rsidP="0009338A">
      <w:pPr>
        <w:autoSpaceDE w:val="0"/>
        <w:autoSpaceDN w:val="0"/>
        <w:adjustRightInd w:val="0"/>
        <w:jc w:val="both"/>
        <w:rPr>
          <w:rFonts w:ascii="TTE1587DB0t00" w:hAnsi="TTE1587DB0t00" w:cs="TTE1587DB0t00"/>
          <w:color w:val="000000"/>
          <w:sz w:val="18"/>
          <w:szCs w:val="18"/>
        </w:rPr>
      </w:pPr>
    </w:p>
    <w:p w:rsidR="00765D13" w:rsidRDefault="00765D13" w:rsidP="0009338A">
      <w:pPr>
        <w:autoSpaceDE w:val="0"/>
        <w:autoSpaceDN w:val="0"/>
        <w:adjustRightInd w:val="0"/>
        <w:jc w:val="both"/>
        <w:rPr>
          <w:rFonts w:ascii="TTE1587D30t00" w:hAnsi="TTE1587D30t00" w:cs="TTE1587D30t00"/>
          <w:b/>
          <w:color w:val="000000"/>
          <w:sz w:val="18"/>
          <w:szCs w:val="18"/>
        </w:rPr>
      </w:pPr>
      <w:r>
        <w:rPr>
          <w:rFonts w:ascii="TTE1587D30t00" w:hAnsi="TTE1587D30t00" w:cs="TTE1587D30t00"/>
          <w:b/>
          <w:color w:val="000000"/>
          <w:sz w:val="18"/>
          <w:szCs w:val="18"/>
        </w:rPr>
        <w:t>6.2. Badania przed przystąpieniem do robót</w:t>
      </w: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xml:space="preserve">Przed przystąpieniem do robót Wykonawca powinien wykonać badania materiałów polegające na sprawdzeniu zaświadczeń kontroli jakości /atestów/ oraz zapisów dziennika budowy i innych dokumentów stwierdzających zgodność użytych materiałów z wymaganiami dokumentacji technicznej i normami i przedstawić wyniki tych badań Inspektorowi Nadzoru. Badanie powłok przy odbiorach należy przeprowadzać po zakończeniu wykonania, nie wcześniej niż po 7 dniach (akrylowe)  14 dniach (olejne). </w:t>
      </w:r>
    </w:p>
    <w:p w:rsidR="00765D13" w:rsidRDefault="00765D13" w:rsidP="0009338A">
      <w:pPr>
        <w:autoSpaceDE w:val="0"/>
        <w:autoSpaceDN w:val="0"/>
        <w:adjustRightInd w:val="0"/>
        <w:jc w:val="both"/>
        <w:rPr>
          <w:rFonts w:ascii="TTE1587DB0t00" w:hAnsi="TTE1587DB0t00" w:cs="TTE1587DB0t00"/>
          <w:color w:val="000000"/>
          <w:sz w:val="18"/>
          <w:szCs w:val="18"/>
        </w:rPr>
      </w:pP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b/>
          <w:color w:val="000000"/>
          <w:sz w:val="18"/>
          <w:szCs w:val="18"/>
        </w:rPr>
        <w:t>6.2.1. Sprawdzenie wyglądu zewnętrznego powłok malarskich</w:t>
      </w:r>
      <w:r>
        <w:rPr>
          <w:rFonts w:ascii="TTE1587DB0t00" w:hAnsi="TTE1587DB0t00" w:cs="TTE1587DB0t00"/>
          <w:color w:val="000000"/>
          <w:sz w:val="18"/>
          <w:szCs w:val="18"/>
        </w:rPr>
        <w:t xml:space="preserve"> polega na:</w:t>
      </w: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stwierdzeniu równomiernego rozłożenia farby,</w:t>
      </w: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jednolitego natężenia barwy i zgodności ze wzorem producenta,</w:t>
      </w: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braku prześwitu i dostrzegalnych skupisk lub grudek nie roztartego pigmentu lub wypełniaczy,</w:t>
      </w: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braku plam, smug, zacieków, pęcherzy, odstających płatów powłoki i widocznych okiem nie uzbrojonym śladów pędzla itp., w stopniu kwalifikującym odbieraną powierzchnie malowaną do powłok o dobrej jakości wykonania.</w:t>
      </w:r>
    </w:p>
    <w:p w:rsidR="00765D13" w:rsidRDefault="00765D13" w:rsidP="0009338A">
      <w:pPr>
        <w:autoSpaceDE w:val="0"/>
        <w:autoSpaceDN w:val="0"/>
        <w:adjustRightInd w:val="0"/>
        <w:jc w:val="both"/>
        <w:rPr>
          <w:rFonts w:ascii="TTE1587DB0t00" w:hAnsi="TTE1587DB0t00" w:cs="TTE1587DB0t00"/>
          <w:color w:val="000000"/>
          <w:sz w:val="18"/>
          <w:szCs w:val="18"/>
        </w:rPr>
      </w:pP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b/>
          <w:color w:val="000000"/>
          <w:sz w:val="18"/>
          <w:szCs w:val="18"/>
        </w:rPr>
        <w:t>6.2.2. Sprawdzenie zgodności barwy powłoki ze wzorcem</w:t>
      </w:r>
      <w:r>
        <w:rPr>
          <w:rFonts w:ascii="TTE1587DB0t00" w:hAnsi="TTE1587DB0t00" w:cs="TTE1587DB0t00"/>
          <w:color w:val="000000"/>
          <w:sz w:val="18"/>
          <w:szCs w:val="18"/>
        </w:rPr>
        <w:t xml:space="preserve"> polega na porównaniu, w świetle rozproszonym, barwy wyschniętej powłoki malarskiej z barwą wzorca, który w przypadku nakładania powłok bez podkładu wyrównawczego na tynki i betony, powinien być wykonany na takim samym podłożu, o powierzchni możliwie zbliżonej do faktury podłoża.</w:t>
      </w:r>
    </w:p>
    <w:p w:rsidR="00765D13" w:rsidRDefault="00765D13" w:rsidP="0009338A">
      <w:pPr>
        <w:autoSpaceDE w:val="0"/>
        <w:autoSpaceDN w:val="0"/>
        <w:adjustRightInd w:val="0"/>
        <w:jc w:val="both"/>
        <w:rPr>
          <w:rFonts w:ascii="TTE1587DB0t00" w:hAnsi="TTE1587DB0t00" w:cs="TTE1587DB0t00"/>
          <w:color w:val="000000"/>
          <w:sz w:val="18"/>
          <w:szCs w:val="18"/>
        </w:rPr>
      </w:pP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b/>
          <w:color w:val="000000"/>
          <w:sz w:val="18"/>
          <w:szCs w:val="18"/>
        </w:rPr>
        <w:t>6.2.3. Sprawdzenie połysku</w:t>
      </w:r>
      <w:r>
        <w:rPr>
          <w:rFonts w:ascii="TTE1587DB0t00" w:hAnsi="TTE1587DB0t00" w:cs="TTE1587DB0t00"/>
          <w:color w:val="000000"/>
          <w:sz w:val="18"/>
          <w:szCs w:val="18"/>
        </w:rPr>
        <w:t xml:space="preserve"> należy wykonać przez oględziny powłoki w świetle rozproszonym. Rodzaj połysku powinien być określany:</w:t>
      </w: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przy powłokach matowych – połysk matowy, tj. nie dający połysku w świetle odbitym,</w:t>
      </w: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przy powłokach półmatowych – połysk półmatowy, tj. odpowiadający połyskowi skorupki kurzego jajka.</w:t>
      </w:r>
    </w:p>
    <w:p w:rsidR="00765D13" w:rsidRDefault="00765D13" w:rsidP="0009338A">
      <w:pPr>
        <w:autoSpaceDE w:val="0"/>
        <w:autoSpaceDN w:val="0"/>
        <w:adjustRightInd w:val="0"/>
        <w:jc w:val="both"/>
        <w:rPr>
          <w:rFonts w:ascii="TTE1587DB0t00" w:hAnsi="TTE1587DB0t00" w:cs="TTE1587DB0t00"/>
          <w:color w:val="000000"/>
          <w:sz w:val="18"/>
          <w:szCs w:val="18"/>
        </w:rPr>
      </w:pP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b/>
          <w:color w:val="000000"/>
          <w:sz w:val="18"/>
          <w:szCs w:val="18"/>
        </w:rPr>
        <w:t>6.2.4. Sprawdzenie odporności na zarysowanie</w:t>
      </w:r>
      <w:r>
        <w:rPr>
          <w:rFonts w:ascii="TTE1587DB0t00" w:hAnsi="TTE1587DB0t00" w:cs="TTE1587DB0t00"/>
          <w:color w:val="000000"/>
          <w:sz w:val="18"/>
          <w:szCs w:val="18"/>
        </w:rPr>
        <w:t xml:space="preserve"> przeprowadza się metoda uproszczoną – przez zarysowanie powłoki w kilku miejscach paznokciem. Powłoka jest odporna na zarysowanie jeśli po wykonaniu próby nie wystąpią na niej rysy widoczne okiem nieuzbrojonym.</w:t>
      </w:r>
    </w:p>
    <w:p w:rsidR="00765D13" w:rsidRDefault="00765D13" w:rsidP="0009338A">
      <w:pPr>
        <w:autoSpaceDE w:val="0"/>
        <w:autoSpaceDN w:val="0"/>
        <w:adjustRightInd w:val="0"/>
        <w:jc w:val="both"/>
        <w:rPr>
          <w:rFonts w:ascii="TTE1587DB0t00" w:hAnsi="TTE1587DB0t00" w:cs="TTE1587DB0t00"/>
          <w:color w:val="000000"/>
          <w:sz w:val="18"/>
          <w:szCs w:val="18"/>
        </w:rPr>
      </w:pPr>
    </w:p>
    <w:p w:rsidR="00765D13" w:rsidRDefault="00765D13" w:rsidP="0009338A">
      <w:pPr>
        <w:autoSpaceDE w:val="0"/>
        <w:autoSpaceDN w:val="0"/>
        <w:adjustRightInd w:val="0"/>
        <w:jc w:val="both"/>
        <w:rPr>
          <w:rFonts w:ascii="TTE1587D30t00" w:hAnsi="TTE1587D30t00" w:cs="TTE1587D30t00"/>
          <w:b/>
          <w:color w:val="000000"/>
          <w:sz w:val="20"/>
          <w:szCs w:val="20"/>
        </w:rPr>
      </w:pPr>
      <w:r>
        <w:rPr>
          <w:rFonts w:ascii="TTE1587D30t00" w:hAnsi="TTE1587D30t00" w:cs="TTE1587D30t00"/>
          <w:b/>
          <w:color w:val="000000"/>
          <w:sz w:val="20"/>
          <w:szCs w:val="20"/>
        </w:rPr>
        <w:t>7. WYMAGANIA DOTYCZĄCE PRZEDMIARU I OBMIARU</w:t>
      </w:r>
    </w:p>
    <w:p w:rsidR="00765D13" w:rsidRDefault="00765D13" w:rsidP="0009338A">
      <w:pPr>
        <w:autoSpaceDE w:val="0"/>
        <w:autoSpaceDN w:val="0"/>
        <w:adjustRightInd w:val="0"/>
        <w:jc w:val="both"/>
        <w:rPr>
          <w:rFonts w:ascii="TTE1587D30t00" w:hAnsi="TTE1587D30t00" w:cs="TTE1587D30t00"/>
          <w:b/>
          <w:color w:val="000000"/>
          <w:sz w:val="18"/>
          <w:szCs w:val="18"/>
        </w:rPr>
      </w:pPr>
      <w:r>
        <w:rPr>
          <w:rFonts w:ascii="TTE1587D30t00" w:hAnsi="TTE1587D30t00" w:cs="TTE1587D30t00"/>
          <w:b/>
          <w:color w:val="000000"/>
          <w:sz w:val="18"/>
          <w:szCs w:val="18"/>
        </w:rPr>
        <w:t>7.1. Ogólne zasady obmiaru robót</w:t>
      </w: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Ogólne zasady obmiaru robót podano w ST-00 „Wymagania ogólne” pkt. 7.</w:t>
      </w:r>
    </w:p>
    <w:p w:rsidR="00765D13" w:rsidRDefault="00765D13" w:rsidP="0009338A">
      <w:pPr>
        <w:autoSpaceDE w:val="0"/>
        <w:autoSpaceDN w:val="0"/>
        <w:adjustRightInd w:val="0"/>
        <w:jc w:val="both"/>
        <w:rPr>
          <w:rFonts w:ascii="TTE1587DB0t00" w:hAnsi="TTE1587DB0t00" w:cs="TTE1587DB0t00"/>
          <w:color w:val="000000"/>
          <w:sz w:val="18"/>
          <w:szCs w:val="18"/>
        </w:rPr>
      </w:pPr>
    </w:p>
    <w:p w:rsidR="00765D13" w:rsidRDefault="00765D13" w:rsidP="0009338A">
      <w:pPr>
        <w:autoSpaceDE w:val="0"/>
        <w:autoSpaceDN w:val="0"/>
        <w:adjustRightInd w:val="0"/>
        <w:jc w:val="both"/>
        <w:rPr>
          <w:rFonts w:ascii="TTE1587D30t00" w:hAnsi="TTE1587D30t00" w:cs="TTE1587D30t00"/>
          <w:b/>
          <w:color w:val="000000"/>
          <w:sz w:val="18"/>
          <w:szCs w:val="18"/>
        </w:rPr>
      </w:pPr>
      <w:r>
        <w:rPr>
          <w:rFonts w:ascii="TTE1587D30t00" w:hAnsi="TTE1587D30t00" w:cs="TTE1587D30t00"/>
          <w:b/>
          <w:color w:val="000000"/>
          <w:sz w:val="18"/>
          <w:szCs w:val="18"/>
        </w:rPr>
        <w:t>7.11. Jednostka obmiarowa</w:t>
      </w: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Jednostką obmiarową są:</w:t>
      </w: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m2</w:t>
      </w:r>
      <w:r>
        <w:rPr>
          <w:rFonts w:ascii="TTE1587DB0t00" w:hAnsi="TTE1587DB0t00" w:cs="TTE1587DB0t00"/>
          <w:color w:val="000000"/>
          <w:sz w:val="12"/>
          <w:szCs w:val="12"/>
        </w:rPr>
        <w:t xml:space="preserve"> </w:t>
      </w:r>
      <w:r>
        <w:rPr>
          <w:rFonts w:ascii="TTE1587DB0t00" w:hAnsi="TTE1587DB0t00" w:cs="TTE1587DB0t00"/>
          <w:color w:val="000000"/>
          <w:sz w:val="18"/>
          <w:szCs w:val="18"/>
        </w:rPr>
        <w:t>(metr kwadratowy wymalowanej ściany lub sufitu)</w:t>
      </w:r>
    </w:p>
    <w:p w:rsidR="00345A94" w:rsidRDefault="00345A94" w:rsidP="0009338A">
      <w:pPr>
        <w:autoSpaceDE w:val="0"/>
        <w:autoSpaceDN w:val="0"/>
        <w:adjustRightInd w:val="0"/>
        <w:jc w:val="both"/>
        <w:rPr>
          <w:rFonts w:ascii="TTE1587DB0t00" w:hAnsi="TTE1587DB0t00" w:cs="TTE1587DB0t00"/>
          <w:color w:val="000000"/>
          <w:sz w:val="18"/>
          <w:szCs w:val="18"/>
        </w:rPr>
      </w:pPr>
    </w:p>
    <w:p w:rsidR="00765D13" w:rsidRDefault="00765D13" w:rsidP="0009338A">
      <w:pPr>
        <w:autoSpaceDE w:val="0"/>
        <w:autoSpaceDN w:val="0"/>
        <w:adjustRightInd w:val="0"/>
        <w:jc w:val="both"/>
        <w:rPr>
          <w:rFonts w:ascii="TTE1587D30t00" w:hAnsi="TTE1587D30t00" w:cs="TTE1587D30t00"/>
          <w:b/>
          <w:color w:val="000000"/>
          <w:sz w:val="20"/>
          <w:szCs w:val="20"/>
        </w:rPr>
      </w:pPr>
      <w:r>
        <w:rPr>
          <w:rFonts w:ascii="TTE1587D30t00" w:hAnsi="TTE1587D30t00" w:cs="TTE1587D30t00"/>
          <w:b/>
          <w:color w:val="000000"/>
          <w:sz w:val="20"/>
          <w:szCs w:val="20"/>
        </w:rPr>
        <w:t>8. SPOSÓB ODBIORU ROBÓT</w:t>
      </w: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xml:space="preserve">Ogólne zasady odbioru robót podano w ST-00 „Wymagania ogólne” pkt. 8. Roboty uznaje się za wykonane zgodnie z </w:t>
      </w:r>
      <w:proofErr w:type="spellStart"/>
      <w:r>
        <w:rPr>
          <w:rFonts w:ascii="TTE1587DB0t00" w:hAnsi="TTE1587DB0t00" w:cs="TTE1587DB0t00"/>
          <w:color w:val="000000"/>
          <w:sz w:val="18"/>
          <w:szCs w:val="18"/>
        </w:rPr>
        <w:t>doku-mentacja</w:t>
      </w:r>
      <w:proofErr w:type="spellEnd"/>
      <w:r>
        <w:rPr>
          <w:rFonts w:ascii="TTE1587DB0t00" w:hAnsi="TTE1587DB0t00" w:cs="TTE1587DB0t00"/>
          <w:color w:val="000000"/>
          <w:sz w:val="18"/>
          <w:szCs w:val="18"/>
        </w:rPr>
        <w:t xml:space="preserve"> projektowa, ST i wymaganiami Inspektora Nadzoru, jeżeli wszystkie pomiary i badania z zachowaniem tolerancji dały wyniki pozytywne wg pkt. </w:t>
      </w:r>
      <w:smartTag w:uri="urn:schemas-microsoft-com:office:smarttags" w:element="metricconverter">
        <w:smartTagPr>
          <w:attr w:name="ProductID" w:val="6 ST"/>
        </w:smartTagPr>
        <w:r>
          <w:rPr>
            <w:rFonts w:ascii="TTE1587DB0t00" w:hAnsi="TTE1587DB0t00" w:cs="TTE1587DB0t00"/>
            <w:color w:val="000000"/>
            <w:sz w:val="18"/>
            <w:szCs w:val="18"/>
          </w:rPr>
          <w:t>6 ST</w:t>
        </w:r>
      </w:smartTag>
      <w:r>
        <w:rPr>
          <w:rFonts w:ascii="TTE1587DB0t00" w:hAnsi="TTE1587DB0t00" w:cs="TTE1587DB0t00"/>
          <w:color w:val="000000"/>
          <w:sz w:val="18"/>
          <w:szCs w:val="18"/>
        </w:rPr>
        <w:t>.</w:t>
      </w:r>
    </w:p>
    <w:p w:rsidR="00765D13" w:rsidRDefault="00765D13" w:rsidP="0009338A">
      <w:pPr>
        <w:autoSpaceDE w:val="0"/>
        <w:autoSpaceDN w:val="0"/>
        <w:adjustRightInd w:val="0"/>
        <w:jc w:val="both"/>
        <w:rPr>
          <w:rFonts w:ascii="TTE1587DB0t00" w:hAnsi="TTE1587DB0t00" w:cs="TTE1587DB0t00"/>
          <w:color w:val="000000"/>
          <w:sz w:val="18"/>
          <w:szCs w:val="18"/>
        </w:rPr>
      </w:pPr>
    </w:p>
    <w:p w:rsidR="00765D13" w:rsidRDefault="00765D13" w:rsidP="0009338A">
      <w:pPr>
        <w:autoSpaceDE w:val="0"/>
        <w:autoSpaceDN w:val="0"/>
        <w:adjustRightInd w:val="0"/>
        <w:jc w:val="both"/>
        <w:rPr>
          <w:rFonts w:ascii="TTE1587D30t00" w:hAnsi="TTE1587D30t00" w:cs="TTE1587D30t00"/>
          <w:b/>
          <w:color w:val="000000"/>
          <w:sz w:val="20"/>
          <w:szCs w:val="20"/>
        </w:rPr>
      </w:pPr>
      <w:r>
        <w:rPr>
          <w:rFonts w:ascii="TTE1587D30t00" w:hAnsi="TTE1587D30t00" w:cs="TTE1587D30t00"/>
          <w:b/>
          <w:color w:val="000000"/>
          <w:sz w:val="20"/>
          <w:szCs w:val="20"/>
        </w:rPr>
        <w:t>9. OPIS SPOSOBU ROZLICZENIA ROBÓT</w:t>
      </w:r>
    </w:p>
    <w:p w:rsidR="00765D13" w:rsidRDefault="00765D13" w:rsidP="0009338A">
      <w:pPr>
        <w:autoSpaceDE w:val="0"/>
        <w:autoSpaceDN w:val="0"/>
        <w:adjustRightInd w:val="0"/>
        <w:jc w:val="both"/>
        <w:rPr>
          <w:rFonts w:ascii="TTE1587D30t00" w:hAnsi="TTE1587D30t00" w:cs="TTE1587D30t00"/>
          <w:b/>
          <w:color w:val="000000"/>
          <w:sz w:val="18"/>
          <w:szCs w:val="18"/>
        </w:rPr>
      </w:pPr>
      <w:r>
        <w:rPr>
          <w:rFonts w:ascii="TTE1587D30t00" w:hAnsi="TTE1587D30t00" w:cs="TTE1587D30t00"/>
          <w:b/>
          <w:color w:val="000000"/>
          <w:sz w:val="18"/>
          <w:szCs w:val="18"/>
        </w:rPr>
        <w:t>9.1. Ogólne ustalenia dotyczące podstawy płatności</w:t>
      </w:r>
    </w:p>
    <w:p w:rsidR="00765D13" w:rsidRDefault="00765D13" w:rsidP="0009338A">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Ogólne ustalenia dotyczące podstawy płatności podano w ST-00 „Wymagania ogólne” pkt. 9.</w:t>
      </w:r>
    </w:p>
    <w:p w:rsidR="00765D13" w:rsidRDefault="00765D13" w:rsidP="0009338A">
      <w:pPr>
        <w:autoSpaceDE w:val="0"/>
        <w:autoSpaceDN w:val="0"/>
        <w:adjustRightInd w:val="0"/>
        <w:jc w:val="both"/>
        <w:rPr>
          <w:rFonts w:ascii="TTE1587DB0t00" w:hAnsi="TTE1587DB0t00" w:cs="TTE1587DB0t00"/>
          <w:b/>
          <w:color w:val="000000"/>
          <w:sz w:val="18"/>
          <w:szCs w:val="18"/>
        </w:rPr>
      </w:pPr>
    </w:p>
    <w:p w:rsidR="00765D13" w:rsidRDefault="00765D13" w:rsidP="0009338A">
      <w:pPr>
        <w:autoSpaceDE w:val="0"/>
        <w:autoSpaceDN w:val="0"/>
        <w:adjustRightInd w:val="0"/>
        <w:jc w:val="both"/>
        <w:rPr>
          <w:rFonts w:ascii="TTE1587D30t00" w:hAnsi="TTE1587D30t00" w:cs="TTE1587D30t00"/>
          <w:b/>
          <w:color w:val="000000"/>
          <w:sz w:val="18"/>
          <w:szCs w:val="18"/>
        </w:rPr>
      </w:pPr>
      <w:r>
        <w:rPr>
          <w:rFonts w:ascii="TTE1587D30t00" w:hAnsi="TTE1587D30t00" w:cs="TTE1587D30t00"/>
          <w:b/>
          <w:color w:val="000000"/>
          <w:sz w:val="18"/>
          <w:szCs w:val="18"/>
        </w:rPr>
        <w:t>10.3. Cena jednostki obmiarowej</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Cena wykonania robót obejmuje:</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prace pomiarowe i przygotowawcze,</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zakup i dostarczenie materiałów,</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oczyszczenie podłoża,</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dwukrotne malowanie,</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przeprowadzenie pomiarów i badań laboratoryjnych,</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koszt badań,</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uporządkowanie pomieszczeń.</w:t>
      </w:r>
    </w:p>
    <w:p w:rsidR="00765D13" w:rsidRDefault="00765D13" w:rsidP="00765D13">
      <w:pPr>
        <w:autoSpaceDE w:val="0"/>
        <w:autoSpaceDN w:val="0"/>
        <w:adjustRightInd w:val="0"/>
        <w:jc w:val="both"/>
        <w:rPr>
          <w:rFonts w:ascii="TTE1587DB0t00" w:hAnsi="TTE1587DB0t00" w:cs="TTE1587DB0t00"/>
          <w:color w:val="000000"/>
          <w:sz w:val="18"/>
          <w:szCs w:val="18"/>
        </w:rPr>
      </w:pPr>
    </w:p>
    <w:p w:rsidR="00765D13" w:rsidRDefault="00765D13" w:rsidP="00765D13">
      <w:pPr>
        <w:autoSpaceDE w:val="0"/>
        <w:autoSpaceDN w:val="0"/>
        <w:adjustRightInd w:val="0"/>
        <w:jc w:val="both"/>
        <w:rPr>
          <w:rFonts w:ascii="TTE1587D30t00" w:hAnsi="TTE1587D30t00" w:cs="TTE1587D30t00"/>
          <w:b/>
          <w:color w:val="000000"/>
          <w:sz w:val="20"/>
          <w:szCs w:val="20"/>
        </w:rPr>
      </w:pPr>
      <w:r>
        <w:rPr>
          <w:rFonts w:ascii="TTE1587D30t00" w:hAnsi="TTE1587D30t00" w:cs="TTE1587D30t00"/>
          <w:b/>
          <w:color w:val="000000"/>
          <w:sz w:val="20"/>
          <w:szCs w:val="20"/>
        </w:rPr>
        <w:t>10. DOKUMENTY ODNIESIENIA</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PN-93/C-89440,</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PN-68/B-06050 „Warunki techniczne wykonania i odbioru robót montażowych”,</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Ustawa z dnia 7 lipca 1994 r. Prawo budowlane z późniejszymi zmianami,</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Rozporządzenie Ministra Infrastruktury z dnia 23 czerwca 2003 r. w sprawie informacji dotyczącej bezpieczeństwa              i ochrony zdrowia oraz planu bezpieczeństwa i ochrony zdrowia,</w:t>
      </w:r>
    </w:p>
    <w:p w:rsidR="00345A94" w:rsidRDefault="00345A94" w:rsidP="00345A94">
      <w:pPr>
        <w:autoSpaceDE w:val="0"/>
        <w:autoSpaceDN w:val="0"/>
        <w:adjustRightInd w:val="0"/>
        <w:jc w:val="center"/>
        <w:rPr>
          <w:rFonts w:ascii="TTE1587DB0t00" w:hAnsi="TTE1587DB0t00" w:cs="TTE1587DB0t00"/>
          <w:color w:val="000000"/>
        </w:rPr>
      </w:pPr>
    </w:p>
    <w:p w:rsidR="00345A94" w:rsidRDefault="00345A94" w:rsidP="00345A94">
      <w:pPr>
        <w:autoSpaceDE w:val="0"/>
        <w:autoSpaceDN w:val="0"/>
        <w:adjustRightInd w:val="0"/>
        <w:jc w:val="center"/>
        <w:rPr>
          <w:rFonts w:ascii="TTE1587DB0t00" w:hAnsi="TTE1587DB0t00" w:cs="TTE1587DB0t00"/>
          <w:color w:val="000000"/>
          <w:sz w:val="18"/>
          <w:szCs w:val="18"/>
        </w:rPr>
      </w:pPr>
      <w:r>
        <w:rPr>
          <w:rFonts w:ascii="TTE1587DB0t00" w:hAnsi="TTE1587DB0t00" w:cs="TTE1587DB0t00"/>
          <w:color w:val="000000"/>
        </w:rPr>
        <w:t>3</w:t>
      </w:r>
      <w:r w:rsidR="00773017">
        <w:rPr>
          <w:rFonts w:ascii="TTE1587DB0t00" w:hAnsi="TTE1587DB0t00" w:cs="TTE1587DB0t00"/>
          <w:color w:val="000000"/>
        </w:rPr>
        <w:t>3</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Rozporządzenie Ministra Infrastruktury z dnia 6 lutego 2003 r. w sprawie bezpieczeństwa i higieny pracy podczas wykonywania robót budowlanych,</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Rozporządzenia Ministra Pracy i Polityki Socjalnej z dnia 26 września 1997 r. w sprawie ogólnych przepisów bezpieczeństwa i higieny pracy,</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Rozporządzenia Ministra Gospodarki z dnia 20 września 2001 r. w sprawie bezpieczeństwa i higieny pracy podczas eksploatacji maszyn i innych urządzeń technicznych do robót ziemnych, budowlanych i drogowych,</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Rozporządzenie Ministra Pracy i Polityki Socjalnej z dnia 14 marca 2000 r. w sprawie bezpieczeństwa i higieny pracy przy ręcznych pracach transportowych.</w:t>
      </w:r>
    </w:p>
    <w:p w:rsidR="00765D13" w:rsidRDefault="00765D13" w:rsidP="00765D13">
      <w:pPr>
        <w:autoSpaceDE w:val="0"/>
        <w:autoSpaceDN w:val="0"/>
        <w:adjustRightInd w:val="0"/>
        <w:jc w:val="both"/>
        <w:rPr>
          <w:rFonts w:ascii="TTE1587DB0t00" w:hAnsi="TTE1587DB0t00" w:cs="TTE1587DB0t00"/>
          <w:color w:val="000000"/>
          <w:sz w:val="14"/>
          <w:szCs w:val="14"/>
        </w:rPr>
      </w:pPr>
    </w:p>
    <w:p w:rsidR="00765D13" w:rsidRDefault="00765D13" w:rsidP="00765D13">
      <w:pPr>
        <w:autoSpaceDE w:val="0"/>
        <w:autoSpaceDN w:val="0"/>
        <w:adjustRightInd w:val="0"/>
        <w:jc w:val="both"/>
        <w:rPr>
          <w:rFonts w:ascii="TTE1587D30t00" w:hAnsi="TTE1587D30t00" w:cs="TTE1587D30t00"/>
          <w:color w:val="000000"/>
          <w:sz w:val="32"/>
          <w:szCs w:val="32"/>
        </w:rPr>
      </w:pPr>
    </w:p>
    <w:p w:rsidR="00765D13" w:rsidRDefault="00765D13" w:rsidP="00765D13">
      <w:pPr>
        <w:autoSpaceDE w:val="0"/>
        <w:autoSpaceDN w:val="0"/>
        <w:adjustRightInd w:val="0"/>
        <w:jc w:val="both"/>
        <w:rPr>
          <w:rFonts w:ascii="TTE1587D30t00" w:hAnsi="TTE1587D30t00" w:cs="TTE1587D30t00"/>
          <w:color w:val="000000"/>
          <w:sz w:val="32"/>
          <w:szCs w:val="32"/>
        </w:rPr>
      </w:pPr>
    </w:p>
    <w:p w:rsidR="00765D13" w:rsidRDefault="00765D13" w:rsidP="00765D13">
      <w:pPr>
        <w:autoSpaceDE w:val="0"/>
        <w:autoSpaceDN w:val="0"/>
        <w:adjustRightInd w:val="0"/>
        <w:jc w:val="both"/>
        <w:rPr>
          <w:rFonts w:ascii="TTE1587D30t00" w:hAnsi="TTE1587D30t00" w:cs="TTE1587D30t00"/>
          <w:color w:val="000000"/>
          <w:sz w:val="32"/>
          <w:szCs w:val="32"/>
        </w:rPr>
      </w:pPr>
    </w:p>
    <w:p w:rsidR="00765D13" w:rsidRDefault="00765D13" w:rsidP="00765D13">
      <w:pPr>
        <w:autoSpaceDE w:val="0"/>
        <w:autoSpaceDN w:val="0"/>
        <w:adjustRightInd w:val="0"/>
        <w:jc w:val="both"/>
        <w:rPr>
          <w:rFonts w:ascii="TTE1587D30t00" w:hAnsi="TTE1587D30t00" w:cs="TTE1587D30t00"/>
          <w:color w:val="000000"/>
          <w:sz w:val="32"/>
          <w:szCs w:val="32"/>
        </w:rPr>
      </w:pPr>
    </w:p>
    <w:p w:rsidR="00765D13" w:rsidRDefault="00765D13" w:rsidP="00765D13">
      <w:pPr>
        <w:autoSpaceDE w:val="0"/>
        <w:autoSpaceDN w:val="0"/>
        <w:adjustRightInd w:val="0"/>
        <w:jc w:val="both"/>
        <w:rPr>
          <w:rFonts w:ascii="TTE1587D30t00" w:hAnsi="TTE1587D30t00" w:cs="TTE1587D30t00"/>
          <w:color w:val="000000"/>
          <w:sz w:val="32"/>
          <w:szCs w:val="32"/>
        </w:rPr>
      </w:pPr>
    </w:p>
    <w:p w:rsidR="00765D13" w:rsidRDefault="00765D13" w:rsidP="00765D13">
      <w:pPr>
        <w:autoSpaceDE w:val="0"/>
        <w:autoSpaceDN w:val="0"/>
        <w:adjustRightInd w:val="0"/>
        <w:jc w:val="both"/>
        <w:rPr>
          <w:rFonts w:ascii="TTE1587D30t00" w:hAnsi="TTE1587D30t00" w:cs="TTE1587D30t00"/>
          <w:color w:val="000000"/>
          <w:sz w:val="32"/>
          <w:szCs w:val="32"/>
        </w:rPr>
      </w:pPr>
    </w:p>
    <w:p w:rsidR="00765D13" w:rsidRDefault="00765D13" w:rsidP="00765D13">
      <w:pPr>
        <w:autoSpaceDE w:val="0"/>
        <w:autoSpaceDN w:val="0"/>
        <w:adjustRightInd w:val="0"/>
        <w:jc w:val="both"/>
        <w:rPr>
          <w:rFonts w:ascii="TTE1587D30t00" w:hAnsi="TTE1587D30t00" w:cs="TTE1587D30t00"/>
          <w:color w:val="000000"/>
          <w:sz w:val="32"/>
          <w:szCs w:val="32"/>
        </w:rPr>
      </w:pPr>
    </w:p>
    <w:p w:rsidR="00765D13" w:rsidRDefault="00765D13" w:rsidP="00765D13">
      <w:pPr>
        <w:autoSpaceDE w:val="0"/>
        <w:autoSpaceDN w:val="0"/>
        <w:adjustRightInd w:val="0"/>
        <w:jc w:val="both"/>
        <w:rPr>
          <w:rFonts w:ascii="TTE1587D30t00" w:hAnsi="TTE1587D30t00" w:cs="TTE1587D30t00"/>
          <w:color w:val="000000"/>
          <w:sz w:val="32"/>
          <w:szCs w:val="32"/>
        </w:rPr>
      </w:pPr>
    </w:p>
    <w:p w:rsidR="00765D13" w:rsidRDefault="00765D13" w:rsidP="00765D13">
      <w:pPr>
        <w:autoSpaceDE w:val="0"/>
        <w:autoSpaceDN w:val="0"/>
        <w:adjustRightInd w:val="0"/>
        <w:jc w:val="both"/>
        <w:rPr>
          <w:rFonts w:ascii="TTE1587D30t00" w:hAnsi="TTE1587D30t00" w:cs="TTE1587D30t00"/>
          <w:color w:val="000000"/>
          <w:sz w:val="32"/>
          <w:szCs w:val="32"/>
        </w:rPr>
      </w:pPr>
    </w:p>
    <w:p w:rsidR="00765D13" w:rsidRDefault="00765D13" w:rsidP="00765D13">
      <w:pPr>
        <w:autoSpaceDE w:val="0"/>
        <w:autoSpaceDN w:val="0"/>
        <w:adjustRightInd w:val="0"/>
        <w:jc w:val="both"/>
        <w:rPr>
          <w:rFonts w:ascii="TTE1587D30t00" w:hAnsi="TTE1587D30t00" w:cs="TTE1587D30t00"/>
          <w:color w:val="000000"/>
          <w:sz w:val="32"/>
          <w:szCs w:val="32"/>
        </w:rPr>
      </w:pPr>
    </w:p>
    <w:p w:rsidR="00765D13" w:rsidRDefault="00765D13" w:rsidP="00765D13">
      <w:pPr>
        <w:autoSpaceDE w:val="0"/>
        <w:autoSpaceDN w:val="0"/>
        <w:adjustRightInd w:val="0"/>
        <w:jc w:val="both"/>
        <w:rPr>
          <w:rFonts w:ascii="TTE1587D30t00" w:hAnsi="TTE1587D30t00" w:cs="TTE1587D30t00"/>
          <w:color w:val="000000"/>
          <w:sz w:val="32"/>
          <w:szCs w:val="32"/>
        </w:rPr>
      </w:pPr>
    </w:p>
    <w:p w:rsidR="00765D13" w:rsidRDefault="00765D13" w:rsidP="00765D13">
      <w:pPr>
        <w:autoSpaceDE w:val="0"/>
        <w:autoSpaceDN w:val="0"/>
        <w:adjustRightInd w:val="0"/>
        <w:jc w:val="both"/>
        <w:rPr>
          <w:rFonts w:ascii="TTE1587D30t00" w:hAnsi="TTE1587D30t00" w:cs="TTE1587D30t00"/>
          <w:color w:val="000000"/>
          <w:sz w:val="32"/>
          <w:szCs w:val="32"/>
        </w:rPr>
      </w:pPr>
    </w:p>
    <w:p w:rsidR="00765D13" w:rsidRDefault="00765D13" w:rsidP="00765D13">
      <w:pPr>
        <w:autoSpaceDE w:val="0"/>
        <w:autoSpaceDN w:val="0"/>
        <w:adjustRightInd w:val="0"/>
        <w:jc w:val="both"/>
        <w:rPr>
          <w:rFonts w:ascii="TTE1587D30t00" w:hAnsi="TTE1587D30t00" w:cs="TTE1587D30t00"/>
          <w:color w:val="000000"/>
          <w:sz w:val="32"/>
          <w:szCs w:val="32"/>
        </w:rPr>
      </w:pPr>
    </w:p>
    <w:p w:rsidR="00765D13" w:rsidRDefault="00765D13" w:rsidP="00765D13">
      <w:pPr>
        <w:autoSpaceDE w:val="0"/>
        <w:autoSpaceDN w:val="0"/>
        <w:adjustRightInd w:val="0"/>
        <w:jc w:val="both"/>
        <w:rPr>
          <w:rFonts w:ascii="TTE1587D30t00" w:hAnsi="TTE1587D30t00" w:cs="TTE1587D30t00"/>
          <w:color w:val="000000"/>
          <w:sz w:val="32"/>
          <w:szCs w:val="32"/>
        </w:rPr>
      </w:pPr>
    </w:p>
    <w:p w:rsidR="00345A94" w:rsidRDefault="00345A94" w:rsidP="00765D13">
      <w:pPr>
        <w:autoSpaceDE w:val="0"/>
        <w:autoSpaceDN w:val="0"/>
        <w:adjustRightInd w:val="0"/>
        <w:jc w:val="both"/>
        <w:rPr>
          <w:rFonts w:ascii="TTE1587D30t00" w:hAnsi="TTE1587D30t00" w:cs="TTE1587D30t00"/>
          <w:color w:val="000000"/>
          <w:sz w:val="32"/>
          <w:szCs w:val="32"/>
        </w:rPr>
      </w:pPr>
    </w:p>
    <w:p w:rsidR="00345A94" w:rsidRDefault="00345A94" w:rsidP="00765D13">
      <w:pPr>
        <w:autoSpaceDE w:val="0"/>
        <w:autoSpaceDN w:val="0"/>
        <w:adjustRightInd w:val="0"/>
        <w:jc w:val="both"/>
        <w:rPr>
          <w:rFonts w:ascii="TTE1587D30t00" w:hAnsi="TTE1587D30t00" w:cs="TTE1587D30t00"/>
          <w:color w:val="000000"/>
          <w:sz w:val="32"/>
          <w:szCs w:val="32"/>
        </w:rPr>
      </w:pPr>
    </w:p>
    <w:p w:rsidR="00345A94" w:rsidRDefault="00345A94" w:rsidP="00765D13">
      <w:pPr>
        <w:autoSpaceDE w:val="0"/>
        <w:autoSpaceDN w:val="0"/>
        <w:adjustRightInd w:val="0"/>
        <w:jc w:val="both"/>
        <w:rPr>
          <w:rFonts w:ascii="TTE1587D30t00" w:hAnsi="TTE1587D30t00" w:cs="TTE1587D30t00"/>
          <w:color w:val="000000"/>
          <w:sz w:val="32"/>
          <w:szCs w:val="32"/>
        </w:rPr>
      </w:pPr>
    </w:p>
    <w:p w:rsidR="00345A94" w:rsidRDefault="00345A94" w:rsidP="00765D13">
      <w:pPr>
        <w:autoSpaceDE w:val="0"/>
        <w:autoSpaceDN w:val="0"/>
        <w:adjustRightInd w:val="0"/>
        <w:jc w:val="both"/>
        <w:rPr>
          <w:rFonts w:ascii="TTE1587D30t00" w:hAnsi="TTE1587D30t00" w:cs="TTE1587D30t00"/>
          <w:color w:val="000000"/>
          <w:sz w:val="32"/>
          <w:szCs w:val="32"/>
        </w:rPr>
      </w:pPr>
    </w:p>
    <w:p w:rsidR="00345A94" w:rsidRDefault="00345A94" w:rsidP="00765D13">
      <w:pPr>
        <w:autoSpaceDE w:val="0"/>
        <w:autoSpaceDN w:val="0"/>
        <w:adjustRightInd w:val="0"/>
        <w:jc w:val="both"/>
        <w:rPr>
          <w:rFonts w:ascii="TTE1587D30t00" w:hAnsi="TTE1587D30t00" w:cs="TTE1587D30t00"/>
          <w:color w:val="000000"/>
          <w:sz w:val="32"/>
          <w:szCs w:val="32"/>
        </w:rPr>
      </w:pPr>
    </w:p>
    <w:p w:rsidR="00345A94" w:rsidRDefault="00345A94" w:rsidP="00765D13">
      <w:pPr>
        <w:autoSpaceDE w:val="0"/>
        <w:autoSpaceDN w:val="0"/>
        <w:adjustRightInd w:val="0"/>
        <w:jc w:val="both"/>
        <w:rPr>
          <w:rFonts w:ascii="TTE1587D30t00" w:hAnsi="TTE1587D30t00" w:cs="TTE1587D30t00"/>
          <w:color w:val="000000"/>
          <w:sz w:val="32"/>
          <w:szCs w:val="32"/>
        </w:rPr>
      </w:pPr>
    </w:p>
    <w:p w:rsidR="00345A94" w:rsidRDefault="00345A94" w:rsidP="00765D13">
      <w:pPr>
        <w:autoSpaceDE w:val="0"/>
        <w:autoSpaceDN w:val="0"/>
        <w:adjustRightInd w:val="0"/>
        <w:jc w:val="both"/>
        <w:rPr>
          <w:rFonts w:ascii="TTE1587D30t00" w:hAnsi="TTE1587D30t00" w:cs="TTE1587D30t00"/>
          <w:color w:val="000000"/>
          <w:sz w:val="32"/>
          <w:szCs w:val="32"/>
        </w:rPr>
      </w:pPr>
    </w:p>
    <w:p w:rsidR="00345A94" w:rsidRDefault="00345A94" w:rsidP="00765D13">
      <w:pPr>
        <w:autoSpaceDE w:val="0"/>
        <w:autoSpaceDN w:val="0"/>
        <w:adjustRightInd w:val="0"/>
        <w:jc w:val="both"/>
        <w:rPr>
          <w:rFonts w:ascii="TTE1587D30t00" w:hAnsi="TTE1587D30t00" w:cs="TTE1587D30t00"/>
          <w:color w:val="000000"/>
          <w:sz w:val="32"/>
          <w:szCs w:val="32"/>
        </w:rPr>
      </w:pPr>
    </w:p>
    <w:p w:rsidR="00345A94" w:rsidRDefault="00345A94" w:rsidP="00765D13">
      <w:pPr>
        <w:autoSpaceDE w:val="0"/>
        <w:autoSpaceDN w:val="0"/>
        <w:adjustRightInd w:val="0"/>
        <w:jc w:val="both"/>
        <w:rPr>
          <w:rFonts w:ascii="TTE1587D30t00" w:hAnsi="TTE1587D30t00" w:cs="TTE1587D30t00"/>
          <w:color w:val="000000"/>
          <w:sz w:val="32"/>
          <w:szCs w:val="32"/>
        </w:rPr>
      </w:pPr>
    </w:p>
    <w:p w:rsidR="00345A94" w:rsidRDefault="00345A94" w:rsidP="00765D13">
      <w:pPr>
        <w:autoSpaceDE w:val="0"/>
        <w:autoSpaceDN w:val="0"/>
        <w:adjustRightInd w:val="0"/>
        <w:jc w:val="both"/>
        <w:rPr>
          <w:rFonts w:ascii="TTE1587D30t00" w:hAnsi="TTE1587D30t00" w:cs="TTE1587D30t00"/>
          <w:color w:val="000000"/>
          <w:sz w:val="32"/>
          <w:szCs w:val="32"/>
        </w:rPr>
      </w:pPr>
    </w:p>
    <w:p w:rsidR="00345A94" w:rsidRDefault="00345A94" w:rsidP="00765D13">
      <w:pPr>
        <w:autoSpaceDE w:val="0"/>
        <w:autoSpaceDN w:val="0"/>
        <w:adjustRightInd w:val="0"/>
        <w:jc w:val="both"/>
        <w:rPr>
          <w:rFonts w:ascii="TTE1587D30t00" w:hAnsi="TTE1587D30t00" w:cs="TTE1587D30t00"/>
          <w:color w:val="000000"/>
          <w:sz w:val="32"/>
          <w:szCs w:val="32"/>
        </w:rPr>
      </w:pPr>
    </w:p>
    <w:p w:rsidR="00345A94" w:rsidRDefault="00345A94" w:rsidP="00765D13">
      <w:pPr>
        <w:autoSpaceDE w:val="0"/>
        <w:autoSpaceDN w:val="0"/>
        <w:adjustRightInd w:val="0"/>
        <w:jc w:val="both"/>
        <w:rPr>
          <w:rFonts w:ascii="TTE1587D30t00" w:hAnsi="TTE1587D30t00" w:cs="TTE1587D30t00"/>
          <w:color w:val="000000"/>
          <w:sz w:val="32"/>
          <w:szCs w:val="32"/>
        </w:rPr>
      </w:pPr>
    </w:p>
    <w:p w:rsidR="00345A94" w:rsidRDefault="00345A94" w:rsidP="00765D13">
      <w:pPr>
        <w:autoSpaceDE w:val="0"/>
        <w:autoSpaceDN w:val="0"/>
        <w:adjustRightInd w:val="0"/>
        <w:jc w:val="both"/>
        <w:rPr>
          <w:rFonts w:ascii="TTE1587D30t00" w:hAnsi="TTE1587D30t00" w:cs="TTE1587D30t00"/>
          <w:color w:val="000000"/>
          <w:sz w:val="32"/>
          <w:szCs w:val="32"/>
        </w:rPr>
      </w:pPr>
    </w:p>
    <w:p w:rsidR="00345A94" w:rsidRDefault="00345A94" w:rsidP="00765D13">
      <w:pPr>
        <w:autoSpaceDE w:val="0"/>
        <w:autoSpaceDN w:val="0"/>
        <w:adjustRightInd w:val="0"/>
        <w:jc w:val="both"/>
        <w:rPr>
          <w:rFonts w:ascii="TTE1587D30t00" w:hAnsi="TTE1587D30t00" w:cs="TTE1587D30t00"/>
          <w:color w:val="000000"/>
          <w:sz w:val="32"/>
          <w:szCs w:val="32"/>
        </w:rPr>
      </w:pPr>
    </w:p>
    <w:p w:rsidR="00345A94" w:rsidRDefault="00345A94" w:rsidP="00765D13">
      <w:pPr>
        <w:autoSpaceDE w:val="0"/>
        <w:autoSpaceDN w:val="0"/>
        <w:adjustRightInd w:val="0"/>
        <w:jc w:val="both"/>
        <w:rPr>
          <w:rFonts w:ascii="TTE1587D30t00" w:hAnsi="TTE1587D30t00" w:cs="TTE1587D30t00"/>
          <w:color w:val="000000"/>
          <w:sz w:val="32"/>
          <w:szCs w:val="32"/>
        </w:rPr>
      </w:pPr>
    </w:p>
    <w:p w:rsidR="00345A94" w:rsidRDefault="00345A94" w:rsidP="00765D13">
      <w:pPr>
        <w:autoSpaceDE w:val="0"/>
        <w:autoSpaceDN w:val="0"/>
        <w:adjustRightInd w:val="0"/>
        <w:jc w:val="both"/>
        <w:rPr>
          <w:rFonts w:ascii="TTE1587D30t00" w:hAnsi="TTE1587D30t00" w:cs="TTE1587D30t00"/>
          <w:color w:val="000000"/>
          <w:sz w:val="32"/>
          <w:szCs w:val="32"/>
        </w:rPr>
      </w:pPr>
    </w:p>
    <w:p w:rsidR="00345A94" w:rsidRDefault="00345A94" w:rsidP="00765D13">
      <w:pPr>
        <w:autoSpaceDE w:val="0"/>
        <w:autoSpaceDN w:val="0"/>
        <w:adjustRightInd w:val="0"/>
        <w:jc w:val="both"/>
        <w:rPr>
          <w:rFonts w:ascii="TTE1587D30t00" w:hAnsi="TTE1587D30t00" w:cs="TTE1587D30t00"/>
          <w:color w:val="000000"/>
          <w:sz w:val="32"/>
          <w:szCs w:val="32"/>
        </w:rPr>
      </w:pPr>
    </w:p>
    <w:p w:rsidR="00765D13" w:rsidRDefault="00773017" w:rsidP="00765D13">
      <w:pPr>
        <w:autoSpaceDE w:val="0"/>
        <w:autoSpaceDN w:val="0"/>
        <w:adjustRightInd w:val="0"/>
        <w:jc w:val="center"/>
        <w:rPr>
          <w:rFonts w:ascii="TTE1587DB0t00" w:hAnsi="TTE1587DB0t00" w:cs="TTE1587DB0t00"/>
          <w:color w:val="000000"/>
        </w:rPr>
      </w:pPr>
      <w:r>
        <w:rPr>
          <w:rFonts w:ascii="TTE1587DB0t00" w:hAnsi="TTE1587DB0t00" w:cs="TTE1587DB0t00"/>
          <w:color w:val="000000"/>
        </w:rPr>
        <w:lastRenderedPageBreak/>
        <w:t>34</w:t>
      </w:r>
    </w:p>
    <w:p w:rsidR="00765D13" w:rsidRDefault="00765D13" w:rsidP="00765D13">
      <w:pPr>
        <w:autoSpaceDE w:val="0"/>
        <w:autoSpaceDN w:val="0"/>
        <w:adjustRightInd w:val="0"/>
        <w:jc w:val="center"/>
        <w:rPr>
          <w:rFonts w:ascii="TTE1587D30t00" w:hAnsi="TTE1587D30t00" w:cs="TTE1587D30t00"/>
          <w:color w:val="000000"/>
          <w:sz w:val="32"/>
          <w:szCs w:val="32"/>
        </w:rPr>
      </w:pPr>
      <w:r>
        <w:rPr>
          <w:rFonts w:ascii="TTE1587D30t00" w:hAnsi="TTE1587D30t00" w:cs="TTE1587D30t00"/>
          <w:color w:val="000000"/>
          <w:sz w:val="32"/>
          <w:szCs w:val="32"/>
        </w:rPr>
        <w:t>SPECYFIKACJA TECHNICZNA</w:t>
      </w:r>
    </w:p>
    <w:p w:rsidR="00765D13" w:rsidRDefault="00773017" w:rsidP="00765D13">
      <w:pPr>
        <w:autoSpaceDE w:val="0"/>
        <w:autoSpaceDN w:val="0"/>
        <w:adjustRightInd w:val="0"/>
        <w:jc w:val="center"/>
        <w:rPr>
          <w:rFonts w:ascii="TTE1587D30t00" w:hAnsi="TTE1587D30t00" w:cs="TTE1587D30t00"/>
          <w:color w:val="000000"/>
          <w:sz w:val="28"/>
          <w:szCs w:val="28"/>
        </w:rPr>
      </w:pPr>
      <w:r>
        <w:rPr>
          <w:rFonts w:ascii="TTE1587D30t00" w:hAnsi="TTE1587D30t00" w:cs="TTE1587D30t00"/>
          <w:color w:val="000000"/>
          <w:sz w:val="28"/>
          <w:szCs w:val="28"/>
        </w:rPr>
        <w:t>ST- 6</w:t>
      </w:r>
    </w:p>
    <w:p w:rsidR="00765D13" w:rsidRDefault="00765D13" w:rsidP="00765D13">
      <w:pPr>
        <w:autoSpaceDE w:val="0"/>
        <w:autoSpaceDN w:val="0"/>
        <w:adjustRightInd w:val="0"/>
        <w:jc w:val="center"/>
        <w:rPr>
          <w:rFonts w:ascii="TTE1587D30t00" w:hAnsi="TTE1587D30t00" w:cs="TTE1587D30t00"/>
          <w:color w:val="000000"/>
          <w:sz w:val="28"/>
          <w:szCs w:val="28"/>
        </w:rPr>
      </w:pPr>
      <w:r>
        <w:rPr>
          <w:rFonts w:ascii="TTE1587D30t00" w:hAnsi="TTE1587D30t00" w:cs="TTE1587D30t00"/>
          <w:color w:val="000000"/>
          <w:sz w:val="28"/>
          <w:szCs w:val="28"/>
        </w:rPr>
        <w:t>Stolarka okienna i drzwiowa</w:t>
      </w:r>
    </w:p>
    <w:p w:rsidR="00765D13" w:rsidRDefault="00765D13" w:rsidP="00765D13">
      <w:pPr>
        <w:autoSpaceDE w:val="0"/>
        <w:autoSpaceDN w:val="0"/>
        <w:adjustRightInd w:val="0"/>
        <w:jc w:val="both"/>
        <w:rPr>
          <w:rFonts w:ascii="TTE1587DB0t00" w:hAnsi="TTE1587DB0t00" w:cs="TTE1587DB0t00"/>
          <w:color w:val="000000"/>
          <w:sz w:val="14"/>
          <w:szCs w:val="14"/>
        </w:rPr>
      </w:pPr>
    </w:p>
    <w:p w:rsidR="00765D13" w:rsidRDefault="00765D13" w:rsidP="00765D13">
      <w:pPr>
        <w:autoSpaceDE w:val="0"/>
        <w:autoSpaceDN w:val="0"/>
        <w:adjustRightInd w:val="0"/>
        <w:jc w:val="both"/>
        <w:rPr>
          <w:rFonts w:ascii="TTE1587D30t00" w:hAnsi="TTE1587D30t00" w:cs="TTE1587D30t00"/>
          <w:b/>
          <w:color w:val="000000"/>
        </w:rPr>
      </w:pPr>
      <w:r>
        <w:rPr>
          <w:rFonts w:ascii="TTE1587D30t00" w:hAnsi="TTE1587D30t00" w:cs="TTE1587D30t00"/>
          <w:b/>
          <w:color w:val="000000"/>
        </w:rPr>
        <w:t>1. WSTĘP</w:t>
      </w:r>
    </w:p>
    <w:p w:rsidR="00765D13" w:rsidRDefault="00765D13" w:rsidP="00765D13">
      <w:pPr>
        <w:autoSpaceDE w:val="0"/>
        <w:autoSpaceDN w:val="0"/>
        <w:adjustRightInd w:val="0"/>
        <w:jc w:val="both"/>
        <w:rPr>
          <w:rFonts w:ascii="TTE1587D30t00" w:hAnsi="TTE1587D30t00" w:cs="TTE1587D30t00"/>
          <w:b/>
          <w:color w:val="000000"/>
          <w:sz w:val="18"/>
          <w:szCs w:val="18"/>
        </w:rPr>
      </w:pPr>
      <w:r>
        <w:rPr>
          <w:rFonts w:ascii="TTE1587DB0t00" w:hAnsi="TTE1587DB0t00" w:cs="TTE1587DB0t00"/>
          <w:b/>
          <w:color w:val="000000"/>
          <w:sz w:val="18"/>
          <w:szCs w:val="18"/>
        </w:rPr>
        <w:t xml:space="preserve">1.1. </w:t>
      </w:r>
      <w:r>
        <w:rPr>
          <w:rFonts w:ascii="TTE1587D30t00" w:hAnsi="TTE1587D30t00" w:cs="TTE1587D30t00"/>
          <w:b/>
          <w:color w:val="000000"/>
          <w:sz w:val="18"/>
          <w:szCs w:val="18"/>
        </w:rPr>
        <w:t>Przedmiot ST</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Przedmiotem niniejszej Specyfikacji Technicznej ST-04.00. są wymagania dotyczące wykonania i odbioru robót związanych</w:t>
      </w:r>
    </w:p>
    <w:p w:rsidR="00765D13" w:rsidRDefault="00765D13" w:rsidP="00765D13">
      <w:pPr>
        <w:autoSpaceDE w:val="0"/>
        <w:autoSpaceDN w:val="0"/>
        <w:adjustRightInd w:val="0"/>
        <w:jc w:val="both"/>
        <w:rPr>
          <w:rFonts w:ascii="TTE1587D30t00" w:hAnsi="TTE1587D30t00" w:cs="TTE1587D30t00"/>
          <w:color w:val="000000"/>
          <w:sz w:val="18"/>
          <w:szCs w:val="18"/>
        </w:rPr>
      </w:pPr>
      <w:r>
        <w:rPr>
          <w:rFonts w:ascii="TTE1587DB0t00" w:hAnsi="TTE1587DB0t00" w:cs="TTE1587DB0t00"/>
          <w:color w:val="000000"/>
          <w:sz w:val="18"/>
          <w:szCs w:val="18"/>
        </w:rPr>
        <w:t xml:space="preserve">z realizacją zadania: </w:t>
      </w:r>
      <w:r w:rsidR="00345A94" w:rsidRPr="0018360B">
        <w:rPr>
          <w:b/>
          <w:color w:val="000000"/>
          <w:sz w:val="20"/>
          <w:szCs w:val="20"/>
        </w:rPr>
        <w:t>„Remont budynku Mauzoleum wraz z ogrodzeniem cmentarza”</w:t>
      </w:r>
      <w:r w:rsidR="00345A94" w:rsidRPr="00120E59">
        <w:rPr>
          <w:rFonts w:ascii="Arial" w:hAnsi="Arial" w:cs="Arial"/>
          <w:color w:val="000000"/>
          <w:sz w:val="16"/>
          <w:szCs w:val="16"/>
        </w:rPr>
        <w:t>.</w:t>
      </w:r>
      <w:r>
        <w:rPr>
          <w:rFonts w:ascii="TTE1587D30t00" w:hAnsi="TTE1587D30t00" w:cs="TTE1587D30t00"/>
          <w:color w:val="000000"/>
          <w:sz w:val="18"/>
          <w:szCs w:val="18"/>
        </w:rPr>
        <w:t xml:space="preserve"> </w:t>
      </w:r>
    </w:p>
    <w:p w:rsidR="00765D13" w:rsidRDefault="00765D13" w:rsidP="00765D13">
      <w:pPr>
        <w:autoSpaceDE w:val="0"/>
        <w:autoSpaceDN w:val="0"/>
        <w:adjustRightInd w:val="0"/>
        <w:jc w:val="both"/>
        <w:rPr>
          <w:rFonts w:ascii="TTE1587D30t00" w:hAnsi="TTE1587D30t00" w:cs="TTE1587D30t00"/>
          <w:color w:val="000000"/>
          <w:sz w:val="18"/>
          <w:szCs w:val="18"/>
        </w:rPr>
      </w:pPr>
    </w:p>
    <w:p w:rsidR="00765D13" w:rsidRDefault="00765D13" w:rsidP="00765D13">
      <w:pPr>
        <w:autoSpaceDE w:val="0"/>
        <w:autoSpaceDN w:val="0"/>
        <w:adjustRightInd w:val="0"/>
        <w:jc w:val="both"/>
        <w:rPr>
          <w:rFonts w:ascii="TTE1587D30t00" w:hAnsi="TTE1587D30t00" w:cs="TTE1587D30t00"/>
          <w:b/>
          <w:color w:val="000000"/>
          <w:sz w:val="18"/>
          <w:szCs w:val="18"/>
        </w:rPr>
      </w:pPr>
      <w:r>
        <w:rPr>
          <w:rFonts w:ascii="TTE1587D30t00" w:hAnsi="TTE1587D30t00" w:cs="TTE1587D30t00"/>
          <w:b/>
          <w:color w:val="000000"/>
          <w:sz w:val="18"/>
          <w:szCs w:val="18"/>
        </w:rPr>
        <w:t>1.2. Zakres stosowania ST</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Specyfikacja Techniczna stanowi część dokumentów przetargowych i kontraktowych i należy je stosować przy zlecaniu</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i realizacji odpowiedniego zakresu robót objętych kontraktem.</w:t>
      </w:r>
    </w:p>
    <w:p w:rsidR="00765D13" w:rsidRDefault="00765D13" w:rsidP="00765D13">
      <w:pPr>
        <w:autoSpaceDE w:val="0"/>
        <w:autoSpaceDN w:val="0"/>
        <w:adjustRightInd w:val="0"/>
        <w:jc w:val="both"/>
        <w:rPr>
          <w:rFonts w:ascii="TTE1587DB0t00" w:hAnsi="TTE1587DB0t00" w:cs="TTE1587DB0t00"/>
          <w:color w:val="000000"/>
          <w:sz w:val="18"/>
          <w:szCs w:val="18"/>
        </w:rPr>
      </w:pPr>
    </w:p>
    <w:p w:rsidR="00765D13" w:rsidRDefault="00765D13" w:rsidP="00765D13">
      <w:pPr>
        <w:autoSpaceDE w:val="0"/>
        <w:autoSpaceDN w:val="0"/>
        <w:adjustRightInd w:val="0"/>
        <w:jc w:val="both"/>
        <w:rPr>
          <w:rFonts w:ascii="TTE1587D30t00" w:hAnsi="TTE1587D30t00" w:cs="TTE1587D30t00"/>
          <w:b/>
          <w:color w:val="000000"/>
          <w:sz w:val="18"/>
          <w:szCs w:val="18"/>
        </w:rPr>
      </w:pPr>
      <w:r>
        <w:rPr>
          <w:rFonts w:ascii="TTE1587D30t00" w:hAnsi="TTE1587D30t00" w:cs="TTE1587D30t00"/>
          <w:b/>
          <w:color w:val="000000"/>
          <w:sz w:val="18"/>
          <w:szCs w:val="18"/>
        </w:rPr>
        <w:t>1.3. Zakres robót objętych ST</w:t>
      </w:r>
    </w:p>
    <w:p w:rsidR="00345A94"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montaż okien drewnianych</w:t>
      </w:r>
    </w:p>
    <w:p w:rsidR="00765D13" w:rsidRDefault="00765D13" w:rsidP="00765D13">
      <w:pPr>
        <w:autoSpaceDE w:val="0"/>
        <w:autoSpaceDN w:val="0"/>
        <w:adjustRightInd w:val="0"/>
        <w:jc w:val="both"/>
        <w:rPr>
          <w:rFonts w:ascii="TTE1587DB0t00" w:hAnsi="TTE1587DB0t00" w:cs="TTE1587DB0t00"/>
          <w:color w:val="000000"/>
          <w:sz w:val="18"/>
          <w:szCs w:val="18"/>
        </w:rPr>
      </w:pPr>
    </w:p>
    <w:p w:rsidR="00765D13" w:rsidRDefault="00765D13" w:rsidP="00765D13">
      <w:pPr>
        <w:autoSpaceDE w:val="0"/>
        <w:autoSpaceDN w:val="0"/>
        <w:adjustRightInd w:val="0"/>
        <w:jc w:val="both"/>
        <w:rPr>
          <w:rFonts w:ascii="TTE1587D30t00" w:hAnsi="TTE1587D30t00" w:cs="TTE1587D30t00"/>
          <w:b/>
          <w:color w:val="000000"/>
          <w:sz w:val="18"/>
          <w:szCs w:val="18"/>
        </w:rPr>
      </w:pPr>
      <w:r>
        <w:rPr>
          <w:rFonts w:ascii="TTE1587D30t00" w:hAnsi="TTE1587D30t00" w:cs="TTE1587D30t00"/>
          <w:b/>
          <w:color w:val="000000"/>
          <w:sz w:val="18"/>
          <w:szCs w:val="18"/>
        </w:rPr>
        <w:t>1.4. Określenia podstawowe</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Stosowane określenia podstawowe są zgodne z obowiązującymi, odpowiednimi polskimi normami oraz z definicjami</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xml:space="preserve">podanymi w ST-00 „Wymagania ogólne” </w:t>
      </w:r>
      <w:proofErr w:type="spellStart"/>
      <w:r>
        <w:rPr>
          <w:rFonts w:ascii="TTE1587DB0t00" w:hAnsi="TTE1587DB0t00" w:cs="TTE1587DB0t00"/>
          <w:color w:val="000000"/>
          <w:sz w:val="18"/>
          <w:szCs w:val="18"/>
        </w:rPr>
        <w:t>pkt</w:t>
      </w:r>
      <w:proofErr w:type="spellEnd"/>
      <w:r>
        <w:rPr>
          <w:rFonts w:ascii="TTE1587DB0t00" w:hAnsi="TTE1587DB0t00" w:cs="TTE1587DB0t00"/>
          <w:color w:val="000000"/>
          <w:sz w:val="18"/>
          <w:szCs w:val="18"/>
        </w:rPr>
        <w:t xml:space="preserve"> 1.4.</w:t>
      </w:r>
    </w:p>
    <w:p w:rsidR="00765D13" w:rsidRDefault="00765D13" w:rsidP="00765D13">
      <w:pPr>
        <w:autoSpaceDE w:val="0"/>
        <w:autoSpaceDN w:val="0"/>
        <w:adjustRightInd w:val="0"/>
        <w:jc w:val="both"/>
        <w:rPr>
          <w:rFonts w:ascii="TTE1587DB0t00" w:hAnsi="TTE1587DB0t00" w:cs="TTE1587DB0t00"/>
          <w:color w:val="000000"/>
          <w:sz w:val="18"/>
          <w:szCs w:val="18"/>
        </w:rPr>
      </w:pPr>
    </w:p>
    <w:p w:rsidR="00765D13" w:rsidRDefault="00765D13" w:rsidP="00765D13">
      <w:pPr>
        <w:autoSpaceDE w:val="0"/>
        <w:autoSpaceDN w:val="0"/>
        <w:adjustRightInd w:val="0"/>
        <w:jc w:val="both"/>
        <w:rPr>
          <w:rFonts w:ascii="TTE1587D30t00" w:hAnsi="TTE1587D30t00" w:cs="TTE1587D30t00"/>
          <w:b/>
          <w:color w:val="000000"/>
          <w:sz w:val="18"/>
          <w:szCs w:val="18"/>
        </w:rPr>
      </w:pPr>
      <w:r>
        <w:rPr>
          <w:rFonts w:ascii="TTE1587D30t00" w:hAnsi="TTE1587D30t00" w:cs="TTE1587D30t00"/>
          <w:b/>
          <w:color w:val="000000"/>
          <w:sz w:val="18"/>
          <w:szCs w:val="18"/>
        </w:rPr>
        <w:t>1.5. Ogólne wymagania dotyczące robót</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Ogólne wymagania dotyczące robót podano w ST-00 „Wymagania ogólne” pkt. 1.5.</w:t>
      </w:r>
    </w:p>
    <w:p w:rsidR="00765D13" w:rsidRDefault="00765D13" w:rsidP="00765D13">
      <w:pPr>
        <w:autoSpaceDE w:val="0"/>
        <w:autoSpaceDN w:val="0"/>
        <w:adjustRightInd w:val="0"/>
        <w:jc w:val="both"/>
        <w:rPr>
          <w:rFonts w:ascii="TTE1587DB0t00" w:hAnsi="TTE1587DB0t00" w:cs="TTE1587DB0t00"/>
          <w:color w:val="000000"/>
          <w:sz w:val="18"/>
          <w:szCs w:val="18"/>
        </w:rPr>
      </w:pPr>
    </w:p>
    <w:p w:rsidR="00765D13" w:rsidRDefault="00765D13" w:rsidP="00765D13">
      <w:pPr>
        <w:autoSpaceDE w:val="0"/>
        <w:autoSpaceDN w:val="0"/>
        <w:adjustRightInd w:val="0"/>
        <w:jc w:val="both"/>
        <w:rPr>
          <w:rFonts w:ascii="TTE1587D30t00" w:hAnsi="TTE1587D30t00" w:cs="TTE1587D30t00"/>
          <w:b/>
          <w:color w:val="000000"/>
          <w:sz w:val="20"/>
          <w:szCs w:val="20"/>
        </w:rPr>
      </w:pPr>
      <w:r>
        <w:rPr>
          <w:rFonts w:ascii="TTE1587D30t00" w:hAnsi="TTE1587D30t00" w:cs="TTE1587D30t00"/>
          <w:b/>
          <w:color w:val="000000"/>
          <w:sz w:val="20"/>
          <w:szCs w:val="20"/>
        </w:rPr>
        <w:t>2. WYMAGANIA DOTYCZĄCE WŁAŚCIWOŚCI WYROBÓW BUDOWLANYCH</w:t>
      </w:r>
    </w:p>
    <w:p w:rsidR="00765D13" w:rsidRDefault="00765D13" w:rsidP="00765D13">
      <w:pPr>
        <w:autoSpaceDE w:val="0"/>
        <w:autoSpaceDN w:val="0"/>
        <w:adjustRightInd w:val="0"/>
        <w:jc w:val="both"/>
        <w:rPr>
          <w:rFonts w:ascii="TTE1587D30t00" w:hAnsi="TTE1587D30t00" w:cs="TTE1587D30t00"/>
          <w:b/>
          <w:color w:val="000000"/>
          <w:sz w:val="18"/>
          <w:szCs w:val="18"/>
        </w:rPr>
      </w:pPr>
      <w:r>
        <w:rPr>
          <w:rFonts w:ascii="TTE1587D30t00" w:hAnsi="TTE1587D30t00" w:cs="TTE1587D30t00"/>
          <w:b/>
          <w:color w:val="000000"/>
          <w:sz w:val="18"/>
          <w:szCs w:val="18"/>
        </w:rPr>
        <w:t>2.1. Ogólne wymagania dotyczące materiałów</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Ogólne wymagania dotyczące materiałów, ich pozyskiwania i składowania podano w ST-00 „Wymagania ogólne” pkt. 2</w:t>
      </w:r>
    </w:p>
    <w:p w:rsidR="00765D13" w:rsidRDefault="00765D13" w:rsidP="00765D13">
      <w:pPr>
        <w:autoSpaceDE w:val="0"/>
        <w:autoSpaceDN w:val="0"/>
        <w:adjustRightInd w:val="0"/>
        <w:jc w:val="both"/>
        <w:rPr>
          <w:rFonts w:ascii="TTE1587DB0t00" w:hAnsi="TTE1587DB0t00" w:cs="TTE1587DB0t00"/>
          <w:color w:val="000000"/>
          <w:sz w:val="18"/>
          <w:szCs w:val="18"/>
        </w:rPr>
      </w:pPr>
    </w:p>
    <w:p w:rsidR="00765D13" w:rsidRDefault="00765D13" w:rsidP="00765D13">
      <w:pPr>
        <w:autoSpaceDE w:val="0"/>
        <w:autoSpaceDN w:val="0"/>
        <w:adjustRightInd w:val="0"/>
        <w:jc w:val="both"/>
        <w:rPr>
          <w:rFonts w:ascii="TTE1587D30t00" w:hAnsi="TTE1587D30t00" w:cs="TTE1587D30t00"/>
          <w:b/>
          <w:color w:val="000000"/>
          <w:sz w:val="18"/>
          <w:szCs w:val="18"/>
        </w:rPr>
      </w:pPr>
      <w:r>
        <w:rPr>
          <w:rFonts w:ascii="TTE1587D30t00" w:hAnsi="TTE1587D30t00" w:cs="TTE1587D30t00"/>
          <w:b/>
          <w:color w:val="000000"/>
          <w:sz w:val="18"/>
          <w:szCs w:val="18"/>
        </w:rPr>
        <w:t>2.5. Rodzaje materiałów</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w:t>
      </w:r>
      <w:r w:rsidR="00345A94">
        <w:rPr>
          <w:rFonts w:ascii="TTE1587DB0t00" w:hAnsi="TTE1587DB0t00" w:cs="TTE1587DB0t00"/>
          <w:color w:val="000000"/>
          <w:sz w:val="18"/>
          <w:szCs w:val="18"/>
        </w:rPr>
        <w:t xml:space="preserve"> nie</w:t>
      </w:r>
      <w:r>
        <w:rPr>
          <w:rFonts w:ascii="TTE1587DB0t00" w:hAnsi="TTE1587DB0t00" w:cs="TTE1587DB0t00"/>
          <w:color w:val="000000"/>
          <w:sz w:val="18"/>
          <w:szCs w:val="18"/>
        </w:rPr>
        <w:t>typowe okna wg wymiarów i wyglądu pokazanego n</w:t>
      </w:r>
      <w:r w:rsidR="00345A94">
        <w:rPr>
          <w:rFonts w:ascii="TTE1587DB0t00" w:hAnsi="TTE1587DB0t00" w:cs="TTE1587DB0t00"/>
          <w:color w:val="000000"/>
          <w:sz w:val="18"/>
          <w:szCs w:val="18"/>
        </w:rPr>
        <w:t>a rysunkach projektu wykonawczego</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xml:space="preserve">- infiltracja powietrza – </w:t>
      </w:r>
      <w:proofErr w:type="spellStart"/>
      <w:r>
        <w:rPr>
          <w:rFonts w:ascii="TTE1587DB0t00" w:hAnsi="TTE1587DB0t00" w:cs="TTE1587DB0t00"/>
          <w:color w:val="000000"/>
          <w:sz w:val="18"/>
          <w:szCs w:val="18"/>
        </w:rPr>
        <w:t>napowietrzacze</w:t>
      </w:r>
      <w:proofErr w:type="spellEnd"/>
      <w:r>
        <w:rPr>
          <w:rFonts w:ascii="TTE1587DB0t00" w:hAnsi="TTE1587DB0t00" w:cs="TTE1587DB0t00"/>
          <w:color w:val="000000"/>
          <w:sz w:val="18"/>
          <w:szCs w:val="18"/>
        </w:rPr>
        <w:t xml:space="preserve"> </w:t>
      </w:r>
      <w:proofErr w:type="spellStart"/>
      <w:r>
        <w:rPr>
          <w:rFonts w:ascii="TTE1587DB0t00" w:hAnsi="TTE1587DB0t00" w:cs="TTE1587DB0t00"/>
          <w:color w:val="000000"/>
          <w:sz w:val="18"/>
          <w:szCs w:val="18"/>
        </w:rPr>
        <w:t>higrosterowane</w:t>
      </w:r>
      <w:proofErr w:type="spellEnd"/>
      <w:r>
        <w:rPr>
          <w:rFonts w:ascii="TTE1587DB0t00" w:hAnsi="TTE1587DB0t00" w:cs="TTE1587DB0t00"/>
          <w:color w:val="000000"/>
          <w:sz w:val="18"/>
          <w:szCs w:val="18"/>
        </w:rPr>
        <w:t xml:space="preserve"> (nawiewniki) w szybie,</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szyby o izolacyjności U[W/(m</w:t>
      </w:r>
      <w:r w:rsidRPr="00D546F0">
        <w:rPr>
          <w:rFonts w:ascii="TTE1587DB0t00" w:hAnsi="TTE1587DB0t00" w:cs="TTE1587DB0t00"/>
          <w:color w:val="000000"/>
          <w:sz w:val="18"/>
          <w:szCs w:val="18"/>
          <w:vertAlign w:val="superscript"/>
        </w:rPr>
        <w:t>2</w:t>
      </w:r>
      <w:r>
        <w:rPr>
          <w:rFonts w:ascii="TTE1587DB0t00" w:hAnsi="TTE1587DB0t00" w:cs="TTE1587DB0t00"/>
          <w:color w:val="000000"/>
          <w:sz w:val="18"/>
          <w:szCs w:val="18"/>
        </w:rPr>
        <w:t>K)} = 1,1,</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xml:space="preserve">- klasa akustyczna </w:t>
      </w:r>
      <w:proofErr w:type="spellStart"/>
      <w:r>
        <w:rPr>
          <w:rFonts w:ascii="TTE1587DB0t00" w:hAnsi="TTE1587DB0t00" w:cs="TTE1587DB0t00"/>
          <w:color w:val="000000"/>
          <w:sz w:val="18"/>
          <w:szCs w:val="18"/>
        </w:rPr>
        <w:t>Rw</w:t>
      </w:r>
      <w:proofErr w:type="spellEnd"/>
      <w:r>
        <w:rPr>
          <w:rFonts w:ascii="TTE1587DB0t00" w:hAnsi="TTE1587DB0t00" w:cs="TTE1587DB0t00"/>
          <w:color w:val="000000"/>
          <w:sz w:val="18"/>
          <w:szCs w:val="18"/>
        </w:rPr>
        <w:t xml:space="preserve"> 30dB,</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xml:space="preserve">- szkło termoizolacyjne niskoemisyjne </w:t>
      </w:r>
      <w:proofErr w:type="spellStart"/>
      <w:r>
        <w:rPr>
          <w:rFonts w:ascii="TTE1587DB0t00" w:hAnsi="TTE1587DB0t00" w:cs="TTE1587DB0t00"/>
          <w:color w:val="000000"/>
          <w:sz w:val="18"/>
          <w:szCs w:val="18"/>
        </w:rPr>
        <w:t>thermoflat</w:t>
      </w:r>
      <w:proofErr w:type="spellEnd"/>
      <w:r>
        <w:rPr>
          <w:rFonts w:ascii="TTE1587DB0t00" w:hAnsi="TTE1587DB0t00" w:cs="TTE1587DB0t00"/>
          <w:color w:val="000000"/>
          <w:sz w:val="18"/>
          <w:szCs w:val="18"/>
        </w:rPr>
        <w:t>,</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okucia obwiedniowe, zamki wpuszczane,</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zewnętrzne parapety 5% spadku,</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xml:space="preserve">- infiltracja powietrza – </w:t>
      </w:r>
      <w:proofErr w:type="spellStart"/>
      <w:r>
        <w:rPr>
          <w:rFonts w:ascii="TTE1587DB0t00" w:hAnsi="TTE1587DB0t00" w:cs="TTE1587DB0t00"/>
          <w:color w:val="000000"/>
          <w:sz w:val="18"/>
          <w:szCs w:val="18"/>
        </w:rPr>
        <w:t>napowietrzacze</w:t>
      </w:r>
      <w:proofErr w:type="spellEnd"/>
      <w:r>
        <w:rPr>
          <w:rFonts w:ascii="TTE1587DB0t00" w:hAnsi="TTE1587DB0t00" w:cs="TTE1587DB0t00"/>
          <w:color w:val="000000"/>
          <w:sz w:val="18"/>
          <w:szCs w:val="18"/>
        </w:rPr>
        <w:t xml:space="preserve"> </w:t>
      </w:r>
      <w:proofErr w:type="spellStart"/>
      <w:r>
        <w:rPr>
          <w:rFonts w:ascii="TTE1587DB0t00" w:hAnsi="TTE1587DB0t00" w:cs="TTE1587DB0t00"/>
          <w:color w:val="000000"/>
          <w:sz w:val="18"/>
          <w:szCs w:val="18"/>
        </w:rPr>
        <w:t>higrosterowane</w:t>
      </w:r>
      <w:proofErr w:type="spellEnd"/>
      <w:r>
        <w:rPr>
          <w:rFonts w:ascii="TTE1587DB0t00" w:hAnsi="TTE1587DB0t00" w:cs="TTE1587DB0t00"/>
          <w:color w:val="000000"/>
          <w:sz w:val="18"/>
          <w:szCs w:val="18"/>
        </w:rPr>
        <w:t xml:space="preserve"> (nawiewniki) w szybie,</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pianka montażowa.</w:t>
      </w:r>
    </w:p>
    <w:p w:rsidR="00765D13" w:rsidRDefault="00765D13" w:rsidP="00765D13">
      <w:pPr>
        <w:autoSpaceDE w:val="0"/>
        <w:autoSpaceDN w:val="0"/>
        <w:adjustRightInd w:val="0"/>
        <w:jc w:val="both"/>
        <w:rPr>
          <w:rFonts w:ascii="TTE1587DB0t00" w:hAnsi="TTE1587DB0t00" w:cs="TTE1587DB0t00"/>
          <w:b/>
          <w:color w:val="000000"/>
          <w:sz w:val="18"/>
          <w:szCs w:val="18"/>
        </w:rPr>
      </w:pPr>
    </w:p>
    <w:p w:rsidR="00765D13" w:rsidRDefault="00765D13" w:rsidP="00765D13">
      <w:pPr>
        <w:autoSpaceDE w:val="0"/>
        <w:autoSpaceDN w:val="0"/>
        <w:adjustRightInd w:val="0"/>
        <w:jc w:val="both"/>
        <w:rPr>
          <w:rFonts w:ascii="TTE1587D30t00" w:hAnsi="TTE1587D30t00" w:cs="TTE1587D30t00"/>
          <w:b/>
          <w:color w:val="000000"/>
          <w:sz w:val="20"/>
          <w:szCs w:val="20"/>
        </w:rPr>
      </w:pPr>
      <w:r>
        <w:rPr>
          <w:rFonts w:ascii="TTE1587D30t00" w:hAnsi="TTE1587D30t00" w:cs="TTE1587D30t00"/>
          <w:b/>
          <w:color w:val="000000"/>
          <w:sz w:val="20"/>
          <w:szCs w:val="20"/>
        </w:rPr>
        <w:t>3. WYMAGANIA DOTYCZĄCE SPRZĘTU</w:t>
      </w:r>
    </w:p>
    <w:p w:rsidR="00765D13" w:rsidRDefault="00765D13" w:rsidP="00765D13">
      <w:pPr>
        <w:autoSpaceDE w:val="0"/>
        <w:autoSpaceDN w:val="0"/>
        <w:adjustRightInd w:val="0"/>
        <w:jc w:val="both"/>
        <w:rPr>
          <w:rFonts w:ascii="TTE1587D30t00" w:hAnsi="TTE1587D30t00" w:cs="TTE1587D30t00"/>
          <w:b/>
          <w:color w:val="000000"/>
          <w:sz w:val="18"/>
          <w:szCs w:val="18"/>
        </w:rPr>
      </w:pPr>
      <w:r>
        <w:rPr>
          <w:rFonts w:ascii="TTE1587D30t00" w:hAnsi="TTE1587D30t00" w:cs="TTE1587D30t00"/>
          <w:b/>
          <w:color w:val="000000"/>
          <w:sz w:val="18"/>
          <w:szCs w:val="18"/>
        </w:rPr>
        <w:t>3.1. Ogólne wymagania dotyczące sprzętu</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Ogólne wymagania dotyczące sprzętu podano w ST-00. „Wymagania ogólne” pkt. 3.</w:t>
      </w:r>
    </w:p>
    <w:p w:rsidR="00765D13" w:rsidRDefault="00765D13" w:rsidP="00765D13">
      <w:pPr>
        <w:autoSpaceDE w:val="0"/>
        <w:autoSpaceDN w:val="0"/>
        <w:adjustRightInd w:val="0"/>
        <w:jc w:val="both"/>
        <w:rPr>
          <w:rFonts w:ascii="TTE1587DB0t00" w:hAnsi="TTE1587DB0t00" w:cs="TTE1587DB0t00"/>
          <w:color w:val="000000"/>
          <w:sz w:val="18"/>
          <w:szCs w:val="18"/>
        </w:rPr>
      </w:pPr>
    </w:p>
    <w:p w:rsidR="00765D13" w:rsidRDefault="00765D13" w:rsidP="00765D13">
      <w:pPr>
        <w:autoSpaceDE w:val="0"/>
        <w:autoSpaceDN w:val="0"/>
        <w:adjustRightInd w:val="0"/>
        <w:jc w:val="both"/>
        <w:rPr>
          <w:rFonts w:ascii="TTE1587D30t00" w:hAnsi="TTE1587D30t00" w:cs="TTE1587D30t00"/>
          <w:b/>
          <w:color w:val="000000"/>
          <w:sz w:val="18"/>
          <w:szCs w:val="18"/>
        </w:rPr>
      </w:pPr>
      <w:r>
        <w:rPr>
          <w:rFonts w:ascii="TTE1587D30t00" w:hAnsi="TTE1587D30t00" w:cs="TTE1587D30t00"/>
          <w:b/>
          <w:color w:val="000000"/>
          <w:sz w:val="18"/>
          <w:szCs w:val="18"/>
        </w:rPr>
        <w:t>3.2. Sprzęt do wykonania robót</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Wykonawca przystępujący do wykonania w/w robót powinien wykazać się możliwością korzystania z następującego sprzętu:</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wiertarki,</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pistolety do pianki,</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drabiny.</w:t>
      </w:r>
    </w:p>
    <w:p w:rsidR="00765D13" w:rsidRDefault="00765D13" w:rsidP="00765D13">
      <w:pPr>
        <w:autoSpaceDE w:val="0"/>
        <w:autoSpaceDN w:val="0"/>
        <w:adjustRightInd w:val="0"/>
        <w:jc w:val="both"/>
        <w:rPr>
          <w:rFonts w:ascii="TTE1587DB0t00" w:hAnsi="TTE1587DB0t00" w:cs="TTE1587DB0t00"/>
          <w:color w:val="000000"/>
          <w:sz w:val="18"/>
          <w:szCs w:val="18"/>
        </w:rPr>
      </w:pPr>
    </w:p>
    <w:p w:rsidR="00765D13" w:rsidRDefault="00765D13" w:rsidP="00765D13">
      <w:pPr>
        <w:autoSpaceDE w:val="0"/>
        <w:autoSpaceDN w:val="0"/>
        <w:adjustRightInd w:val="0"/>
        <w:jc w:val="both"/>
        <w:rPr>
          <w:rFonts w:ascii="TTE1587D30t00" w:hAnsi="TTE1587D30t00" w:cs="TTE1587D30t00"/>
          <w:b/>
          <w:color w:val="000000"/>
          <w:sz w:val="20"/>
          <w:szCs w:val="20"/>
        </w:rPr>
      </w:pPr>
      <w:r>
        <w:rPr>
          <w:rFonts w:ascii="TTE1587D30t00" w:hAnsi="TTE1587D30t00" w:cs="TTE1587D30t00"/>
          <w:b/>
          <w:color w:val="000000"/>
          <w:sz w:val="20"/>
          <w:szCs w:val="20"/>
        </w:rPr>
        <w:t>4. WYMAGANIA DOTYCZĄCE ŚRODKÓW TRANSPORTU</w:t>
      </w:r>
    </w:p>
    <w:p w:rsidR="00765D13" w:rsidRDefault="00765D13" w:rsidP="00765D13">
      <w:pPr>
        <w:autoSpaceDE w:val="0"/>
        <w:autoSpaceDN w:val="0"/>
        <w:adjustRightInd w:val="0"/>
        <w:jc w:val="both"/>
        <w:rPr>
          <w:rFonts w:ascii="TTE1587D30t00" w:hAnsi="TTE1587D30t00" w:cs="TTE1587D30t00"/>
          <w:b/>
          <w:color w:val="000000"/>
          <w:sz w:val="18"/>
          <w:szCs w:val="18"/>
        </w:rPr>
      </w:pPr>
      <w:r>
        <w:rPr>
          <w:rFonts w:ascii="TTE1587D30t00" w:hAnsi="TTE1587D30t00" w:cs="TTE1587D30t00"/>
          <w:b/>
          <w:color w:val="000000"/>
          <w:sz w:val="18"/>
          <w:szCs w:val="18"/>
        </w:rPr>
        <w:t>4.1. Ogólne wymagania dotyczące transportu</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Ogólne wymagania dotyczące transportu podano w ST-00 „Wymagania ogólne” pkt. 4.</w:t>
      </w:r>
    </w:p>
    <w:p w:rsidR="00765D13" w:rsidRDefault="00765D13" w:rsidP="00765D13">
      <w:pPr>
        <w:autoSpaceDE w:val="0"/>
        <w:autoSpaceDN w:val="0"/>
        <w:adjustRightInd w:val="0"/>
        <w:jc w:val="both"/>
        <w:rPr>
          <w:rFonts w:ascii="TTE1587DB0t00" w:hAnsi="TTE1587DB0t00" w:cs="TTE1587DB0t00"/>
          <w:color w:val="000000"/>
          <w:sz w:val="18"/>
          <w:szCs w:val="18"/>
        </w:rPr>
      </w:pPr>
    </w:p>
    <w:p w:rsidR="00765D13" w:rsidRDefault="00765D13" w:rsidP="00765D13">
      <w:pPr>
        <w:autoSpaceDE w:val="0"/>
        <w:autoSpaceDN w:val="0"/>
        <w:adjustRightInd w:val="0"/>
        <w:jc w:val="both"/>
        <w:rPr>
          <w:rFonts w:ascii="TTE1587D30t00" w:hAnsi="TTE1587D30t00" w:cs="TTE1587D30t00"/>
          <w:b/>
          <w:color w:val="000000"/>
          <w:sz w:val="18"/>
          <w:szCs w:val="18"/>
        </w:rPr>
      </w:pPr>
      <w:r>
        <w:rPr>
          <w:rFonts w:ascii="TTE1587D30t00" w:hAnsi="TTE1587D30t00" w:cs="TTE1587D30t00"/>
          <w:b/>
          <w:color w:val="000000"/>
          <w:sz w:val="18"/>
          <w:szCs w:val="18"/>
        </w:rPr>
        <w:t>4.2. Transport płyt</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Materiały można przewozić dowolnymi środkami transportu w warunkach zabezpieczających je przed zanieczyszczeniem</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i zawilgoceniem.</w:t>
      </w:r>
    </w:p>
    <w:p w:rsidR="00765D13" w:rsidRDefault="00765D13" w:rsidP="00765D13">
      <w:pPr>
        <w:autoSpaceDE w:val="0"/>
        <w:autoSpaceDN w:val="0"/>
        <w:adjustRightInd w:val="0"/>
        <w:jc w:val="both"/>
        <w:rPr>
          <w:rFonts w:ascii="TTE1587DB0t00" w:hAnsi="TTE1587DB0t00" w:cs="TTE1587DB0t00"/>
          <w:color w:val="000000"/>
          <w:sz w:val="18"/>
          <w:szCs w:val="18"/>
        </w:rPr>
      </w:pPr>
    </w:p>
    <w:p w:rsidR="00765D13" w:rsidRDefault="00765D13" w:rsidP="00765D13">
      <w:pPr>
        <w:autoSpaceDE w:val="0"/>
        <w:autoSpaceDN w:val="0"/>
        <w:adjustRightInd w:val="0"/>
        <w:jc w:val="both"/>
        <w:rPr>
          <w:rFonts w:ascii="TTE1587D30t00" w:hAnsi="TTE1587D30t00" w:cs="TTE1587D30t00"/>
          <w:b/>
          <w:color w:val="000000"/>
          <w:sz w:val="20"/>
          <w:szCs w:val="20"/>
        </w:rPr>
      </w:pPr>
      <w:r>
        <w:rPr>
          <w:rFonts w:ascii="TTE1587D30t00" w:hAnsi="TTE1587D30t00" w:cs="TTE1587D30t00"/>
          <w:b/>
          <w:color w:val="000000"/>
          <w:sz w:val="20"/>
          <w:szCs w:val="20"/>
        </w:rPr>
        <w:t>5. WYMAGANIA DOTYCZĄCE WYKONANIA ROBÓT BUDOWLANYCH</w:t>
      </w:r>
    </w:p>
    <w:p w:rsidR="00765D13" w:rsidRDefault="00765D13" w:rsidP="00765D13">
      <w:pPr>
        <w:autoSpaceDE w:val="0"/>
        <w:autoSpaceDN w:val="0"/>
        <w:adjustRightInd w:val="0"/>
        <w:jc w:val="both"/>
        <w:rPr>
          <w:rFonts w:ascii="TTE1587D30t00" w:hAnsi="TTE1587D30t00" w:cs="TTE1587D30t00"/>
          <w:b/>
          <w:color w:val="000000"/>
          <w:sz w:val="18"/>
          <w:szCs w:val="18"/>
        </w:rPr>
      </w:pPr>
      <w:r>
        <w:rPr>
          <w:rFonts w:ascii="TTE1587D30t00" w:hAnsi="TTE1587D30t00" w:cs="TTE1587D30t00"/>
          <w:b/>
          <w:color w:val="000000"/>
          <w:sz w:val="18"/>
          <w:szCs w:val="18"/>
        </w:rPr>
        <w:t>5.1. Ogólne zasady wykonania robót</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Ogólne zasady wykonania robót podano w ST –00 „Wymagania ogólne” pkt. 5.</w:t>
      </w:r>
    </w:p>
    <w:p w:rsidR="00765D13" w:rsidRDefault="00765D13" w:rsidP="00765D13">
      <w:pPr>
        <w:autoSpaceDE w:val="0"/>
        <w:autoSpaceDN w:val="0"/>
        <w:adjustRightInd w:val="0"/>
        <w:jc w:val="both"/>
        <w:rPr>
          <w:rFonts w:ascii="TTE1587DB0t00" w:hAnsi="TTE1587DB0t00" w:cs="TTE1587DB0t00"/>
          <w:color w:val="000000"/>
          <w:sz w:val="18"/>
          <w:szCs w:val="18"/>
        </w:rPr>
      </w:pPr>
    </w:p>
    <w:p w:rsidR="00765D13" w:rsidRDefault="00765D13" w:rsidP="00765D13">
      <w:pPr>
        <w:autoSpaceDE w:val="0"/>
        <w:autoSpaceDN w:val="0"/>
        <w:adjustRightInd w:val="0"/>
        <w:jc w:val="both"/>
        <w:rPr>
          <w:rFonts w:ascii="TTE1587D30t00" w:hAnsi="TTE1587D30t00" w:cs="TTE1587D30t00"/>
          <w:b/>
          <w:color w:val="000000"/>
          <w:sz w:val="18"/>
          <w:szCs w:val="18"/>
        </w:rPr>
      </w:pPr>
      <w:r>
        <w:rPr>
          <w:rFonts w:ascii="TTE1587D30t00" w:hAnsi="TTE1587D30t00" w:cs="TTE1587D30t00"/>
          <w:b/>
          <w:color w:val="000000"/>
          <w:sz w:val="18"/>
          <w:szCs w:val="18"/>
        </w:rPr>
        <w:t>5.4. Wykonanie robót</w:t>
      </w:r>
    </w:p>
    <w:p w:rsidR="00765D13" w:rsidRDefault="00765D13" w:rsidP="00765D13">
      <w:pPr>
        <w:autoSpaceDE w:val="0"/>
        <w:autoSpaceDN w:val="0"/>
        <w:adjustRightInd w:val="0"/>
        <w:jc w:val="both"/>
        <w:rPr>
          <w:rFonts w:ascii="TTE1587D30t00" w:hAnsi="TTE1587D30t00" w:cs="TTE1587D30t00"/>
          <w:color w:val="000000"/>
          <w:sz w:val="18"/>
          <w:szCs w:val="18"/>
        </w:rPr>
      </w:pPr>
      <w:r>
        <w:rPr>
          <w:rFonts w:ascii="TTE1587DB0t00" w:hAnsi="TTE1587DB0t00" w:cs="TTE1587DB0t00"/>
          <w:color w:val="000000"/>
          <w:sz w:val="18"/>
          <w:szCs w:val="18"/>
        </w:rPr>
        <w:t>Roboty montażowe wykonać przed robotami wykończeniowymi – zgodnie z Polskimi Normami i przepisami.</w:t>
      </w:r>
    </w:p>
    <w:p w:rsidR="00765D13" w:rsidRDefault="00765D13" w:rsidP="00765D13">
      <w:pPr>
        <w:autoSpaceDE w:val="0"/>
        <w:autoSpaceDN w:val="0"/>
        <w:adjustRightInd w:val="0"/>
        <w:jc w:val="both"/>
        <w:rPr>
          <w:rFonts w:ascii="TTE1587DB0t00" w:hAnsi="TTE1587DB0t00" w:cs="TTE1587DB0t00"/>
          <w:color w:val="000000"/>
          <w:sz w:val="14"/>
          <w:szCs w:val="14"/>
        </w:rPr>
      </w:pPr>
    </w:p>
    <w:p w:rsidR="002F420B" w:rsidRDefault="00773017" w:rsidP="002F420B">
      <w:pPr>
        <w:autoSpaceDE w:val="0"/>
        <w:autoSpaceDN w:val="0"/>
        <w:adjustRightInd w:val="0"/>
        <w:jc w:val="center"/>
        <w:rPr>
          <w:rFonts w:ascii="TTE1587DB0t00" w:hAnsi="TTE1587DB0t00" w:cs="TTE1587DB0t00"/>
          <w:color w:val="000000"/>
        </w:rPr>
      </w:pPr>
      <w:r>
        <w:rPr>
          <w:rFonts w:ascii="TTE1587DB0t00" w:hAnsi="TTE1587DB0t00" w:cs="TTE1587DB0t00"/>
          <w:color w:val="000000"/>
        </w:rPr>
        <w:lastRenderedPageBreak/>
        <w:t>35</w:t>
      </w:r>
    </w:p>
    <w:p w:rsidR="00765D13" w:rsidRDefault="00765D13" w:rsidP="00765D13">
      <w:pPr>
        <w:autoSpaceDE w:val="0"/>
        <w:autoSpaceDN w:val="0"/>
        <w:adjustRightInd w:val="0"/>
        <w:jc w:val="both"/>
        <w:rPr>
          <w:rFonts w:ascii="TTE1587D30t00" w:hAnsi="TTE1587D30t00" w:cs="TTE1587D30t00"/>
          <w:b/>
          <w:color w:val="000000"/>
          <w:sz w:val="20"/>
          <w:szCs w:val="20"/>
        </w:rPr>
      </w:pPr>
      <w:r>
        <w:rPr>
          <w:rFonts w:ascii="TTE1587D30t00" w:hAnsi="TTE1587D30t00" w:cs="TTE1587D30t00"/>
          <w:b/>
          <w:color w:val="000000"/>
          <w:sz w:val="20"/>
          <w:szCs w:val="20"/>
        </w:rPr>
        <w:t>6. OPIS DZIAŁAŃ ZWIĄZANYCH Z KONTROLĄ, BADANIAMI</w:t>
      </w:r>
    </w:p>
    <w:p w:rsidR="00765D13" w:rsidRDefault="00765D13" w:rsidP="00765D13">
      <w:pPr>
        <w:autoSpaceDE w:val="0"/>
        <w:autoSpaceDN w:val="0"/>
        <w:adjustRightInd w:val="0"/>
        <w:jc w:val="both"/>
        <w:rPr>
          <w:rFonts w:ascii="TTE1587D30t00" w:hAnsi="TTE1587D30t00" w:cs="TTE1587D30t00"/>
          <w:b/>
          <w:color w:val="000000"/>
          <w:sz w:val="18"/>
          <w:szCs w:val="18"/>
        </w:rPr>
      </w:pPr>
      <w:r>
        <w:rPr>
          <w:rFonts w:ascii="TTE1587D30t00" w:hAnsi="TTE1587D30t00" w:cs="TTE1587D30t00"/>
          <w:b/>
          <w:color w:val="000000"/>
          <w:sz w:val="18"/>
          <w:szCs w:val="18"/>
        </w:rPr>
        <w:t>6.1. Ogólne zasady kontroli jakości robót</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Ogólne zasady kontroli jakości robót podano w ST-00 „Wymagania ogólne” pkt. 6.</w:t>
      </w:r>
    </w:p>
    <w:p w:rsidR="00765D13" w:rsidRDefault="00765D13" w:rsidP="00765D13">
      <w:pPr>
        <w:autoSpaceDE w:val="0"/>
        <w:autoSpaceDN w:val="0"/>
        <w:adjustRightInd w:val="0"/>
        <w:jc w:val="both"/>
        <w:rPr>
          <w:rFonts w:ascii="TTE1587DB0t00" w:hAnsi="TTE1587DB0t00" w:cs="TTE1587DB0t00"/>
          <w:color w:val="000000"/>
          <w:sz w:val="18"/>
          <w:szCs w:val="18"/>
        </w:rPr>
      </w:pPr>
    </w:p>
    <w:p w:rsidR="00765D13" w:rsidRDefault="00765D13" w:rsidP="00765D13">
      <w:pPr>
        <w:autoSpaceDE w:val="0"/>
        <w:autoSpaceDN w:val="0"/>
        <w:adjustRightInd w:val="0"/>
        <w:jc w:val="both"/>
        <w:rPr>
          <w:rFonts w:ascii="TTE1587D30t00" w:hAnsi="TTE1587D30t00" w:cs="TTE1587D30t00"/>
          <w:b/>
          <w:color w:val="000000"/>
          <w:sz w:val="18"/>
          <w:szCs w:val="18"/>
        </w:rPr>
      </w:pPr>
      <w:r>
        <w:rPr>
          <w:rFonts w:ascii="TTE1587D30t00" w:hAnsi="TTE1587D30t00" w:cs="TTE1587D30t00"/>
          <w:b/>
          <w:color w:val="000000"/>
          <w:sz w:val="18"/>
          <w:szCs w:val="18"/>
        </w:rPr>
        <w:t>6.2. Badania przed przystąpieniem do robót</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xml:space="preserve">Przed przystąpieniem do robót Wykonawca powinien wykonać badania materiałów polegające na sprawdzeniu zaświadczeń kontroli jakości /atestów/ oraz zapisów dziennika budowy i innych dokumentów stwierdzających zgodność użytych materiałów z wymaganiami dokumentacji technicznej i normami oraz przedstawić wyniki tych badań Inspektorowi Nadzoru. </w:t>
      </w:r>
    </w:p>
    <w:p w:rsidR="00765D13" w:rsidRDefault="00765D13" w:rsidP="00765D13">
      <w:pPr>
        <w:autoSpaceDE w:val="0"/>
        <w:autoSpaceDN w:val="0"/>
        <w:adjustRightInd w:val="0"/>
        <w:jc w:val="both"/>
        <w:rPr>
          <w:rFonts w:ascii="TTE1587DB0t00" w:hAnsi="TTE1587DB0t00" w:cs="TTE1587DB0t00"/>
          <w:color w:val="000000"/>
          <w:sz w:val="18"/>
          <w:szCs w:val="18"/>
        </w:rPr>
      </w:pPr>
    </w:p>
    <w:p w:rsidR="00765D13" w:rsidRDefault="00765D13" w:rsidP="00765D13">
      <w:pPr>
        <w:autoSpaceDE w:val="0"/>
        <w:autoSpaceDN w:val="0"/>
        <w:adjustRightInd w:val="0"/>
        <w:jc w:val="both"/>
        <w:rPr>
          <w:rFonts w:ascii="TTE1587DB0t00" w:hAnsi="TTE1587DB0t00" w:cs="TTE1587DB0t00"/>
          <w:b/>
          <w:color w:val="000000"/>
          <w:sz w:val="18"/>
          <w:szCs w:val="18"/>
        </w:rPr>
      </w:pPr>
      <w:r>
        <w:rPr>
          <w:rFonts w:ascii="TTE1587DB0t00" w:hAnsi="TTE1587DB0t00" w:cs="TTE1587DB0t00"/>
          <w:b/>
          <w:color w:val="000000"/>
          <w:sz w:val="18"/>
          <w:szCs w:val="18"/>
        </w:rPr>
        <w:t>6.2.1. Sprawdzenie wyglądu zewnętrznego polega na:</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stwierdzeniu niezniszczonych czy uszkodzonych fragmentów naroży,</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jednolitego natężenia barwy i zgodności ze wzorem producenta,</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braku plam, smug, zacieków, pęcherzy, odstających płatów powłoki i widocznych okiem nie uzbrojonym zarysowań.</w:t>
      </w:r>
    </w:p>
    <w:p w:rsidR="00765D13" w:rsidRDefault="00765D13" w:rsidP="00765D13">
      <w:pPr>
        <w:autoSpaceDE w:val="0"/>
        <w:autoSpaceDN w:val="0"/>
        <w:adjustRightInd w:val="0"/>
        <w:jc w:val="both"/>
        <w:rPr>
          <w:rFonts w:ascii="TTE1587DB0t00" w:hAnsi="TTE1587DB0t00" w:cs="TTE1587DB0t00"/>
          <w:color w:val="000000"/>
          <w:sz w:val="18"/>
          <w:szCs w:val="18"/>
        </w:rPr>
      </w:pPr>
    </w:p>
    <w:p w:rsidR="00765D13" w:rsidRDefault="00765D13" w:rsidP="00765D13">
      <w:pPr>
        <w:autoSpaceDE w:val="0"/>
        <w:autoSpaceDN w:val="0"/>
        <w:adjustRightInd w:val="0"/>
        <w:jc w:val="both"/>
        <w:rPr>
          <w:rFonts w:ascii="TTE1587D30t00" w:hAnsi="TTE1587D30t00" w:cs="TTE1587D30t00"/>
          <w:b/>
          <w:color w:val="000000"/>
          <w:sz w:val="20"/>
          <w:szCs w:val="20"/>
        </w:rPr>
      </w:pPr>
      <w:r>
        <w:rPr>
          <w:rFonts w:ascii="TTE1587D30t00" w:hAnsi="TTE1587D30t00" w:cs="TTE1587D30t00"/>
          <w:b/>
          <w:color w:val="000000"/>
          <w:sz w:val="20"/>
          <w:szCs w:val="20"/>
        </w:rPr>
        <w:t>7. WYMAGANIA DOTYCZĄCE PRZEDMIARU I OBMIARU</w:t>
      </w:r>
    </w:p>
    <w:p w:rsidR="00765D13" w:rsidRDefault="00765D13" w:rsidP="00765D13">
      <w:pPr>
        <w:autoSpaceDE w:val="0"/>
        <w:autoSpaceDN w:val="0"/>
        <w:adjustRightInd w:val="0"/>
        <w:jc w:val="both"/>
        <w:rPr>
          <w:rFonts w:ascii="TTE1587D30t00" w:hAnsi="TTE1587D30t00" w:cs="TTE1587D30t00"/>
          <w:b/>
          <w:color w:val="000000"/>
          <w:sz w:val="18"/>
          <w:szCs w:val="18"/>
        </w:rPr>
      </w:pPr>
      <w:r>
        <w:rPr>
          <w:rFonts w:ascii="TTE1587D30t00" w:hAnsi="TTE1587D30t00" w:cs="TTE1587D30t00"/>
          <w:b/>
          <w:color w:val="000000"/>
          <w:sz w:val="18"/>
          <w:szCs w:val="18"/>
        </w:rPr>
        <w:t>7.1. Ogólne zasady obmiaru robót</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Ogólne zasady obmiaru robót podano w ST-00 „Wymagania ogólne” pkt. 7.</w:t>
      </w:r>
    </w:p>
    <w:p w:rsidR="00765D13" w:rsidRDefault="00765D13" w:rsidP="00765D13">
      <w:pPr>
        <w:autoSpaceDE w:val="0"/>
        <w:autoSpaceDN w:val="0"/>
        <w:adjustRightInd w:val="0"/>
        <w:jc w:val="both"/>
        <w:rPr>
          <w:rFonts w:ascii="TTE1587DB0t00" w:hAnsi="TTE1587DB0t00" w:cs="TTE1587DB0t00"/>
          <w:color w:val="000000"/>
          <w:sz w:val="18"/>
          <w:szCs w:val="18"/>
        </w:rPr>
      </w:pPr>
    </w:p>
    <w:p w:rsidR="00765D13" w:rsidRDefault="00765D13" w:rsidP="00765D13">
      <w:pPr>
        <w:autoSpaceDE w:val="0"/>
        <w:autoSpaceDN w:val="0"/>
        <w:adjustRightInd w:val="0"/>
        <w:jc w:val="both"/>
        <w:rPr>
          <w:rFonts w:ascii="TTE1587D30t00" w:hAnsi="TTE1587D30t00" w:cs="TTE1587D30t00"/>
          <w:b/>
          <w:color w:val="000000"/>
          <w:sz w:val="18"/>
          <w:szCs w:val="18"/>
        </w:rPr>
      </w:pPr>
      <w:r>
        <w:rPr>
          <w:rFonts w:ascii="TTE1587D30t00" w:hAnsi="TTE1587D30t00" w:cs="TTE1587D30t00"/>
          <w:b/>
          <w:color w:val="000000"/>
          <w:sz w:val="18"/>
          <w:szCs w:val="18"/>
        </w:rPr>
        <w:t>7.12. Jednostka obmiarowa</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Jednostką obmiarową są:</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szt. lub m</w:t>
      </w:r>
      <w:r w:rsidRPr="00D546F0">
        <w:rPr>
          <w:rFonts w:ascii="TTE1587DB0t00" w:hAnsi="TTE1587DB0t00" w:cs="TTE1587DB0t00"/>
          <w:color w:val="000000"/>
          <w:sz w:val="18"/>
          <w:szCs w:val="18"/>
          <w:vertAlign w:val="superscript"/>
        </w:rPr>
        <w:t>2</w:t>
      </w:r>
      <w:r>
        <w:rPr>
          <w:rFonts w:ascii="TTE1587DB0t00" w:hAnsi="TTE1587DB0t00" w:cs="TTE1587DB0t00"/>
          <w:color w:val="000000"/>
          <w:sz w:val="18"/>
          <w:szCs w:val="18"/>
        </w:rPr>
        <w:t xml:space="preserve"> ( metr kwadratowy ), mb dla montażu</w:t>
      </w:r>
    </w:p>
    <w:p w:rsidR="00765D13" w:rsidRDefault="00765D13" w:rsidP="00765D13">
      <w:pPr>
        <w:autoSpaceDE w:val="0"/>
        <w:autoSpaceDN w:val="0"/>
        <w:adjustRightInd w:val="0"/>
        <w:jc w:val="both"/>
        <w:rPr>
          <w:rFonts w:ascii="TTE1587DB0t00" w:hAnsi="TTE1587DB0t00" w:cs="TTE1587DB0t00"/>
          <w:color w:val="000000"/>
          <w:sz w:val="18"/>
          <w:szCs w:val="18"/>
        </w:rPr>
      </w:pPr>
    </w:p>
    <w:p w:rsidR="00765D13" w:rsidRDefault="00765D13" w:rsidP="00765D13">
      <w:pPr>
        <w:autoSpaceDE w:val="0"/>
        <w:autoSpaceDN w:val="0"/>
        <w:adjustRightInd w:val="0"/>
        <w:jc w:val="both"/>
        <w:rPr>
          <w:rFonts w:ascii="TTE1587D30t00" w:hAnsi="TTE1587D30t00" w:cs="TTE1587D30t00"/>
          <w:b/>
          <w:color w:val="000000"/>
          <w:sz w:val="20"/>
          <w:szCs w:val="20"/>
        </w:rPr>
      </w:pPr>
      <w:r>
        <w:rPr>
          <w:rFonts w:ascii="TTE1587D30t00" w:hAnsi="TTE1587D30t00" w:cs="TTE1587D30t00"/>
          <w:b/>
          <w:color w:val="000000"/>
          <w:sz w:val="20"/>
          <w:szCs w:val="20"/>
        </w:rPr>
        <w:t>8. SPOSÓB ODBIORU ROBÓT</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xml:space="preserve">Ogólne zasady odbioru robót podano w ST-00 „Wymagania ogólne” pkt. 8. Roboty uznaje się za wykonane zgodnie z </w:t>
      </w:r>
      <w:proofErr w:type="spellStart"/>
      <w:r>
        <w:rPr>
          <w:rFonts w:ascii="TTE1587DB0t00" w:hAnsi="TTE1587DB0t00" w:cs="TTE1587DB0t00"/>
          <w:color w:val="000000"/>
          <w:sz w:val="18"/>
          <w:szCs w:val="18"/>
        </w:rPr>
        <w:t>doku-mentacją</w:t>
      </w:r>
      <w:proofErr w:type="spellEnd"/>
      <w:r>
        <w:rPr>
          <w:rFonts w:ascii="TTE1587DB0t00" w:hAnsi="TTE1587DB0t00" w:cs="TTE1587DB0t00"/>
          <w:color w:val="000000"/>
          <w:sz w:val="18"/>
          <w:szCs w:val="18"/>
        </w:rPr>
        <w:t xml:space="preserve"> projektową, ST i wymaganiami Inspektora Nadzoru, jeżeli wszystkie pomiary i badania z zachowaniem tolerancji dały wyniki pozytywne wg pkt. </w:t>
      </w:r>
      <w:smartTag w:uri="urn:schemas-microsoft-com:office:smarttags" w:element="metricconverter">
        <w:smartTagPr>
          <w:attr w:name="ProductID" w:val="6 ST"/>
        </w:smartTagPr>
        <w:r>
          <w:rPr>
            <w:rFonts w:ascii="TTE1587DB0t00" w:hAnsi="TTE1587DB0t00" w:cs="TTE1587DB0t00"/>
            <w:color w:val="000000"/>
            <w:sz w:val="18"/>
            <w:szCs w:val="18"/>
          </w:rPr>
          <w:t>6 ST</w:t>
        </w:r>
      </w:smartTag>
      <w:r>
        <w:rPr>
          <w:rFonts w:ascii="TTE1587DB0t00" w:hAnsi="TTE1587DB0t00" w:cs="TTE1587DB0t00"/>
          <w:color w:val="000000"/>
          <w:sz w:val="18"/>
          <w:szCs w:val="18"/>
        </w:rPr>
        <w:t>.</w:t>
      </w:r>
    </w:p>
    <w:p w:rsidR="00765D13" w:rsidRDefault="00765D13" w:rsidP="00765D13">
      <w:pPr>
        <w:autoSpaceDE w:val="0"/>
        <w:autoSpaceDN w:val="0"/>
        <w:adjustRightInd w:val="0"/>
        <w:jc w:val="both"/>
        <w:rPr>
          <w:rFonts w:ascii="TTE1587DB0t00" w:hAnsi="TTE1587DB0t00" w:cs="TTE1587DB0t00"/>
          <w:color w:val="000000"/>
          <w:sz w:val="18"/>
          <w:szCs w:val="18"/>
        </w:rPr>
      </w:pPr>
    </w:p>
    <w:p w:rsidR="00765D13" w:rsidRDefault="00765D13" w:rsidP="00765D13">
      <w:pPr>
        <w:autoSpaceDE w:val="0"/>
        <w:autoSpaceDN w:val="0"/>
        <w:adjustRightInd w:val="0"/>
        <w:jc w:val="both"/>
        <w:rPr>
          <w:rFonts w:ascii="TTE1587D30t00" w:hAnsi="TTE1587D30t00" w:cs="TTE1587D30t00"/>
          <w:b/>
          <w:color w:val="000000"/>
          <w:sz w:val="20"/>
          <w:szCs w:val="20"/>
        </w:rPr>
      </w:pPr>
      <w:r>
        <w:rPr>
          <w:rFonts w:ascii="TTE1587D30t00" w:hAnsi="TTE1587D30t00" w:cs="TTE1587D30t00"/>
          <w:b/>
          <w:color w:val="000000"/>
          <w:sz w:val="20"/>
          <w:szCs w:val="20"/>
        </w:rPr>
        <w:t>9. OPIS SPOSOBU ROZLICZENIA ROBÓT</w:t>
      </w:r>
    </w:p>
    <w:p w:rsidR="00765D13" w:rsidRDefault="00765D13" w:rsidP="00765D13">
      <w:pPr>
        <w:autoSpaceDE w:val="0"/>
        <w:autoSpaceDN w:val="0"/>
        <w:adjustRightInd w:val="0"/>
        <w:jc w:val="both"/>
        <w:rPr>
          <w:rFonts w:ascii="TTE1587D30t00" w:hAnsi="TTE1587D30t00" w:cs="TTE1587D30t00"/>
          <w:b/>
          <w:color w:val="000000"/>
          <w:sz w:val="18"/>
          <w:szCs w:val="18"/>
        </w:rPr>
      </w:pPr>
      <w:r>
        <w:rPr>
          <w:rFonts w:ascii="TTE1587D30t00" w:hAnsi="TTE1587D30t00" w:cs="TTE1587D30t00"/>
          <w:b/>
          <w:color w:val="000000"/>
          <w:sz w:val="18"/>
          <w:szCs w:val="18"/>
        </w:rPr>
        <w:t>9.1. Ogólne ustalenia dotyczące podstawy płatności</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Ogólne ustalenia dotyczące podstawy płatności podano w ST-00 „Wymagania ogólne” pkt. 9.</w:t>
      </w:r>
    </w:p>
    <w:p w:rsidR="00765D13" w:rsidRDefault="00765D13" w:rsidP="00765D13">
      <w:pPr>
        <w:autoSpaceDE w:val="0"/>
        <w:autoSpaceDN w:val="0"/>
        <w:adjustRightInd w:val="0"/>
        <w:jc w:val="both"/>
        <w:rPr>
          <w:rFonts w:ascii="TTE1587DB0t00" w:hAnsi="TTE1587DB0t00" w:cs="TTE1587DB0t00"/>
          <w:color w:val="000000"/>
          <w:sz w:val="18"/>
          <w:szCs w:val="18"/>
        </w:rPr>
      </w:pPr>
    </w:p>
    <w:p w:rsidR="00765D13" w:rsidRDefault="00765D13" w:rsidP="00765D13">
      <w:pPr>
        <w:autoSpaceDE w:val="0"/>
        <w:autoSpaceDN w:val="0"/>
        <w:adjustRightInd w:val="0"/>
        <w:jc w:val="both"/>
        <w:rPr>
          <w:rFonts w:ascii="TTE1587D30t00" w:hAnsi="TTE1587D30t00" w:cs="TTE1587D30t00"/>
          <w:b/>
          <w:color w:val="000000"/>
          <w:sz w:val="18"/>
          <w:szCs w:val="18"/>
        </w:rPr>
      </w:pPr>
      <w:r>
        <w:rPr>
          <w:rFonts w:ascii="TTE1587D30t00" w:hAnsi="TTE1587D30t00" w:cs="TTE1587D30t00"/>
          <w:b/>
          <w:color w:val="000000"/>
          <w:sz w:val="18"/>
          <w:szCs w:val="18"/>
        </w:rPr>
        <w:t>9.2. Cena jednostki obmiarowej</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Cena wykonania robót obejmuje:</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prace pomiarowe i przygotowawcze,</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zakup i dostarczenie okien,</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oczyszczenie podłoża ościeży,</w:t>
      </w:r>
    </w:p>
    <w:p w:rsidR="00765D13" w:rsidRDefault="002F420B"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uporządkowanie pomieszczenia</w:t>
      </w:r>
      <w:r w:rsidR="00765D13">
        <w:rPr>
          <w:rFonts w:ascii="TTE1587DB0t00" w:hAnsi="TTE1587DB0t00" w:cs="TTE1587DB0t00"/>
          <w:color w:val="000000"/>
          <w:sz w:val="18"/>
          <w:szCs w:val="18"/>
        </w:rPr>
        <w:t>.</w:t>
      </w:r>
    </w:p>
    <w:p w:rsidR="00765D13" w:rsidRDefault="00765D13" w:rsidP="00765D13">
      <w:pPr>
        <w:autoSpaceDE w:val="0"/>
        <w:autoSpaceDN w:val="0"/>
        <w:adjustRightInd w:val="0"/>
        <w:jc w:val="both"/>
        <w:rPr>
          <w:rFonts w:ascii="TTE1587DB0t00" w:hAnsi="TTE1587DB0t00" w:cs="TTE1587DB0t00"/>
          <w:color w:val="000000"/>
          <w:sz w:val="18"/>
          <w:szCs w:val="18"/>
        </w:rPr>
      </w:pPr>
    </w:p>
    <w:p w:rsidR="00765D13" w:rsidRDefault="00765D13" w:rsidP="00765D13">
      <w:pPr>
        <w:autoSpaceDE w:val="0"/>
        <w:autoSpaceDN w:val="0"/>
        <w:adjustRightInd w:val="0"/>
        <w:jc w:val="both"/>
        <w:rPr>
          <w:rFonts w:ascii="TTE1587D30t00" w:hAnsi="TTE1587D30t00" w:cs="TTE1587D30t00"/>
          <w:b/>
          <w:color w:val="000000"/>
          <w:sz w:val="20"/>
          <w:szCs w:val="20"/>
        </w:rPr>
      </w:pPr>
      <w:r>
        <w:rPr>
          <w:rFonts w:ascii="TTE1587D30t00" w:hAnsi="TTE1587D30t00" w:cs="TTE1587D30t00"/>
          <w:b/>
          <w:color w:val="000000"/>
          <w:sz w:val="20"/>
          <w:szCs w:val="20"/>
        </w:rPr>
        <w:t>10. DOKUMENTY ODNIESIENIA</w:t>
      </w:r>
    </w:p>
    <w:p w:rsidR="00765D13" w:rsidRDefault="00765D13" w:rsidP="00765D13">
      <w:pPr>
        <w:autoSpaceDE w:val="0"/>
        <w:autoSpaceDN w:val="0"/>
        <w:adjustRightInd w:val="0"/>
        <w:jc w:val="both"/>
        <w:rPr>
          <w:rFonts w:ascii="TTE1587DB0t00" w:hAnsi="TTE1587DB0t00" w:cs="TTE1587DB0t00"/>
          <w:color w:val="000000"/>
          <w:sz w:val="20"/>
          <w:szCs w:val="20"/>
        </w:rPr>
      </w:pPr>
      <w:r>
        <w:rPr>
          <w:rFonts w:ascii="TTE1587DB0t00" w:hAnsi="TTE1587DB0t00" w:cs="TTE1587DB0t00"/>
          <w:color w:val="000000"/>
          <w:sz w:val="20"/>
          <w:szCs w:val="20"/>
        </w:rPr>
        <w:t xml:space="preserve">- Przepisy ogólne wg ST.00 </w:t>
      </w:r>
      <w:proofErr w:type="spellStart"/>
      <w:r>
        <w:rPr>
          <w:rFonts w:ascii="TTE1587DB0t00" w:hAnsi="TTE1587DB0t00" w:cs="TTE1587DB0t00"/>
          <w:color w:val="000000"/>
          <w:sz w:val="20"/>
          <w:szCs w:val="20"/>
        </w:rPr>
        <w:t>pkt</w:t>
      </w:r>
      <w:proofErr w:type="spellEnd"/>
      <w:r>
        <w:rPr>
          <w:rFonts w:ascii="TTE1587DB0t00" w:hAnsi="TTE1587DB0t00" w:cs="TTE1587DB0t00"/>
          <w:color w:val="000000"/>
          <w:sz w:val="20"/>
          <w:szCs w:val="20"/>
        </w:rPr>
        <w:t xml:space="preserve"> 10,</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PN-68/B-06050 „ Warunki techniczne wykonania i odbioru robót montażowych”,</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Ustawa z dnia 7 lipca 1994 r. Prawo budowlane z późniejszymi zmianami,</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xml:space="preserve">- Rozporządzenie Ministra Infrastruktury z dnia 23 czerwca 2003 r. w sprawie informacji dotyczącej bezpieczeństwa               i ochrony zdrowia oraz planu bezpieczeństwa i ochrony zdrowia, </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xml:space="preserve">- Rozporządzenie Ministra Infrastruktury z dnia 6 lutego 2003 r. w sprawie bezpieczeństwa i higieny pracy podczas wykonywania robót budowlanych, </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Rozporządzenia Ministra Pracy i Polityki Socjalnej z dnia 26 września 1997 r. w sprawie ogólnych przepisów bezpieczeństwa i higieny pracy,</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Rozporządzenia Ministra Gospodarki z dnia 20 września 2001 r. w sprawie bezpieczeństwa i higieny pracy podczas eksploatacji maszyn i innych urządzeń technicznych do robót ziemnych, budowlanych i drogowych,</w:t>
      </w:r>
    </w:p>
    <w:p w:rsidR="00765D13" w:rsidRDefault="00765D13" w:rsidP="00765D13">
      <w:pPr>
        <w:autoSpaceDE w:val="0"/>
        <w:autoSpaceDN w:val="0"/>
        <w:adjustRightInd w:val="0"/>
        <w:jc w:val="both"/>
        <w:rPr>
          <w:rFonts w:ascii="TTE1587DB0t00" w:hAnsi="TTE1587DB0t00" w:cs="TTE1587DB0t00"/>
          <w:color w:val="000000"/>
          <w:sz w:val="18"/>
          <w:szCs w:val="18"/>
        </w:rPr>
      </w:pPr>
      <w:r>
        <w:rPr>
          <w:rFonts w:ascii="TTE1587DB0t00" w:hAnsi="TTE1587DB0t00" w:cs="TTE1587DB0t00"/>
          <w:color w:val="000000"/>
          <w:sz w:val="18"/>
          <w:szCs w:val="18"/>
        </w:rPr>
        <w:t>- Rozporządzenie Ministra Pracy i Polityki Socjalnej z dnia 14 marca 2000 r. w sprawie bezpieczeństwa i higieny pracy przy ręcznych pracach transportowych.</w:t>
      </w:r>
    </w:p>
    <w:p w:rsidR="00765D13" w:rsidRDefault="00765D13" w:rsidP="00765D13">
      <w:pPr>
        <w:autoSpaceDE w:val="0"/>
        <w:autoSpaceDN w:val="0"/>
        <w:adjustRightInd w:val="0"/>
        <w:jc w:val="both"/>
        <w:rPr>
          <w:rFonts w:ascii="TTE1587DB0t00" w:hAnsi="TTE1587DB0t00" w:cs="TTE1587DB0t00"/>
          <w:color w:val="000000"/>
          <w:sz w:val="14"/>
          <w:szCs w:val="14"/>
        </w:rPr>
      </w:pPr>
    </w:p>
    <w:p w:rsidR="00765D13" w:rsidRDefault="00765D13" w:rsidP="00765D13">
      <w:pPr>
        <w:autoSpaceDE w:val="0"/>
        <w:autoSpaceDN w:val="0"/>
        <w:adjustRightInd w:val="0"/>
        <w:jc w:val="both"/>
        <w:rPr>
          <w:rFonts w:ascii="TTE1587D30t00" w:hAnsi="TTE1587D30t00" w:cs="TTE1587D30t00"/>
          <w:color w:val="000000"/>
          <w:sz w:val="32"/>
          <w:szCs w:val="32"/>
        </w:rPr>
      </w:pPr>
    </w:p>
    <w:p w:rsidR="00765D13" w:rsidRDefault="00765D13" w:rsidP="00765D13">
      <w:pPr>
        <w:autoSpaceDE w:val="0"/>
        <w:autoSpaceDN w:val="0"/>
        <w:adjustRightInd w:val="0"/>
        <w:jc w:val="both"/>
        <w:rPr>
          <w:rFonts w:ascii="TTE1587D30t00" w:hAnsi="TTE1587D30t00" w:cs="TTE1587D30t00"/>
          <w:color w:val="000000"/>
          <w:sz w:val="32"/>
          <w:szCs w:val="32"/>
        </w:rPr>
      </w:pPr>
    </w:p>
    <w:p w:rsidR="00765D13" w:rsidRDefault="00765D13" w:rsidP="00765D13">
      <w:pPr>
        <w:autoSpaceDE w:val="0"/>
        <w:autoSpaceDN w:val="0"/>
        <w:adjustRightInd w:val="0"/>
        <w:jc w:val="both"/>
        <w:rPr>
          <w:rFonts w:ascii="TTE1587D30t00" w:hAnsi="TTE1587D30t00" w:cs="TTE1587D30t00"/>
          <w:color w:val="000000"/>
          <w:sz w:val="32"/>
          <w:szCs w:val="32"/>
        </w:rPr>
      </w:pPr>
    </w:p>
    <w:p w:rsidR="00765D13" w:rsidRDefault="00765D13" w:rsidP="00765D13">
      <w:pPr>
        <w:autoSpaceDE w:val="0"/>
        <w:autoSpaceDN w:val="0"/>
        <w:adjustRightInd w:val="0"/>
        <w:jc w:val="both"/>
        <w:rPr>
          <w:rFonts w:ascii="TTE1587D30t00" w:hAnsi="TTE1587D30t00" w:cs="TTE1587D30t00"/>
          <w:color w:val="000000"/>
          <w:sz w:val="32"/>
          <w:szCs w:val="32"/>
        </w:rPr>
      </w:pPr>
    </w:p>
    <w:p w:rsidR="00765D13" w:rsidRDefault="00765D13" w:rsidP="00765D13">
      <w:pPr>
        <w:autoSpaceDE w:val="0"/>
        <w:autoSpaceDN w:val="0"/>
        <w:adjustRightInd w:val="0"/>
        <w:jc w:val="both"/>
        <w:rPr>
          <w:rFonts w:ascii="TTE1587D30t00" w:hAnsi="TTE1587D30t00" w:cs="TTE1587D30t00"/>
          <w:color w:val="000000"/>
          <w:sz w:val="32"/>
          <w:szCs w:val="32"/>
        </w:rPr>
      </w:pPr>
    </w:p>
    <w:p w:rsidR="00765D13" w:rsidRDefault="00765D13" w:rsidP="00765D13">
      <w:pPr>
        <w:autoSpaceDE w:val="0"/>
        <w:autoSpaceDN w:val="0"/>
        <w:adjustRightInd w:val="0"/>
        <w:jc w:val="both"/>
        <w:rPr>
          <w:rFonts w:ascii="TTE1587D30t00" w:hAnsi="TTE1587D30t00" w:cs="TTE1587D30t00"/>
          <w:color w:val="000000"/>
          <w:sz w:val="32"/>
          <w:szCs w:val="32"/>
        </w:rPr>
      </w:pPr>
    </w:p>
    <w:p w:rsidR="00765D13" w:rsidRDefault="00765D13" w:rsidP="00765D13">
      <w:pPr>
        <w:autoSpaceDE w:val="0"/>
        <w:autoSpaceDN w:val="0"/>
        <w:adjustRightInd w:val="0"/>
        <w:jc w:val="both"/>
        <w:rPr>
          <w:rFonts w:ascii="TTE1587D30t00" w:hAnsi="TTE1587D30t00" w:cs="TTE1587D30t00"/>
          <w:color w:val="000000"/>
          <w:sz w:val="32"/>
          <w:szCs w:val="32"/>
        </w:rPr>
      </w:pPr>
    </w:p>
    <w:p w:rsidR="002F420B" w:rsidRDefault="00773017" w:rsidP="002F420B">
      <w:pPr>
        <w:autoSpaceDE w:val="0"/>
        <w:autoSpaceDN w:val="0"/>
        <w:adjustRightInd w:val="0"/>
        <w:jc w:val="center"/>
        <w:rPr>
          <w:rFonts w:ascii="TTE1587DB0t00" w:hAnsi="TTE1587DB0t00" w:cs="TTE1587DB0t00"/>
          <w:color w:val="000000"/>
        </w:rPr>
      </w:pPr>
      <w:r>
        <w:rPr>
          <w:rFonts w:ascii="TTE1587DB0t00" w:hAnsi="TTE1587DB0t00" w:cs="TTE1587DB0t00"/>
          <w:color w:val="000000"/>
        </w:rPr>
        <w:lastRenderedPageBreak/>
        <w:t>36</w:t>
      </w:r>
    </w:p>
    <w:p w:rsidR="00765D13" w:rsidRDefault="00765D13" w:rsidP="00765D13">
      <w:pPr>
        <w:autoSpaceDE w:val="0"/>
        <w:autoSpaceDN w:val="0"/>
        <w:adjustRightInd w:val="0"/>
        <w:jc w:val="center"/>
        <w:rPr>
          <w:rFonts w:ascii="TTE1587D30t00" w:hAnsi="TTE1587D30t00" w:cs="TTE1587D30t00"/>
          <w:color w:val="000000"/>
          <w:sz w:val="32"/>
          <w:szCs w:val="32"/>
        </w:rPr>
      </w:pPr>
      <w:r>
        <w:rPr>
          <w:rFonts w:ascii="TTE1587D30t00" w:hAnsi="TTE1587D30t00" w:cs="TTE1587D30t00"/>
          <w:color w:val="000000"/>
          <w:sz w:val="32"/>
          <w:szCs w:val="32"/>
        </w:rPr>
        <w:t>SPECYFIKACJA TECHNICZNA</w:t>
      </w:r>
    </w:p>
    <w:p w:rsidR="00765D13" w:rsidRDefault="00765D13" w:rsidP="00765D13">
      <w:pPr>
        <w:autoSpaceDE w:val="0"/>
        <w:autoSpaceDN w:val="0"/>
        <w:adjustRightInd w:val="0"/>
        <w:jc w:val="center"/>
        <w:rPr>
          <w:rFonts w:ascii="TTE1587D30t00" w:hAnsi="TTE1587D30t00" w:cs="TTE1587D30t00"/>
          <w:color w:val="000000"/>
          <w:sz w:val="32"/>
          <w:szCs w:val="32"/>
        </w:rPr>
      </w:pPr>
      <w:r>
        <w:rPr>
          <w:rFonts w:ascii="TTE1587D30t00" w:hAnsi="TTE1587D30t00" w:cs="TTE1587D30t00"/>
          <w:color w:val="000000"/>
          <w:sz w:val="32"/>
          <w:szCs w:val="32"/>
        </w:rPr>
        <w:t>PRZEPISY ZWIĄZANE</w:t>
      </w:r>
    </w:p>
    <w:p w:rsidR="00765D13" w:rsidRDefault="00765D13" w:rsidP="00765D13">
      <w:pPr>
        <w:autoSpaceDE w:val="0"/>
        <w:autoSpaceDN w:val="0"/>
        <w:adjustRightInd w:val="0"/>
        <w:jc w:val="both"/>
        <w:rPr>
          <w:rFonts w:ascii="TTE1587DB0t00" w:hAnsi="TTE1587DB0t00" w:cs="TTE1587DB0t00"/>
          <w:color w:val="000000"/>
          <w:sz w:val="14"/>
          <w:szCs w:val="14"/>
        </w:rPr>
      </w:pPr>
      <w:r>
        <w:rPr>
          <w:rFonts w:ascii="TTE1587DB0t00" w:hAnsi="TTE1587DB0t00" w:cs="TTE1587DB0t00"/>
          <w:color w:val="000000"/>
          <w:sz w:val="12"/>
          <w:szCs w:val="12"/>
        </w:rPr>
        <w:t xml:space="preserve"> </w:t>
      </w:r>
    </w:p>
    <w:p w:rsidR="00765D13" w:rsidRPr="002F420B" w:rsidRDefault="00765D13" w:rsidP="00765D13">
      <w:pPr>
        <w:autoSpaceDE w:val="0"/>
        <w:autoSpaceDN w:val="0"/>
        <w:adjustRightInd w:val="0"/>
        <w:jc w:val="both"/>
        <w:rPr>
          <w:rFonts w:ascii="TTE1587D30t00" w:hAnsi="TTE1587D30t00" w:cs="TTE1587D30t00"/>
          <w:b/>
          <w:color w:val="000000"/>
          <w:sz w:val="20"/>
          <w:szCs w:val="20"/>
        </w:rPr>
      </w:pPr>
      <w:r w:rsidRPr="002F420B">
        <w:rPr>
          <w:rFonts w:ascii="TTE1587D30t00" w:hAnsi="TTE1587D30t00" w:cs="TTE1587D30t00"/>
          <w:b/>
          <w:color w:val="000000"/>
          <w:sz w:val="20"/>
          <w:szCs w:val="20"/>
        </w:rPr>
        <w:t>PRZEPISY ZWIĄZANE I POLSKIE NORMY</w:t>
      </w:r>
    </w:p>
    <w:p w:rsidR="00765D13" w:rsidRPr="002F420B" w:rsidRDefault="00765D13" w:rsidP="00765D13">
      <w:pPr>
        <w:autoSpaceDE w:val="0"/>
        <w:autoSpaceDN w:val="0"/>
        <w:adjustRightInd w:val="0"/>
        <w:jc w:val="both"/>
        <w:rPr>
          <w:rFonts w:ascii="TTE1587DB0t00" w:hAnsi="TTE1587DB0t00" w:cs="TTE1587DB0t00"/>
          <w:color w:val="000000"/>
          <w:sz w:val="20"/>
          <w:szCs w:val="20"/>
        </w:rPr>
      </w:pPr>
      <w:r w:rsidRPr="002F420B">
        <w:rPr>
          <w:rFonts w:ascii="TT8E5o00" w:hAnsi="TT8E5o00" w:cs="TT8E5o00"/>
          <w:color w:val="000000"/>
          <w:sz w:val="20"/>
          <w:szCs w:val="20"/>
        </w:rPr>
        <w:t xml:space="preserve">• </w:t>
      </w:r>
      <w:r w:rsidRPr="002F420B">
        <w:rPr>
          <w:rFonts w:ascii="TTE1587DB0t00" w:hAnsi="TTE1587DB0t00" w:cs="TTE1587DB0t00"/>
          <w:color w:val="000000"/>
          <w:sz w:val="20"/>
          <w:szCs w:val="20"/>
        </w:rPr>
        <w:t>„Warunki techniczne wykonania i odbioru robót budowlano-montażowych”</w:t>
      </w:r>
    </w:p>
    <w:p w:rsidR="00765D13" w:rsidRPr="002F420B" w:rsidRDefault="00765D13" w:rsidP="00765D13">
      <w:pPr>
        <w:autoSpaceDE w:val="0"/>
        <w:autoSpaceDN w:val="0"/>
        <w:adjustRightInd w:val="0"/>
        <w:jc w:val="both"/>
        <w:rPr>
          <w:rFonts w:ascii="TTE1587DB0t00" w:hAnsi="TTE1587DB0t00" w:cs="TTE1587DB0t00"/>
          <w:color w:val="000000"/>
          <w:sz w:val="20"/>
          <w:szCs w:val="20"/>
        </w:rPr>
      </w:pPr>
      <w:r w:rsidRPr="002F420B">
        <w:rPr>
          <w:rFonts w:ascii="TT8E5o00" w:hAnsi="TT8E5o00" w:cs="TT8E5o00"/>
          <w:color w:val="000000"/>
          <w:sz w:val="20"/>
          <w:szCs w:val="20"/>
        </w:rPr>
        <w:t xml:space="preserve">• </w:t>
      </w:r>
      <w:r w:rsidRPr="002F420B">
        <w:rPr>
          <w:rFonts w:ascii="TTE1587DB0t00" w:hAnsi="TTE1587DB0t00" w:cs="TTE1587DB0t00"/>
          <w:color w:val="000000"/>
          <w:sz w:val="20"/>
          <w:szCs w:val="20"/>
        </w:rPr>
        <w:t>Rozporządzenie Ministra Infrastruktury z dnia 07.04.2004 roku w sprawie warunków technicznych</w:t>
      </w:r>
    </w:p>
    <w:p w:rsidR="00765D13" w:rsidRPr="002F420B" w:rsidRDefault="00765D13" w:rsidP="00765D13">
      <w:pPr>
        <w:autoSpaceDE w:val="0"/>
        <w:autoSpaceDN w:val="0"/>
        <w:adjustRightInd w:val="0"/>
        <w:jc w:val="both"/>
        <w:rPr>
          <w:rFonts w:ascii="TTE1587DB0t00" w:hAnsi="TTE1587DB0t00" w:cs="TTE1587DB0t00"/>
          <w:color w:val="000000"/>
          <w:sz w:val="20"/>
          <w:szCs w:val="20"/>
        </w:rPr>
      </w:pPr>
      <w:r w:rsidRPr="002F420B">
        <w:rPr>
          <w:rFonts w:ascii="TTE1587DB0t00" w:hAnsi="TTE1587DB0t00" w:cs="TTE1587DB0t00"/>
          <w:color w:val="000000"/>
          <w:sz w:val="20"/>
          <w:szCs w:val="20"/>
        </w:rPr>
        <w:t>jakim powinny odpowiadać budynki i ich usytuowanie</w:t>
      </w:r>
    </w:p>
    <w:p w:rsidR="00765D13" w:rsidRPr="002F420B" w:rsidRDefault="00765D13" w:rsidP="00765D13">
      <w:pPr>
        <w:autoSpaceDE w:val="0"/>
        <w:autoSpaceDN w:val="0"/>
        <w:adjustRightInd w:val="0"/>
        <w:jc w:val="both"/>
        <w:rPr>
          <w:rFonts w:ascii="TTE1587DB0t00" w:hAnsi="TTE1587DB0t00" w:cs="TTE1587DB0t00"/>
          <w:color w:val="000000"/>
          <w:sz w:val="20"/>
          <w:szCs w:val="20"/>
        </w:rPr>
      </w:pPr>
    </w:p>
    <w:p w:rsidR="00765D13" w:rsidRPr="002F420B" w:rsidRDefault="00765D13" w:rsidP="00765D13">
      <w:pPr>
        <w:autoSpaceDE w:val="0"/>
        <w:autoSpaceDN w:val="0"/>
        <w:adjustRightInd w:val="0"/>
        <w:jc w:val="both"/>
        <w:rPr>
          <w:rFonts w:ascii="TTE1587D30t00" w:hAnsi="TTE1587D30t00" w:cs="TTE1587D30t00"/>
          <w:b/>
          <w:color w:val="000000"/>
          <w:sz w:val="20"/>
          <w:szCs w:val="20"/>
        </w:rPr>
      </w:pPr>
      <w:r w:rsidRPr="002F420B">
        <w:rPr>
          <w:rFonts w:ascii="TTE1587D30t00" w:hAnsi="TTE1587D30t00" w:cs="TTE1587D30t00"/>
          <w:b/>
          <w:color w:val="000000"/>
          <w:sz w:val="20"/>
          <w:szCs w:val="20"/>
        </w:rPr>
        <w:t>Roboty ziemne:</w:t>
      </w:r>
    </w:p>
    <w:p w:rsidR="00765D13" w:rsidRPr="002F420B" w:rsidRDefault="00765D13" w:rsidP="00765D13">
      <w:pPr>
        <w:autoSpaceDE w:val="0"/>
        <w:autoSpaceDN w:val="0"/>
        <w:adjustRightInd w:val="0"/>
        <w:jc w:val="both"/>
        <w:rPr>
          <w:rFonts w:ascii="TTE1587DB0t00" w:hAnsi="TTE1587DB0t00" w:cs="TTE1587DB0t00"/>
          <w:color w:val="000000"/>
          <w:sz w:val="20"/>
          <w:szCs w:val="20"/>
        </w:rPr>
      </w:pPr>
      <w:r w:rsidRPr="002F420B">
        <w:rPr>
          <w:rFonts w:ascii="TTE1587DB0t00" w:hAnsi="TTE1587DB0t00" w:cs="TTE1587DB0t00"/>
          <w:color w:val="000000"/>
          <w:sz w:val="20"/>
          <w:szCs w:val="20"/>
        </w:rPr>
        <w:t>PN-68/B-06050 Roboty ziemne budowlane. Wymagania w zakresie wykonywania i badania przy odbiorze.</w:t>
      </w:r>
    </w:p>
    <w:p w:rsidR="00765D13" w:rsidRPr="002F420B" w:rsidRDefault="00765D13" w:rsidP="00765D13">
      <w:pPr>
        <w:autoSpaceDE w:val="0"/>
        <w:autoSpaceDN w:val="0"/>
        <w:adjustRightInd w:val="0"/>
        <w:jc w:val="both"/>
        <w:rPr>
          <w:rFonts w:ascii="TTE1587DB0t00" w:hAnsi="TTE1587DB0t00" w:cs="TTE1587DB0t00"/>
          <w:color w:val="000000"/>
          <w:sz w:val="20"/>
          <w:szCs w:val="20"/>
        </w:rPr>
      </w:pPr>
      <w:r w:rsidRPr="002F420B">
        <w:rPr>
          <w:rFonts w:ascii="TTE1587DB0t00" w:hAnsi="TTE1587DB0t00" w:cs="TTE1587DB0t00"/>
          <w:color w:val="000000"/>
          <w:sz w:val="20"/>
          <w:szCs w:val="20"/>
        </w:rPr>
        <w:t>PN-06050:1999 Geotechnika. Oznaczenie powierzchni właściwej gleby. Wymagania ogólne.</w:t>
      </w:r>
    </w:p>
    <w:p w:rsidR="00765D13" w:rsidRPr="002F420B" w:rsidRDefault="00765D13" w:rsidP="00765D13">
      <w:pPr>
        <w:autoSpaceDE w:val="0"/>
        <w:autoSpaceDN w:val="0"/>
        <w:adjustRightInd w:val="0"/>
        <w:jc w:val="both"/>
        <w:rPr>
          <w:rFonts w:ascii="TTE1587DB0t00" w:hAnsi="TTE1587DB0t00" w:cs="TTE1587DB0t00"/>
          <w:color w:val="000000"/>
          <w:sz w:val="20"/>
          <w:szCs w:val="20"/>
        </w:rPr>
      </w:pPr>
      <w:r w:rsidRPr="002F420B">
        <w:rPr>
          <w:rFonts w:ascii="TTE1587DB0t00" w:hAnsi="TTE1587DB0t00" w:cs="TTE1587DB0t00"/>
          <w:color w:val="000000"/>
          <w:sz w:val="20"/>
          <w:szCs w:val="20"/>
        </w:rPr>
        <w:t>PN-B-10736:1999 Roboty ziemne. Wykopy otwarte dla przewodów wodociągowych i kanalizacyjnych. Warunki techniczne wykonania.</w:t>
      </w:r>
    </w:p>
    <w:p w:rsidR="00765D13" w:rsidRPr="002F420B" w:rsidRDefault="00765D13" w:rsidP="00765D13">
      <w:pPr>
        <w:autoSpaceDE w:val="0"/>
        <w:autoSpaceDN w:val="0"/>
        <w:adjustRightInd w:val="0"/>
        <w:jc w:val="both"/>
        <w:rPr>
          <w:rFonts w:ascii="TTE1587D30t00" w:hAnsi="TTE1587D30t00" w:cs="TTE1587D30t00"/>
          <w:b/>
          <w:color w:val="000000"/>
          <w:sz w:val="20"/>
          <w:szCs w:val="20"/>
        </w:rPr>
      </w:pPr>
      <w:r w:rsidRPr="002F420B">
        <w:rPr>
          <w:rFonts w:ascii="TTE1587F08t00" w:hAnsi="TTE1587F08t00" w:cs="TTE1587F08t00"/>
          <w:color w:val="000000"/>
          <w:sz w:val="20"/>
          <w:szCs w:val="20"/>
        </w:rPr>
        <w:t xml:space="preserve"> </w:t>
      </w:r>
    </w:p>
    <w:p w:rsidR="00765D13" w:rsidRPr="002F420B" w:rsidRDefault="00765D13" w:rsidP="00765D13">
      <w:pPr>
        <w:autoSpaceDE w:val="0"/>
        <w:autoSpaceDN w:val="0"/>
        <w:adjustRightInd w:val="0"/>
        <w:jc w:val="both"/>
        <w:rPr>
          <w:rFonts w:ascii="TTE1587D30t00" w:hAnsi="TTE1587D30t00" w:cs="TTE1587D30t00"/>
          <w:b/>
          <w:color w:val="000000"/>
          <w:sz w:val="20"/>
          <w:szCs w:val="20"/>
        </w:rPr>
      </w:pPr>
      <w:r w:rsidRPr="002F420B">
        <w:rPr>
          <w:rFonts w:ascii="TTE1587D30t00" w:hAnsi="TTE1587D30t00" w:cs="TTE1587D30t00"/>
          <w:b/>
          <w:color w:val="000000"/>
          <w:sz w:val="20"/>
          <w:szCs w:val="20"/>
        </w:rPr>
        <w:t>Roboty betonowe i żelbetowe:</w:t>
      </w:r>
    </w:p>
    <w:p w:rsidR="00765D13" w:rsidRPr="002F420B" w:rsidRDefault="00765D13" w:rsidP="00765D13">
      <w:pPr>
        <w:autoSpaceDE w:val="0"/>
        <w:autoSpaceDN w:val="0"/>
        <w:adjustRightInd w:val="0"/>
        <w:jc w:val="both"/>
        <w:rPr>
          <w:rFonts w:ascii="TTE1587DB0t00" w:hAnsi="TTE1587DB0t00" w:cs="TTE1587DB0t00"/>
          <w:color w:val="000000"/>
          <w:sz w:val="20"/>
          <w:szCs w:val="20"/>
        </w:rPr>
      </w:pPr>
      <w:r w:rsidRPr="002F420B">
        <w:rPr>
          <w:rFonts w:ascii="TTE1587DB0t00" w:hAnsi="TTE1587DB0t00" w:cs="TTE1587DB0t00"/>
          <w:color w:val="000000"/>
          <w:sz w:val="20"/>
          <w:szCs w:val="20"/>
        </w:rPr>
        <w:t>PN-63/B-06251 Roboty betonowe i żelbetowe. Wymagania techniczne.</w:t>
      </w:r>
    </w:p>
    <w:p w:rsidR="00765D13" w:rsidRPr="002F420B" w:rsidRDefault="00765D13" w:rsidP="00765D13">
      <w:pPr>
        <w:autoSpaceDE w:val="0"/>
        <w:autoSpaceDN w:val="0"/>
        <w:adjustRightInd w:val="0"/>
        <w:jc w:val="both"/>
        <w:rPr>
          <w:rFonts w:ascii="TTE1587DB0t00" w:hAnsi="TTE1587DB0t00" w:cs="TTE1587DB0t00"/>
          <w:color w:val="000000"/>
          <w:sz w:val="20"/>
          <w:szCs w:val="20"/>
        </w:rPr>
      </w:pPr>
      <w:r w:rsidRPr="002F420B">
        <w:rPr>
          <w:rFonts w:ascii="TTE1587DB0t00" w:hAnsi="TTE1587DB0t00" w:cs="TTE1587DB0t00"/>
          <w:color w:val="000000"/>
          <w:sz w:val="20"/>
          <w:szCs w:val="20"/>
        </w:rPr>
        <w:t>PN-62/B-10144 Posadzki z betonu i zaprawy cementowej. Wymagania i badania techniczne przy odbiorze.</w:t>
      </w:r>
    </w:p>
    <w:p w:rsidR="00765D13" w:rsidRPr="002F420B" w:rsidRDefault="00765D13" w:rsidP="00765D13">
      <w:pPr>
        <w:autoSpaceDE w:val="0"/>
        <w:autoSpaceDN w:val="0"/>
        <w:adjustRightInd w:val="0"/>
        <w:jc w:val="both"/>
        <w:rPr>
          <w:rFonts w:ascii="TTE1587DB0t00" w:hAnsi="TTE1587DB0t00" w:cs="TTE1587DB0t00"/>
          <w:color w:val="000000"/>
          <w:sz w:val="20"/>
          <w:szCs w:val="20"/>
        </w:rPr>
      </w:pPr>
    </w:p>
    <w:p w:rsidR="00765D13" w:rsidRPr="002F420B" w:rsidRDefault="00765D13" w:rsidP="00765D13">
      <w:pPr>
        <w:autoSpaceDE w:val="0"/>
        <w:autoSpaceDN w:val="0"/>
        <w:adjustRightInd w:val="0"/>
        <w:jc w:val="both"/>
        <w:rPr>
          <w:rFonts w:ascii="TTE1587D30t00" w:hAnsi="TTE1587D30t00" w:cs="TTE1587D30t00"/>
          <w:b/>
          <w:color w:val="000000"/>
          <w:sz w:val="20"/>
          <w:szCs w:val="20"/>
        </w:rPr>
      </w:pPr>
      <w:r w:rsidRPr="002F420B">
        <w:rPr>
          <w:rFonts w:ascii="TTE1587D30t00" w:hAnsi="TTE1587D30t00" w:cs="TTE1587D30t00"/>
          <w:b/>
          <w:color w:val="000000"/>
          <w:sz w:val="20"/>
          <w:szCs w:val="20"/>
        </w:rPr>
        <w:t>Roboty murowe:</w:t>
      </w:r>
    </w:p>
    <w:p w:rsidR="00765D13" w:rsidRPr="002F420B" w:rsidRDefault="00765D13" w:rsidP="00765D13">
      <w:pPr>
        <w:autoSpaceDE w:val="0"/>
        <w:autoSpaceDN w:val="0"/>
        <w:adjustRightInd w:val="0"/>
        <w:jc w:val="both"/>
        <w:rPr>
          <w:rFonts w:ascii="TTE1587DB0t00" w:hAnsi="TTE1587DB0t00" w:cs="TTE1587DB0t00"/>
          <w:color w:val="000000"/>
          <w:sz w:val="20"/>
          <w:szCs w:val="20"/>
        </w:rPr>
      </w:pPr>
      <w:r w:rsidRPr="002F420B">
        <w:rPr>
          <w:rFonts w:ascii="TTE1587DB0t00" w:hAnsi="TTE1587DB0t00" w:cs="TTE1587DB0t00"/>
          <w:color w:val="000000"/>
          <w:sz w:val="20"/>
          <w:szCs w:val="20"/>
        </w:rPr>
        <w:t>PN-68/B-10020 Roboty murowe z cegły. Wymagania i badania przy odbiorze.</w:t>
      </w:r>
    </w:p>
    <w:p w:rsidR="00765D13" w:rsidRPr="002F420B" w:rsidRDefault="00765D13" w:rsidP="00765D13">
      <w:pPr>
        <w:autoSpaceDE w:val="0"/>
        <w:autoSpaceDN w:val="0"/>
        <w:adjustRightInd w:val="0"/>
        <w:jc w:val="both"/>
        <w:rPr>
          <w:rFonts w:ascii="TTE1587DB0t00" w:hAnsi="TTE1587DB0t00" w:cs="TTE1587DB0t00"/>
          <w:color w:val="000000"/>
          <w:sz w:val="20"/>
          <w:szCs w:val="20"/>
        </w:rPr>
      </w:pPr>
    </w:p>
    <w:p w:rsidR="00765D13" w:rsidRPr="002F420B" w:rsidRDefault="00765D13" w:rsidP="00765D13">
      <w:pPr>
        <w:autoSpaceDE w:val="0"/>
        <w:autoSpaceDN w:val="0"/>
        <w:adjustRightInd w:val="0"/>
        <w:jc w:val="both"/>
        <w:rPr>
          <w:rFonts w:ascii="TTE1587D30t00" w:hAnsi="TTE1587D30t00" w:cs="TTE1587D30t00"/>
          <w:b/>
          <w:color w:val="000000"/>
          <w:sz w:val="20"/>
          <w:szCs w:val="20"/>
        </w:rPr>
      </w:pPr>
      <w:r w:rsidRPr="002F420B">
        <w:rPr>
          <w:rFonts w:ascii="TTE1587D30t00" w:hAnsi="TTE1587D30t00" w:cs="TTE1587D30t00"/>
          <w:b/>
          <w:color w:val="000000"/>
          <w:sz w:val="20"/>
          <w:szCs w:val="20"/>
        </w:rPr>
        <w:t>Roboty tynkowe:</w:t>
      </w:r>
    </w:p>
    <w:p w:rsidR="00765D13" w:rsidRPr="002F420B" w:rsidRDefault="00765D13" w:rsidP="00765D13">
      <w:pPr>
        <w:autoSpaceDE w:val="0"/>
        <w:autoSpaceDN w:val="0"/>
        <w:adjustRightInd w:val="0"/>
        <w:jc w:val="both"/>
        <w:rPr>
          <w:rFonts w:ascii="TTE1587DB0t00" w:hAnsi="TTE1587DB0t00" w:cs="TTE1587DB0t00"/>
          <w:color w:val="000000"/>
          <w:sz w:val="20"/>
          <w:szCs w:val="20"/>
        </w:rPr>
      </w:pPr>
      <w:r w:rsidRPr="002F420B">
        <w:rPr>
          <w:rFonts w:ascii="TTE1587DB0t00" w:hAnsi="TTE1587DB0t00" w:cs="TTE1587DB0t00"/>
          <w:color w:val="000000"/>
          <w:sz w:val="20"/>
          <w:szCs w:val="20"/>
        </w:rPr>
        <w:t>PN-70/B-10100 Roboty tynkowe. Tynki zwykle. Wymagania i badania przy odbiorze.</w:t>
      </w:r>
    </w:p>
    <w:p w:rsidR="00765D13" w:rsidRPr="002F420B" w:rsidRDefault="00765D13" w:rsidP="00765D13">
      <w:pPr>
        <w:autoSpaceDE w:val="0"/>
        <w:autoSpaceDN w:val="0"/>
        <w:adjustRightInd w:val="0"/>
        <w:jc w:val="both"/>
        <w:rPr>
          <w:rFonts w:ascii="TTE1587DB0t00" w:hAnsi="TTE1587DB0t00" w:cs="TTE1587DB0t00"/>
          <w:color w:val="000000"/>
          <w:sz w:val="20"/>
          <w:szCs w:val="20"/>
        </w:rPr>
      </w:pPr>
      <w:r w:rsidRPr="002F420B">
        <w:rPr>
          <w:rFonts w:ascii="TTE1587DB0t00" w:hAnsi="TTE1587DB0t00" w:cs="TTE1587DB0t00"/>
          <w:color w:val="000000"/>
          <w:sz w:val="20"/>
          <w:szCs w:val="20"/>
        </w:rPr>
        <w:t>PN-91/B-10105 Masy tynkarskie do wykonywania pocienionych wypraw elewacyjnych.</w:t>
      </w:r>
    </w:p>
    <w:p w:rsidR="00765D13" w:rsidRPr="002F420B" w:rsidRDefault="00765D13" w:rsidP="00765D13">
      <w:pPr>
        <w:autoSpaceDE w:val="0"/>
        <w:autoSpaceDN w:val="0"/>
        <w:adjustRightInd w:val="0"/>
        <w:jc w:val="both"/>
        <w:rPr>
          <w:rFonts w:ascii="TTE1587DB0t00" w:hAnsi="TTE1587DB0t00" w:cs="TTE1587DB0t00"/>
          <w:b/>
          <w:color w:val="000000"/>
          <w:sz w:val="20"/>
          <w:szCs w:val="20"/>
        </w:rPr>
      </w:pPr>
    </w:p>
    <w:p w:rsidR="00765D13" w:rsidRPr="002F420B" w:rsidRDefault="00765D13" w:rsidP="00765D13">
      <w:pPr>
        <w:autoSpaceDE w:val="0"/>
        <w:autoSpaceDN w:val="0"/>
        <w:adjustRightInd w:val="0"/>
        <w:jc w:val="both"/>
        <w:rPr>
          <w:rFonts w:ascii="TTE1587D30t00" w:hAnsi="TTE1587D30t00" w:cs="TTE1587D30t00"/>
          <w:b/>
          <w:color w:val="000000"/>
          <w:sz w:val="20"/>
          <w:szCs w:val="20"/>
        </w:rPr>
      </w:pPr>
      <w:r w:rsidRPr="002F420B">
        <w:rPr>
          <w:rFonts w:ascii="TTE1587D30t00" w:hAnsi="TTE1587D30t00" w:cs="TTE1587D30t00"/>
          <w:b/>
          <w:color w:val="000000"/>
          <w:sz w:val="20"/>
          <w:szCs w:val="20"/>
        </w:rPr>
        <w:t>Pokrycia dachowe i izolacje:</w:t>
      </w:r>
    </w:p>
    <w:p w:rsidR="00765D13" w:rsidRPr="002F420B" w:rsidRDefault="00765D13" w:rsidP="00765D13">
      <w:pPr>
        <w:autoSpaceDE w:val="0"/>
        <w:autoSpaceDN w:val="0"/>
        <w:adjustRightInd w:val="0"/>
        <w:jc w:val="both"/>
        <w:rPr>
          <w:rFonts w:ascii="TTE1587DB0t00" w:hAnsi="TTE1587DB0t00" w:cs="TTE1587DB0t00"/>
          <w:color w:val="000000"/>
          <w:sz w:val="20"/>
          <w:szCs w:val="20"/>
        </w:rPr>
      </w:pPr>
      <w:r w:rsidRPr="002F420B">
        <w:rPr>
          <w:rFonts w:ascii="TTE1587DB0t00" w:hAnsi="TTE1587DB0t00" w:cs="TTE1587DB0t00"/>
          <w:color w:val="000000"/>
          <w:sz w:val="20"/>
          <w:szCs w:val="20"/>
        </w:rPr>
        <w:t>PN-61/B-10245 Roboty blacharskie budowlane z blachy stalowej ocynkowanej i cynkowej.</w:t>
      </w:r>
    </w:p>
    <w:p w:rsidR="00765D13" w:rsidRPr="002F420B" w:rsidRDefault="00765D13" w:rsidP="00765D13">
      <w:pPr>
        <w:autoSpaceDE w:val="0"/>
        <w:autoSpaceDN w:val="0"/>
        <w:adjustRightInd w:val="0"/>
        <w:jc w:val="both"/>
        <w:rPr>
          <w:rFonts w:ascii="TTE1587DB0t00" w:hAnsi="TTE1587DB0t00" w:cs="TTE1587DB0t00"/>
          <w:color w:val="000000"/>
          <w:sz w:val="20"/>
          <w:szCs w:val="20"/>
        </w:rPr>
      </w:pPr>
    </w:p>
    <w:p w:rsidR="00765D13" w:rsidRPr="002F420B" w:rsidRDefault="00765D13" w:rsidP="00765D13">
      <w:pPr>
        <w:autoSpaceDE w:val="0"/>
        <w:autoSpaceDN w:val="0"/>
        <w:adjustRightInd w:val="0"/>
        <w:jc w:val="both"/>
        <w:rPr>
          <w:rFonts w:ascii="TTE1587DB0t00" w:hAnsi="TTE1587DB0t00" w:cs="TTE1587DB0t00"/>
          <w:b/>
          <w:color w:val="000000"/>
          <w:sz w:val="20"/>
          <w:szCs w:val="20"/>
        </w:rPr>
      </w:pPr>
      <w:r w:rsidRPr="002F420B">
        <w:rPr>
          <w:rFonts w:ascii="TTE1587DB0t00" w:hAnsi="TTE1587DB0t00" w:cs="TTE1587DB0t00"/>
          <w:b/>
          <w:color w:val="000000"/>
          <w:sz w:val="20"/>
          <w:szCs w:val="20"/>
        </w:rPr>
        <w:t>Wymagania i badania techniczne przy odbiorze</w:t>
      </w:r>
    </w:p>
    <w:p w:rsidR="00765D13" w:rsidRPr="002F420B" w:rsidRDefault="00765D13" w:rsidP="00765D13">
      <w:pPr>
        <w:autoSpaceDE w:val="0"/>
        <w:autoSpaceDN w:val="0"/>
        <w:adjustRightInd w:val="0"/>
        <w:jc w:val="both"/>
        <w:rPr>
          <w:rFonts w:ascii="TTE1587DB0t00" w:hAnsi="TTE1587DB0t00" w:cs="TTE1587DB0t00"/>
          <w:color w:val="000000"/>
          <w:sz w:val="20"/>
          <w:szCs w:val="20"/>
        </w:rPr>
      </w:pPr>
      <w:r w:rsidRPr="002F420B">
        <w:rPr>
          <w:rFonts w:ascii="TTE1587DB0t00" w:hAnsi="TTE1587DB0t00" w:cs="TTE1587DB0t00"/>
          <w:color w:val="000000"/>
          <w:sz w:val="20"/>
          <w:szCs w:val="20"/>
        </w:rPr>
        <w:t>PN-69/B-10260 Izolacje bitumiczne. Wymagania i badania przy odbiorze.</w:t>
      </w:r>
    </w:p>
    <w:p w:rsidR="00765D13" w:rsidRPr="002F420B" w:rsidRDefault="00765D13" w:rsidP="00765D13">
      <w:pPr>
        <w:autoSpaceDE w:val="0"/>
        <w:autoSpaceDN w:val="0"/>
        <w:adjustRightInd w:val="0"/>
        <w:jc w:val="both"/>
        <w:rPr>
          <w:rFonts w:ascii="TTE1587DB0t00" w:hAnsi="TTE1587DB0t00" w:cs="TTE1587DB0t00"/>
          <w:b/>
          <w:color w:val="000000"/>
          <w:sz w:val="20"/>
          <w:szCs w:val="20"/>
        </w:rPr>
      </w:pPr>
    </w:p>
    <w:p w:rsidR="00765D13" w:rsidRDefault="00765D13" w:rsidP="00765D13">
      <w:pPr>
        <w:autoSpaceDE w:val="0"/>
        <w:autoSpaceDN w:val="0"/>
        <w:adjustRightInd w:val="0"/>
        <w:jc w:val="center"/>
        <w:rPr>
          <w:rFonts w:ascii="TTE1587D30t00" w:hAnsi="TTE1587D30t00" w:cs="TTE1587D30t00"/>
          <w:color w:val="000000"/>
          <w:sz w:val="36"/>
          <w:szCs w:val="36"/>
        </w:rPr>
      </w:pPr>
      <w:r>
        <w:rPr>
          <w:rFonts w:ascii="TTE1587D30t00" w:hAnsi="TTE1587D30t00" w:cs="TTE1587D30t00"/>
          <w:color w:val="000000"/>
          <w:sz w:val="36"/>
          <w:szCs w:val="36"/>
        </w:rPr>
        <w:t>WYKAZ POLSKICH NORM</w:t>
      </w:r>
    </w:p>
    <w:p w:rsidR="00765D13" w:rsidRDefault="00765D13" w:rsidP="00765D13">
      <w:pPr>
        <w:autoSpaceDE w:val="0"/>
        <w:autoSpaceDN w:val="0"/>
        <w:adjustRightInd w:val="0"/>
        <w:jc w:val="center"/>
        <w:rPr>
          <w:rFonts w:ascii="TTE1587D30t00" w:hAnsi="TTE1587D30t00" w:cs="TTE1587D30t00"/>
          <w:color w:val="000000"/>
          <w:sz w:val="36"/>
          <w:szCs w:val="36"/>
        </w:rPr>
      </w:pPr>
      <w:r>
        <w:rPr>
          <w:rFonts w:ascii="TTE1587D30t00" w:hAnsi="TTE1587D30t00" w:cs="TTE1587D30t00"/>
          <w:color w:val="000000"/>
          <w:sz w:val="36"/>
          <w:szCs w:val="36"/>
        </w:rPr>
        <w:t>DO OBOWIĄZKOWEGO STOSOWANIA</w:t>
      </w:r>
    </w:p>
    <w:p w:rsidR="002F420B" w:rsidRPr="002F420B" w:rsidRDefault="002F420B" w:rsidP="00765D13">
      <w:pPr>
        <w:autoSpaceDE w:val="0"/>
        <w:autoSpaceDN w:val="0"/>
        <w:adjustRightInd w:val="0"/>
        <w:jc w:val="center"/>
        <w:rPr>
          <w:rFonts w:ascii="TTE1587D30t00" w:hAnsi="TTE1587D30t00" w:cs="TTE1587D30t00"/>
          <w:color w:val="000000"/>
          <w:sz w:val="20"/>
          <w:szCs w:val="20"/>
        </w:rPr>
      </w:pPr>
    </w:p>
    <w:p w:rsidR="00765D13" w:rsidRPr="005A65EC" w:rsidRDefault="00765D13" w:rsidP="00765D13">
      <w:pPr>
        <w:autoSpaceDE w:val="0"/>
        <w:autoSpaceDN w:val="0"/>
        <w:adjustRightInd w:val="0"/>
        <w:jc w:val="both"/>
        <w:rPr>
          <w:rFonts w:ascii="TTE1587DB0t00" w:hAnsi="TTE1587DB0t00" w:cs="TTE1587DB0t00"/>
          <w:b/>
          <w:color w:val="000000"/>
          <w:sz w:val="20"/>
          <w:szCs w:val="20"/>
        </w:rPr>
      </w:pPr>
      <w:r w:rsidRPr="005A65EC">
        <w:rPr>
          <w:rFonts w:ascii="TTE1587DB0t00" w:hAnsi="TTE1587DB0t00" w:cs="TTE1587DB0t00"/>
          <w:b/>
          <w:color w:val="000000"/>
          <w:sz w:val="20"/>
          <w:szCs w:val="20"/>
        </w:rPr>
        <w:t xml:space="preserve">Lp. </w:t>
      </w:r>
      <w:r>
        <w:rPr>
          <w:rFonts w:ascii="TTE1587DB0t00" w:hAnsi="TTE1587DB0t00" w:cs="TTE1587DB0t00"/>
          <w:b/>
          <w:color w:val="000000"/>
          <w:sz w:val="20"/>
          <w:szCs w:val="20"/>
        </w:rPr>
        <w:t xml:space="preserve"> </w:t>
      </w:r>
      <w:r w:rsidRPr="005A65EC">
        <w:rPr>
          <w:rFonts w:ascii="TTE1587DB0t00" w:hAnsi="TTE1587DB0t00" w:cs="TTE1587DB0t00"/>
          <w:b/>
          <w:color w:val="000000"/>
          <w:sz w:val="20"/>
          <w:szCs w:val="20"/>
        </w:rPr>
        <w:t>Nr normy PN</w:t>
      </w:r>
      <w:r>
        <w:rPr>
          <w:rFonts w:ascii="TTE1587DB0t00" w:hAnsi="TTE1587DB0t00" w:cs="TTE1587DB0t00"/>
          <w:b/>
          <w:color w:val="000000"/>
          <w:sz w:val="20"/>
          <w:szCs w:val="20"/>
        </w:rPr>
        <w:t xml:space="preserve"> </w:t>
      </w:r>
      <w:r w:rsidRPr="005A65EC">
        <w:rPr>
          <w:rFonts w:ascii="TTE1587DB0t00" w:hAnsi="TTE1587DB0t00" w:cs="TTE1587DB0t00"/>
          <w:b/>
          <w:color w:val="000000"/>
          <w:sz w:val="20"/>
          <w:szCs w:val="20"/>
        </w:rPr>
        <w:t xml:space="preserve"> Tytuł normy PN </w:t>
      </w:r>
      <w:r>
        <w:rPr>
          <w:rFonts w:ascii="TTE1587DB0t00" w:hAnsi="TTE1587DB0t00" w:cs="TTE1587DB0t00"/>
          <w:b/>
          <w:color w:val="000000"/>
          <w:sz w:val="20"/>
          <w:szCs w:val="20"/>
        </w:rPr>
        <w:t xml:space="preserve"> </w:t>
      </w:r>
      <w:r w:rsidRPr="005A65EC">
        <w:rPr>
          <w:rFonts w:ascii="TTE1587DB0t00" w:hAnsi="TTE1587DB0t00" w:cs="TTE1587DB0t00"/>
          <w:b/>
          <w:color w:val="000000"/>
          <w:sz w:val="20"/>
          <w:szCs w:val="20"/>
        </w:rPr>
        <w:t>Zakres obowiązku stosowania normy</w:t>
      </w:r>
    </w:p>
    <w:p w:rsidR="00765D13" w:rsidRDefault="00765D13" w:rsidP="00765D13">
      <w:pPr>
        <w:autoSpaceDE w:val="0"/>
        <w:autoSpaceDN w:val="0"/>
        <w:adjustRightInd w:val="0"/>
        <w:jc w:val="both"/>
        <w:rPr>
          <w:rFonts w:ascii="TTE1587DB0t00" w:hAnsi="TTE1587DB0t00" w:cs="TTE1587DB0t00"/>
          <w:color w:val="000000"/>
          <w:sz w:val="20"/>
          <w:szCs w:val="20"/>
        </w:rPr>
      </w:pPr>
      <w:r>
        <w:rPr>
          <w:rFonts w:ascii="TTE1587DB0t00" w:hAnsi="TTE1587DB0t00" w:cs="TTE1587DB0t00"/>
          <w:color w:val="000000"/>
          <w:sz w:val="20"/>
          <w:szCs w:val="20"/>
        </w:rPr>
        <w:t>3 PN-82/B-02000 Obciążenia budowli. Zasady ustalania wartości. Całość normy.</w:t>
      </w:r>
    </w:p>
    <w:p w:rsidR="00765D13" w:rsidRDefault="00765D13" w:rsidP="00765D13">
      <w:pPr>
        <w:autoSpaceDE w:val="0"/>
        <w:autoSpaceDN w:val="0"/>
        <w:adjustRightInd w:val="0"/>
        <w:jc w:val="both"/>
        <w:rPr>
          <w:rFonts w:ascii="TTE1587DB0t00" w:hAnsi="TTE1587DB0t00" w:cs="TTE1587DB0t00"/>
          <w:color w:val="000000"/>
          <w:sz w:val="20"/>
          <w:szCs w:val="20"/>
        </w:rPr>
      </w:pPr>
      <w:r>
        <w:rPr>
          <w:rFonts w:ascii="TTE1587DB0t00" w:hAnsi="TTE1587DB0t00" w:cs="TTE1587DB0t00"/>
          <w:color w:val="000000"/>
          <w:sz w:val="20"/>
          <w:szCs w:val="20"/>
        </w:rPr>
        <w:t>4 PN-82/B-02001 Obciążenia budowli. Obciążenia stałe. Całość normy.</w:t>
      </w:r>
    </w:p>
    <w:p w:rsidR="00765D13" w:rsidRDefault="00765D13" w:rsidP="00765D13">
      <w:pPr>
        <w:autoSpaceDE w:val="0"/>
        <w:autoSpaceDN w:val="0"/>
        <w:adjustRightInd w:val="0"/>
        <w:jc w:val="both"/>
        <w:rPr>
          <w:rFonts w:ascii="TTE1587DB0t00" w:hAnsi="TTE1587DB0t00" w:cs="TTE1587DB0t00"/>
          <w:color w:val="000000"/>
          <w:sz w:val="20"/>
          <w:szCs w:val="20"/>
        </w:rPr>
      </w:pPr>
      <w:r>
        <w:rPr>
          <w:rFonts w:ascii="TTE1587DB0t00" w:hAnsi="TTE1587DB0t00" w:cs="TTE1587DB0t00"/>
          <w:color w:val="000000"/>
          <w:sz w:val="20"/>
          <w:szCs w:val="20"/>
        </w:rPr>
        <w:t>5 PN-82/B-02003 Obciążenia budowli. Obciążenia zmienne technologiczne.</w:t>
      </w:r>
    </w:p>
    <w:p w:rsidR="00765D13" w:rsidRDefault="00765D13" w:rsidP="00765D13">
      <w:pPr>
        <w:autoSpaceDE w:val="0"/>
        <w:autoSpaceDN w:val="0"/>
        <w:adjustRightInd w:val="0"/>
        <w:jc w:val="both"/>
        <w:rPr>
          <w:rFonts w:ascii="TTE1587DB0t00" w:hAnsi="TTE1587DB0t00" w:cs="TTE1587DB0t00"/>
          <w:color w:val="000000"/>
          <w:sz w:val="20"/>
          <w:szCs w:val="20"/>
        </w:rPr>
      </w:pPr>
      <w:r>
        <w:rPr>
          <w:rFonts w:ascii="TTE1587DB0t00" w:hAnsi="TTE1587DB0t00" w:cs="TTE1587DB0t00"/>
          <w:color w:val="000000"/>
          <w:sz w:val="20"/>
          <w:szCs w:val="20"/>
        </w:rPr>
        <w:t>Podstawowe obciążenia technologiczne i montażowe. Całość normy.</w:t>
      </w:r>
    </w:p>
    <w:p w:rsidR="00765D13" w:rsidRDefault="00765D13" w:rsidP="00765D13">
      <w:pPr>
        <w:autoSpaceDE w:val="0"/>
        <w:autoSpaceDN w:val="0"/>
        <w:adjustRightInd w:val="0"/>
        <w:jc w:val="both"/>
        <w:rPr>
          <w:rFonts w:ascii="TTE1587DB0t00" w:hAnsi="TTE1587DB0t00" w:cs="TTE1587DB0t00"/>
          <w:color w:val="000000"/>
          <w:sz w:val="20"/>
          <w:szCs w:val="20"/>
        </w:rPr>
      </w:pPr>
      <w:r>
        <w:rPr>
          <w:rFonts w:ascii="TTE1587DB0t00" w:hAnsi="TTE1587DB0t00" w:cs="TTE1587DB0t00"/>
          <w:color w:val="000000"/>
          <w:sz w:val="20"/>
          <w:szCs w:val="20"/>
        </w:rPr>
        <w:t>8 PN-80/B-02010 Obciążenia w obliczeniach statycznych. Obciążenie śniegiem. Całość normy.</w:t>
      </w:r>
    </w:p>
    <w:p w:rsidR="00765D13" w:rsidRDefault="00765D13" w:rsidP="00765D13">
      <w:pPr>
        <w:autoSpaceDE w:val="0"/>
        <w:autoSpaceDN w:val="0"/>
        <w:adjustRightInd w:val="0"/>
        <w:jc w:val="both"/>
        <w:rPr>
          <w:rFonts w:ascii="TTE1587DB0t00" w:hAnsi="TTE1587DB0t00" w:cs="TTE1587DB0t00"/>
          <w:color w:val="000000"/>
          <w:sz w:val="20"/>
          <w:szCs w:val="20"/>
        </w:rPr>
      </w:pPr>
      <w:r>
        <w:rPr>
          <w:rFonts w:ascii="TTE1587DB0t00" w:hAnsi="TTE1587DB0t00" w:cs="TTE1587DB0t00"/>
          <w:color w:val="000000"/>
          <w:sz w:val="20"/>
          <w:szCs w:val="20"/>
        </w:rPr>
        <w:t>9 PN-77/B-02011 Obciążenia w obliczeniach statycznych. Obciążenie wiatrem. Całość normy.</w:t>
      </w:r>
    </w:p>
    <w:p w:rsidR="00765D13" w:rsidRDefault="00765D13" w:rsidP="00765D13">
      <w:pPr>
        <w:autoSpaceDE w:val="0"/>
        <w:autoSpaceDN w:val="0"/>
        <w:adjustRightInd w:val="0"/>
        <w:jc w:val="both"/>
        <w:rPr>
          <w:rFonts w:ascii="TTE1587DB0t00" w:hAnsi="TTE1587DB0t00" w:cs="TTE1587DB0t00"/>
          <w:color w:val="000000"/>
          <w:sz w:val="20"/>
          <w:szCs w:val="20"/>
        </w:rPr>
      </w:pPr>
      <w:r>
        <w:rPr>
          <w:rFonts w:ascii="TTE1587DB0t00" w:hAnsi="TTE1587DB0t00" w:cs="TTE1587DB0t00"/>
          <w:color w:val="000000"/>
          <w:sz w:val="20"/>
          <w:szCs w:val="20"/>
        </w:rPr>
        <w:t>10 PN-87/B-02013 Obciążenia budowli. Obciążenia zmienne środowiskowe. Obciążenie oblodzeniem. Całość normy.</w:t>
      </w:r>
    </w:p>
    <w:p w:rsidR="00765D13" w:rsidRDefault="00765D13" w:rsidP="00765D13">
      <w:pPr>
        <w:autoSpaceDE w:val="0"/>
        <w:autoSpaceDN w:val="0"/>
        <w:adjustRightInd w:val="0"/>
        <w:jc w:val="both"/>
        <w:rPr>
          <w:rFonts w:ascii="TTE1587DB0t00" w:hAnsi="TTE1587DB0t00" w:cs="TTE1587DB0t00"/>
          <w:color w:val="000000"/>
          <w:sz w:val="20"/>
          <w:szCs w:val="20"/>
        </w:rPr>
      </w:pPr>
      <w:r>
        <w:rPr>
          <w:rFonts w:ascii="TTE1587DB0t00" w:hAnsi="TTE1587DB0t00" w:cs="TTE1587DB0t00"/>
          <w:color w:val="000000"/>
          <w:sz w:val="20"/>
          <w:szCs w:val="20"/>
        </w:rPr>
        <w:t>11 PN-88/B-02014 Obciążenia budowli. Obciążenie gruntem. Całość normy.</w:t>
      </w:r>
    </w:p>
    <w:p w:rsidR="00765D13" w:rsidRDefault="00765D13" w:rsidP="00765D13">
      <w:pPr>
        <w:autoSpaceDE w:val="0"/>
        <w:autoSpaceDN w:val="0"/>
        <w:adjustRightInd w:val="0"/>
        <w:jc w:val="both"/>
        <w:rPr>
          <w:rFonts w:ascii="TTE1587DB0t00" w:hAnsi="TTE1587DB0t00" w:cs="TTE1587DB0t00"/>
          <w:color w:val="000000"/>
          <w:sz w:val="20"/>
          <w:szCs w:val="20"/>
        </w:rPr>
      </w:pPr>
      <w:r>
        <w:rPr>
          <w:rFonts w:ascii="TTE1587DB0t00" w:hAnsi="TTE1587DB0t00" w:cs="TTE1587DB0t00"/>
          <w:color w:val="000000"/>
          <w:sz w:val="20"/>
          <w:szCs w:val="20"/>
        </w:rPr>
        <w:t>12 PN-86/B-02015 Obciążenie budowli. Obciążenie zmienne środowiskowe. Całość normy.</w:t>
      </w:r>
    </w:p>
    <w:p w:rsidR="00765D13" w:rsidRDefault="00765D13" w:rsidP="00765D13">
      <w:pPr>
        <w:autoSpaceDE w:val="0"/>
        <w:autoSpaceDN w:val="0"/>
        <w:adjustRightInd w:val="0"/>
        <w:jc w:val="both"/>
        <w:rPr>
          <w:rFonts w:ascii="TTE1587DB0t00" w:hAnsi="TTE1587DB0t00" w:cs="TTE1587DB0t00"/>
          <w:color w:val="000000"/>
          <w:sz w:val="14"/>
          <w:szCs w:val="14"/>
        </w:rPr>
      </w:pPr>
      <w:r>
        <w:rPr>
          <w:rFonts w:ascii="TTE1587F08t00" w:hAnsi="TTE1587F08t00" w:cs="TTE1587F08t00"/>
          <w:color w:val="000000"/>
          <w:sz w:val="16"/>
          <w:szCs w:val="16"/>
        </w:rPr>
        <w:t xml:space="preserve"> </w:t>
      </w:r>
    </w:p>
    <w:p w:rsidR="00765D13" w:rsidRDefault="00765D13" w:rsidP="00765D13">
      <w:pPr>
        <w:autoSpaceDE w:val="0"/>
        <w:autoSpaceDN w:val="0"/>
        <w:adjustRightInd w:val="0"/>
        <w:jc w:val="both"/>
        <w:rPr>
          <w:rFonts w:ascii="TTE1587DB0t00" w:hAnsi="TTE1587DB0t00" w:cs="TTE1587DB0t00"/>
          <w:color w:val="000000"/>
          <w:sz w:val="20"/>
          <w:szCs w:val="20"/>
        </w:rPr>
      </w:pPr>
      <w:r>
        <w:rPr>
          <w:rFonts w:ascii="TTE1587DB0t00" w:hAnsi="TTE1587DB0t00" w:cs="TTE1587DB0t00"/>
          <w:color w:val="000000"/>
          <w:sz w:val="20"/>
          <w:szCs w:val="20"/>
        </w:rPr>
        <w:t>34 PN-76/B-03001 Konstrukcje i podłoża budowli. Ogólne zasady obliczeń. Całość normy.</w:t>
      </w:r>
    </w:p>
    <w:p w:rsidR="00765D13" w:rsidRDefault="00765D13" w:rsidP="00765D13">
      <w:pPr>
        <w:autoSpaceDE w:val="0"/>
        <w:autoSpaceDN w:val="0"/>
        <w:adjustRightInd w:val="0"/>
        <w:jc w:val="both"/>
        <w:rPr>
          <w:rFonts w:ascii="TTE1587DB0t00" w:hAnsi="TTE1587DB0t00" w:cs="TTE1587DB0t00"/>
          <w:color w:val="000000"/>
          <w:sz w:val="20"/>
          <w:szCs w:val="20"/>
        </w:rPr>
      </w:pPr>
      <w:r>
        <w:rPr>
          <w:rFonts w:ascii="TTE1587DB0t00" w:hAnsi="TTE1587DB0t00" w:cs="TTE1587DB0t00"/>
          <w:color w:val="000000"/>
          <w:sz w:val="20"/>
          <w:szCs w:val="20"/>
        </w:rPr>
        <w:t>36 PN-B-03002: 1999 Konstrukcje murowe niezbrojone. Projektowanie i obliczenia – wraz ze zmianą PN-B-03002: 1999/A1: 2001 oraz z  PN-B-03002: 1999/Ap1: 2001.</w:t>
      </w:r>
    </w:p>
    <w:p w:rsidR="002F420B" w:rsidRDefault="002F420B" w:rsidP="00765D13">
      <w:pPr>
        <w:autoSpaceDE w:val="0"/>
        <w:autoSpaceDN w:val="0"/>
        <w:adjustRightInd w:val="0"/>
        <w:jc w:val="both"/>
        <w:rPr>
          <w:rFonts w:ascii="TTE1587F88t00" w:hAnsi="TTE1587F88t00" w:cs="TTE1587F88t00"/>
          <w:b/>
          <w:color w:val="000000"/>
          <w:sz w:val="23"/>
          <w:szCs w:val="23"/>
        </w:rPr>
      </w:pPr>
    </w:p>
    <w:p w:rsidR="00765D13" w:rsidRPr="005A7485" w:rsidRDefault="00765D13" w:rsidP="00765D13">
      <w:pPr>
        <w:autoSpaceDE w:val="0"/>
        <w:autoSpaceDN w:val="0"/>
        <w:adjustRightInd w:val="0"/>
        <w:jc w:val="both"/>
        <w:rPr>
          <w:rFonts w:ascii="TTE1587F88t00" w:hAnsi="TTE1587F88t00" w:cs="TTE1587F88t00"/>
          <w:color w:val="000000"/>
          <w:sz w:val="20"/>
          <w:szCs w:val="20"/>
        </w:rPr>
      </w:pPr>
      <w:r w:rsidRPr="005A7485">
        <w:rPr>
          <w:rFonts w:ascii="TTE1587F88t00" w:hAnsi="TTE1587F88t00" w:cs="TTE1587F88t00"/>
          <w:b/>
          <w:color w:val="000000"/>
          <w:sz w:val="20"/>
          <w:szCs w:val="20"/>
        </w:rPr>
        <w:t xml:space="preserve">PRZEPISY </w:t>
      </w:r>
      <w:r w:rsidRPr="005A7485">
        <w:rPr>
          <w:rFonts w:ascii="TTE1587F88t00" w:hAnsi="TTE1587F88t00" w:cs="TTE1587F88t00"/>
          <w:color w:val="000000"/>
          <w:sz w:val="20"/>
          <w:szCs w:val="20"/>
        </w:rPr>
        <w:t>:</w:t>
      </w:r>
    </w:p>
    <w:p w:rsidR="00765D13" w:rsidRPr="005A7485" w:rsidRDefault="00765D13" w:rsidP="00765D13">
      <w:pPr>
        <w:autoSpaceDE w:val="0"/>
        <w:autoSpaceDN w:val="0"/>
        <w:adjustRightInd w:val="0"/>
        <w:jc w:val="both"/>
        <w:rPr>
          <w:rFonts w:ascii="TTE1587DB0t00" w:hAnsi="TTE1587DB0t00" w:cs="TTE1587DB0t00"/>
          <w:color w:val="000000"/>
          <w:sz w:val="20"/>
          <w:szCs w:val="20"/>
        </w:rPr>
      </w:pPr>
      <w:r w:rsidRPr="005A7485">
        <w:rPr>
          <w:rFonts w:ascii="TT8F7o00" w:hAnsi="TT8F7o00" w:cs="TT8F7o00"/>
          <w:color w:val="000000"/>
          <w:sz w:val="20"/>
          <w:szCs w:val="20"/>
        </w:rPr>
        <w:t xml:space="preserve">• </w:t>
      </w:r>
      <w:r w:rsidRPr="005A7485">
        <w:rPr>
          <w:rFonts w:ascii="TTE1587DB0t00" w:hAnsi="TTE1587DB0t00" w:cs="TTE1587DB0t00"/>
          <w:color w:val="000000"/>
          <w:sz w:val="20"/>
          <w:szCs w:val="20"/>
        </w:rPr>
        <w:t>Rozporządzenie Ministra Infrastruktury z dnia 07.04.2004 roku w sprawie warunków technicznych jakim powinny odpowiadać budynki i ich usytuowanie</w:t>
      </w:r>
    </w:p>
    <w:p w:rsidR="00765D13" w:rsidRPr="005A7485" w:rsidRDefault="00765D13" w:rsidP="00765D13">
      <w:pPr>
        <w:autoSpaceDE w:val="0"/>
        <w:autoSpaceDN w:val="0"/>
        <w:adjustRightInd w:val="0"/>
        <w:jc w:val="both"/>
        <w:rPr>
          <w:rFonts w:ascii="TTE1587DB0t00" w:hAnsi="TTE1587DB0t00" w:cs="TTE1587DB0t00"/>
          <w:color w:val="000000"/>
          <w:sz w:val="20"/>
          <w:szCs w:val="20"/>
        </w:rPr>
      </w:pPr>
      <w:r w:rsidRPr="005A7485">
        <w:rPr>
          <w:rFonts w:ascii="TT8F7o00" w:hAnsi="TT8F7o00" w:cs="TT8F7o00"/>
          <w:color w:val="000000"/>
          <w:sz w:val="20"/>
          <w:szCs w:val="20"/>
        </w:rPr>
        <w:t xml:space="preserve">• </w:t>
      </w:r>
      <w:r w:rsidRPr="005A7485">
        <w:rPr>
          <w:rFonts w:ascii="TTE1587DB0t00" w:hAnsi="TTE1587DB0t00" w:cs="TTE1587DB0t00"/>
          <w:color w:val="000000"/>
          <w:sz w:val="20"/>
          <w:szCs w:val="20"/>
        </w:rPr>
        <w:t>Ustawa z dnia 7 lipca 1994 r. Prawo budowlane ze zmianami Dz. U. 89/94</w:t>
      </w:r>
    </w:p>
    <w:p w:rsidR="00765D13" w:rsidRPr="005A7485" w:rsidRDefault="00765D13" w:rsidP="00765D13">
      <w:pPr>
        <w:autoSpaceDE w:val="0"/>
        <w:autoSpaceDN w:val="0"/>
        <w:adjustRightInd w:val="0"/>
        <w:jc w:val="both"/>
        <w:rPr>
          <w:rFonts w:ascii="TTE1587DB0t00" w:hAnsi="TTE1587DB0t00" w:cs="TTE1587DB0t00"/>
          <w:color w:val="000000"/>
          <w:sz w:val="20"/>
          <w:szCs w:val="20"/>
        </w:rPr>
      </w:pPr>
      <w:r w:rsidRPr="005A7485">
        <w:rPr>
          <w:rFonts w:ascii="TT8F7o00" w:hAnsi="TT8F7o00" w:cs="TT8F7o00"/>
          <w:color w:val="000000"/>
          <w:sz w:val="20"/>
          <w:szCs w:val="20"/>
        </w:rPr>
        <w:t xml:space="preserve">• </w:t>
      </w:r>
      <w:r w:rsidRPr="005A7485">
        <w:rPr>
          <w:rFonts w:ascii="TTE1587DB0t00" w:hAnsi="TTE1587DB0t00" w:cs="TTE1587DB0t00"/>
          <w:color w:val="000000"/>
          <w:sz w:val="20"/>
          <w:szCs w:val="20"/>
        </w:rPr>
        <w:t>„Warunki techniczne wykonania i odbioru robót budowlano-montażowych” – tom V</w:t>
      </w:r>
    </w:p>
    <w:p w:rsidR="00550EF0" w:rsidRPr="005A7485" w:rsidRDefault="00765D13" w:rsidP="005A7485">
      <w:pPr>
        <w:autoSpaceDE w:val="0"/>
        <w:autoSpaceDN w:val="0"/>
        <w:adjustRightInd w:val="0"/>
        <w:jc w:val="both"/>
        <w:rPr>
          <w:sz w:val="20"/>
          <w:szCs w:val="20"/>
        </w:rPr>
      </w:pPr>
      <w:r w:rsidRPr="005A7485">
        <w:rPr>
          <w:rFonts w:ascii="TT8F7o00" w:hAnsi="TT8F7o00" w:cs="TT8F7o00"/>
          <w:color w:val="000000"/>
          <w:sz w:val="20"/>
          <w:szCs w:val="20"/>
        </w:rPr>
        <w:t xml:space="preserve">• </w:t>
      </w:r>
      <w:r w:rsidRPr="005A7485">
        <w:rPr>
          <w:rFonts w:ascii="TTE1587DB0t00" w:hAnsi="TTE1587DB0t00" w:cs="TTE1587DB0t00"/>
          <w:color w:val="000000"/>
          <w:sz w:val="20"/>
          <w:szCs w:val="20"/>
        </w:rPr>
        <w:t>Rozporządzenie Ministra Infrastruktury z dnia 6 lutego 2003 r. w sprawie bezpieczeństwa i higieny pracy podczas wykonywania robót budowlanych</w:t>
      </w:r>
    </w:p>
    <w:sectPr w:rsidR="00550EF0" w:rsidRPr="005A748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TE1587DB0t00">
    <w:altName w:val="Times New Roman"/>
    <w:panose1 w:val="00000000000000000000"/>
    <w:charset w:val="00"/>
    <w:family w:val="auto"/>
    <w:notTrueType/>
    <w:pitch w:val="default"/>
    <w:sig w:usb0="00000003" w:usb1="00000000" w:usb2="00000000" w:usb3="00000000" w:csb0="00000001"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TE1587D30t00">
    <w:panose1 w:val="00000000000000000000"/>
    <w:charset w:val="EE"/>
    <w:family w:val="auto"/>
    <w:notTrueType/>
    <w:pitch w:val="default"/>
    <w:sig w:usb0="00000005" w:usb1="00000000" w:usb2="00000000" w:usb3="00000000" w:csb0="00000002" w:csb1="00000000"/>
  </w:font>
  <w:font w:name="Calibri">
    <w:panose1 w:val="020F0502020204030204"/>
    <w:charset w:val="EE"/>
    <w:family w:val="swiss"/>
    <w:pitch w:val="variable"/>
    <w:sig w:usb0="E10002FF" w:usb1="4000ACFF" w:usb2="00000009" w:usb3="00000000" w:csb0="0000019F" w:csb1="00000000"/>
  </w:font>
  <w:font w:name="Arial">
    <w:panose1 w:val="020B0604020202020204"/>
    <w:charset w:val="EE"/>
    <w:family w:val="swiss"/>
    <w:pitch w:val="variable"/>
    <w:sig w:usb0="E0002AFF" w:usb1="C0007843" w:usb2="00000009" w:usb3="00000000" w:csb0="000001FF" w:csb1="00000000"/>
  </w:font>
  <w:font w:name="TTE1587F88t00">
    <w:altName w:val="Times New Roman"/>
    <w:panose1 w:val="00000000000000000000"/>
    <w:charset w:val="00"/>
    <w:family w:val="auto"/>
    <w:notTrueType/>
    <w:pitch w:val="default"/>
    <w:sig w:usb0="00000003" w:usb1="00000000" w:usb2="00000000" w:usb3="00000000" w:csb0="00000001" w:csb1="00000000"/>
  </w:font>
  <w:font w:name="TTE1580398t00">
    <w:panose1 w:val="00000000000000000000"/>
    <w:charset w:val="EE"/>
    <w:family w:val="auto"/>
    <w:notTrueType/>
    <w:pitch w:val="default"/>
    <w:sig w:usb0="00000005" w:usb1="00000000" w:usb2="00000000" w:usb3="00000000" w:csb0="00000002" w:csb1="00000000"/>
  </w:font>
  <w:font w:name="TTE1587F08t00">
    <w:altName w:val="Times New Roman"/>
    <w:panose1 w:val="00000000000000000000"/>
    <w:charset w:val="00"/>
    <w:family w:val="auto"/>
    <w:notTrueType/>
    <w:pitch w:val="default"/>
    <w:sig w:usb0="00000003" w:usb1="00000000" w:usb2="00000000" w:usb3="00000000" w:csb0="00000001" w:csb1="00000000"/>
  </w:font>
  <w:font w:name="TT8B5o00">
    <w:altName w:val="Times New Roman"/>
    <w:panose1 w:val="00000000000000000000"/>
    <w:charset w:val="00"/>
    <w:family w:val="auto"/>
    <w:notTrueType/>
    <w:pitch w:val="default"/>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TT8E5o00">
    <w:altName w:val="Times New Roman"/>
    <w:panose1 w:val="00000000000000000000"/>
    <w:charset w:val="00"/>
    <w:family w:val="auto"/>
    <w:notTrueType/>
    <w:pitch w:val="default"/>
    <w:sig w:usb0="00000003" w:usb1="00000000" w:usb2="00000000" w:usb3="00000000" w:csb0="00000001" w:csb1="00000000"/>
  </w:font>
  <w:font w:name="TT8F7o00">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73ADE"/>
    <w:multiLevelType w:val="multilevel"/>
    <w:tmpl w:val="4E6265E2"/>
    <w:lvl w:ilvl="0">
      <w:start w:val="1"/>
      <w:numFmt w:val="decimal"/>
      <w:lvlText w:val="%1."/>
      <w:lvlJc w:val="left"/>
      <w:pPr>
        <w:tabs>
          <w:tab w:val="num" w:pos="360"/>
        </w:tabs>
        <w:ind w:left="360" w:hanging="360"/>
      </w:pPr>
      <w:rPr>
        <w:rFonts w:ascii="TTE1587DB0t00" w:hAnsi="TTE1587DB0t00" w:cs="TTE1587DB0t00" w:hint="default"/>
      </w:rPr>
    </w:lvl>
    <w:lvl w:ilvl="1">
      <w:start w:val="1"/>
      <w:numFmt w:val="decimal"/>
      <w:lvlText w:val="%1.%2."/>
      <w:lvlJc w:val="left"/>
      <w:pPr>
        <w:tabs>
          <w:tab w:val="num" w:pos="360"/>
        </w:tabs>
        <w:ind w:left="360" w:hanging="360"/>
      </w:pPr>
      <w:rPr>
        <w:rFonts w:ascii="TTE1587DB0t00" w:hAnsi="TTE1587DB0t00" w:cs="TTE1587DB0t00" w:hint="default"/>
      </w:rPr>
    </w:lvl>
    <w:lvl w:ilvl="2">
      <w:start w:val="1"/>
      <w:numFmt w:val="decimal"/>
      <w:lvlText w:val="%1.%2.%3."/>
      <w:lvlJc w:val="left"/>
      <w:pPr>
        <w:tabs>
          <w:tab w:val="num" w:pos="720"/>
        </w:tabs>
        <w:ind w:left="720" w:hanging="720"/>
      </w:pPr>
      <w:rPr>
        <w:rFonts w:ascii="TTE1587DB0t00" w:hAnsi="TTE1587DB0t00" w:cs="TTE1587DB0t00" w:hint="default"/>
      </w:rPr>
    </w:lvl>
    <w:lvl w:ilvl="3">
      <w:start w:val="1"/>
      <w:numFmt w:val="decimal"/>
      <w:lvlText w:val="%1.%2.%3.%4."/>
      <w:lvlJc w:val="left"/>
      <w:pPr>
        <w:tabs>
          <w:tab w:val="num" w:pos="720"/>
        </w:tabs>
        <w:ind w:left="720" w:hanging="720"/>
      </w:pPr>
      <w:rPr>
        <w:rFonts w:ascii="TTE1587DB0t00" w:hAnsi="TTE1587DB0t00" w:cs="TTE1587DB0t00" w:hint="default"/>
      </w:rPr>
    </w:lvl>
    <w:lvl w:ilvl="4">
      <w:start w:val="1"/>
      <w:numFmt w:val="decimal"/>
      <w:lvlText w:val="%1.%2.%3.%4.%5."/>
      <w:lvlJc w:val="left"/>
      <w:pPr>
        <w:tabs>
          <w:tab w:val="num" w:pos="1080"/>
        </w:tabs>
        <w:ind w:left="1080" w:hanging="1080"/>
      </w:pPr>
      <w:rPr>
        <w:rFonts w:ascii="TTE1587DB0t00" w:hAnsi="TTE1587DB0t00" w:cs="TTE1587DB0t00" w:hint="default"/>
      </w:rPr>
    </w:lvl>
    <w:lvl w:ilvl="5">
      <w:start w:val="1"/>
      <w:numFmt w:val="decimal"/>
      <w:lvlText w:val="%1.%2.%3.%4.%5.%6."/>
      <w:lvlJc w:val="left"/>
      <w:pPr>
        <w:tabs>
          <w:tab w:val="num" w:pos="1080"/>
        </w:tabs>
        <w:ind w:left="1080" w:hanging="1080"/>
      </w:pPr>
      <w:rPr>
        <w:rFonts w:ascii="TTE1587DB0t00" w:hAnsi="TTE1587DB0t00" w:cs="TTE1587DB0t00" w:hint="default"/>
      </w:rPr>
    </w:lvl>
    <w:lvl w:ilvl="6">
      <w:start w:val="1"/>
      <w:numFmt w:val="decimal"/>
      <w:lvlText w:val="%1.%2.%3.%4.%5.%6.%7."/>
      <w:lvlJc w:val="left"/>
      <w:pPr>
        <w:tabs>
          <w:tab w:val="num" w:pos="1080"/>
        </w:tabs>
        <w:ind w:left="1080" w:hanging="1080"/>
      </w:pPr>
      <w:rPr>
        <w:rFonts w:ascii="TTE1587DB0t00" w:hAnsi="TTE1587DB0t00" w:cs="TTE1587DB0t00" w:hint="default"/>
      </w:rPr>
    </w:lvl>
    <w:lvl w:ilvl="7">
      <w:start w:val="1"/>
      <w:numFmt w:val="decimal"/>
      <w:lvlText w:val="%1.%2.%3.%4.%5.%6.%7.%8."/>
      <w:lvlJc w:val="left"/>
      <w:pPr>
        <w:tabs>
          <w:tab w:val="num" w:pos="1440"/>
        </w:tabs>
        <w:ind w:left="1440" w:hanging="1440"/>
      </w:pPr>
      <w:rPr>
        <w:rFonts w:ascii="TTE1587DB0t00" w:hAnsi="TTE1587DB0t00" w:cs="TTE1587DB0t00" w:hint="default"/>
      </w:rPr>
    </w:lvl>
    <w:lvl w:ilvl="8">
      <w:start w:val="1"/>
      <w:numFmt w:val="decimal"/>
      <w:lvlText w:val="%1.%2.%3.%4.%5.%6.%7.%8.%9."/>
      <w:lvlJc w:val="left"/>
      <w:pPr>
        <w:tabs>
          <w:tab w:val="num" w:pos="1440"/>
        </w:tabs>
        <w:ind w:left="1440" w:hanging="1440"/>
      </w:pPr>
      <w:rPr>
        <w:rFonts w:ascii="TTE1587DB0t00" w:hAnsi="TTE1587DB0t00" w:cs="TTE1587DB0t00" w:hint="default"/>
      </w:rPr>
    </w:lvl>
  </w:abstractNum>
  <w:abstractNum w:abstractNumId="1">
    <w:nsid w:val="01705211"/>
    <w:multiLevelType w:val="multilevel"/>
    <w:tmpl w:val="21D65B9C"/>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2">
    <w:nsid w:val="09DA1D42"/>
    <w:multiLevelType w:val="hybridMultilevel"/>
    <w:tmpl w:val="C9C654FE"/>
    <w:lvl w:ilvl="0" w:tplc="D778C742">
      <w:start w:val="8"/>
      <w:numFmt w:val="bullet"/>
      <w:lvlText w:val="-"/>
      <w:lvlJc w:val="left"/>
      <w:pPr>
        <w:tabs>
          <w:tab w:val="num" w:pos="720"/>
        </w:tabs>
        <w:ind w:left="720" w:hanging="360"/>
      </w:pPr>
      <w:rPr>
        <w:rFonts w:ascii="Times New Roman" w:eastAsia="Times New Roman" w:hAnsi="Times New Roman" w:cs="Times New Roman"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
    <w:nsid w:val="0D60420A"/>
    <w:multiLevelType w:val="multilevel"/>
    <w:tmpl w:val="90DA6E9A"/>
    <w:lvl w:ilvl="0">
      <w:start w:val="1"/>
      <w:numFmt w:val="decimal"/>
      <w:lvlText w:val="%1."/>
      <w:lvlJc w:val="left"/>
      <w:pPr>
        <w:tabs>
          <w:tab w:val="num" w:pos="360"/>
        </w:tabs>
        <w:ind w:left="360" w:hanging="360"/>
      </w:pPr>
      <w:rPr>
        <w:rFonts w:ascii="TTE1587DB0t00" w:hAnsi="TTE1587DB0t00" w:cs="TTE1587DB0t00" w:hint="default"/>
      </w:rPr>
    </w:lvl>
    <w:lvl w:ilvl="1">
      <w:start w:val="1"/>
      <w:numFmt w:val="decimal"/>
      <w:lvlText w:val="%1.%2."/>
      <w:lvlJc w:val="left"/>
      <w:pPr>
        <w:tabs>
          <w:tab w:val="num" w:pos="360"/>
        </w:tabs>
        <w:ind w:left="360" w:hanging="360"/>
      </w:pPr>
      <w:rPr>
        <w:rFonts w:ascii="TTE1587DB0t00" w:hAnsi="TTE1587DB0t00" w:cs="TTE1587DB0t00" w:hint="default"/>
      </w:rPr>
    </w:lvl>
    <w:lvl w:ilvl="2">
      <w:start w:val="1"/>
      <w:numFmt w:val="decimal"/>
      <w:lvlText w:val="%1.%2.%3."/>
      <w:lvlJc w:val="left"/>
      <w:pPr>
        <w:tabs>
          <w:tab w:val="num" w:pos="720"/>
        </w:tabs>
        <w:ind w:left="720" w:hanging="720"/>
      </w:pPr>
      <w:rPr>
        <w:rFonts w:ascii="TTE1587DB0t00" w:hAnsi="TTE1587DB0t00" w:cs="TTE1587DB0t00" w:hint="default"/>
      </w:rPr>
    </w:lvl>
    <w:lvl w:ilvl="3">
      <w:start w:val="1"/>
      <w:numFmt w:val="decimal"/>
      <w:lvlText w:val="%1.%2.%3.%4."/>
      <w:lvlJc w:val="left"/>
      <w:pPr>
        <w:tabs>
          <w:tab w:val="num" w:pos="720"/>
        </w:tabs>
        <w:ind w:left="720" w:hanging="720"/>
      </w:pPr>
      <w:rPr>
        <w:rFonts w:ascii="TTE1587DB0t00" w:hAnsi="TTE1587DB0t00" w:cs="TTE1587DB0t00" w:hint="default"/>
      </w:rPr>
    </w:lvl>
    <w:lvl w:ilvl="4">
      <w:start w:val="1"/>
      <w:numFmt w:val="decimal"/>
      <w:lvlText w:val="%1.%2.%3.%4.%5."/>
      <w:lvlJc w:val="left"/>
      <w:pPr>
        <w:tabs>
          <w:tab w:val="num" w:pos="1080"/>
        </w:tabs>
        <w:ind w:left="1080" w:hanging="1080"/>
      </w:pPr>
      <w:rPr>
        <w:rFonts w:ascii="TTE1587DB0t00" w:hAnsi="TTE1587DB0t00" w:cs="TTE1587DB0t00" w:hint="default"/>
      </w:rPr>
    </w:lvl>
    <w:lvl w:ilvl="5">
      <w:start w:val="1"/>
      <w:numFmt w:val="decimal"/>
      <w:lvlText w:val="%1.%2.%3.%4.%5.%6."/>
      <w:lvlJc w:val="left"/>
      <w:pPr>
        <w:tabs>
          <w:tab w:val="num" w:pos="1080"/>
        </w:tabs>
        <w:ind w:left="1080" w:hanging="1080"/>
      </w:pPr>
      <w:rPr>
        <w:rFonts w:ascii="TTE1587DB0t00" w:hAnsi="TTE1587DB0t00" w:cs="TTE1587DB0t00" w:hint="default"/>
      </w:rPr>
    </w:lvl>
    <w:lvl w:ilvl="6">
      <w:start w:val="1"/>
      <w:numFmt w:val="decimal"/>
      <w:lvlText w:val="%1.%2.%3.%4.%5.%6.%7."/>
      <w:lvlJc w:val="left"/>
      <w:pPr>
        <w:tabs>
          <w:tab w:val="num" w:pos="1080"/>
        </w:tabs>
        <w:ind w:left="1080" w:hanging="1080"/>
      </w:pPr>
      <w:rPr>
        <w:rFonts w:ascii="TTE1587DB0t00" w:hAnsi="TTE1587DB0t00" w:cs="TTE1587DB0t00" w:hint="default"/>
      </w:rPr>
    </w:lvl>
    <w:lvl w:ilvl="7">
      <w:start w:val="1"/>
      <w:numFmt w:val="decimal"/>
      <w:lvlText w:val="%1.%2.%3.%4.%5.%6.%7.%8."/>
      <w:lvlJc w:val="left"/>
      <w:pPr>
        <w:tabs>
          <w:tab w:val="num" w:pos="1440"/>
        </w:tabs>
        <w:ind w:left="1440" w:hanging="1440"/>
      </w:pPr>
      <w:rPr>
        <w:rFonts w:ascii="TTE1587DB0t00" w:hAnsi="TTE1587DB0t00" w:cs="TTE1587DB0t00" w:hint="default"/>
      </w:rPr>
    </w:lvl>
    <w:lvl w:ilvl="8">
      <w:start w:val="1"/>
      <w:numFmt w:val="decimal"/>
      <w:lvlText w:val="%1.%2.%3.%4.%5.%6.%7.%8.%9."/>
      <w:lvlJc w:val="left"/>
      <w:pPr>
        <w:tabs>
          <w:tab w:val="num" w:pos="1440"/>
        </w:tabs>
        <w:ind w:left="1440" w:hanging="1440"/>
      </w:pPr>
      <w:rPr>
        <w:rFonts w:ascii="TTE1587DB0t00" w:hAnsi="TTE1587DB0t00" w:cs="TTE1587DB0t00" w:hint="default"/>
      </w:rPr>
    </w:lvl>
  </w:abstractNum>
  <w:abstractNum w:abstractNumId="4">
    <w:nsid w:val="12142A30"/>
    <w:multiLevelType w:val="multilevel"/>
    <w:tmpl w:val="37D0A68C"/>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nsid w:val="15D24EAE"/>
    <w:multiLevelType w:val="hybridMultilevel"/>
    <w:tmpl w:val="84D672E6"/>
    <w:lvl w:ilvl="0" w:tplc="0415000F">
      <w:start w:val="10"/>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
    <w:nsid w:val="1C3E2BE4"/>
    <w:multiLevelType w:val="hybridMultilevel"/>
    <w:tmpl w:val="D6B67F52"/>
    <w:lvl w:ilvl="0" w:tplc="0415000F">
      <w:start w:val="10"/>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
    <w:nsid w:val="1E4565B9"/>
    <w:multiLevelType w:val="multilevel"/>
    <w:tmpl w:val="5DC0FC5E"/>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nsid w:val="2BA76D69"/>
    <w:multiLevelType w:val="hybridMultilevel"/>
    <w:tmpl w:val="EDB02EEA"/>
    <w:lvl w:ilvl="0" w:tplc="0415000F">
      <w:start w:val="10"/>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
    <w:nsid w:val="309E692D"/>
    <w:multiLevelType w:val="multilevel"/>
    <w:tmpl w:val="41E42D56"/>
    <w:lvl w:ilvl="0">
      <w:start w:val="1"/>
      <w:numFmt w:val="decimal"/>
      <w:lvlText w:val="%1."/>
      <w:lvlJc w:val="left"/>
      <w:pPr>
        <w:tabs>
          <w:tab w:val="num" w:pos="405"/>
        </w:tabs>
        <w:ind w:left="405" w:hanging="405"/>
      </w:pPr>
      <w:rPr>
        <w:rFonts w:hint="default"/>
      </w:rPr>
    </w:lvl>
    <w:lvl w:ilvl="1">
      <w:start w:val="1"/>
      <w:numFmt w:val="decimal"/>
      <w:lvlText w:val="%1.%2."/>
      <w:lvlJc w:val="left"/>
      <w:pPr>
        <w:tabs>
          <w:tab w:val="num" w:pos="405"/>
        </w:tabs>
        <w:ind w:left="405" w:hanging="4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nsid w:val="3365667C"/>
    <w:multiLevelType w:val="hybridMultilevel"/>
    <w:tmpl w:val="211A411A"/>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
    <w:nsid w:val="3DCD323E"/>
    <w:multiLevelType w:val="hybridMultilevel"/>
    <w:tmpl w:val="D53852EA"/>
    <w:lvl w:ilvl="0" w:tplc="0415000F">
      <w:start w:val="10"/>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nsid w:val="400F540C"/>
    <w:multiLevelType w:val="multilevel"/>
    <w:tmpl w:val="1ABAD832"/>
    <w:lvl w:ilvl="0">
      <w:start w:val="1"/>
      <w:numFmt w:val="decimal"/>
      <w:lvlText w:val="%1."/>
      <w:lvlJc w:val="left"/>
      <w:pPr>
        <w:tabs>
          <w:tab w:val="num" w:pos="405"/>
        </w:tabs>
        <w:ind w:left="405" w:hanging="405"/>
      </w:pPr>
      <w:rPr>
        <w:rFonts w:hint="default"/>
        <w:sz w:val="20"/>
      </w:rPr>
    </w:lvl>
    <w:lvl w:ilvl="1">
      <w:start w:val="1"/>
      <w:numFmt w:val="decimal"/>
      <w:lvlText w:val="%1.%2."/>
      <w:lvlJc w:val="left"/>
      <w:pPr>
        <w:tabs>
          <w:tab w:val="num" w:pos="405"/>
        </w:tabs>
        <w:ind w:left="405" w:hanging="405"/>
      </w:pPr>
      <w:rPr>
        <w:rFonts w:hint="default"/>
        <w:sz w:val="20"/>
      </w:rPr>
    </w:lvl>
    <w:lvl w:ilvl="2">
      <w:start w:val="1"/>
      <w:numFmt w:val="decimal"/>
      <w:lvlText w:val="%1.%2.%3."/>
      <w:lvlJc w:val="left"/>
      <w:pPr>
        <w:tabs>
          <w:tab w:val="num" w:pos="720"/>
        </w:tabs>
        <w:ind w:left="720" w:hanging="720"/>
      </w:pPr>
      <w:rPr>
        <w:rFonts w:hint="default"/>
        <w:sz w:val="20"/>
      </w:rPr>
    </w:lvl>
    <w:lvl w:ilvl="3">
      <w:start w:val="1"/>
      <w:numFmt w:val="decimal"/>
      <w:lvlText w:val="%1.%2.%3.%4."/>
      <w:lvlJc w:val="left"/>
      <w:pPr>
        <w:tabs>
          <w:tab w:val="num" w:pos="720"/>
        </w:tabs>
        <w:ind w:left="720" w:hanging="720"/>
      </w:pPr>
      <w:rPr>
        <w:rFonts w:hint="default"/>
        <w:sz w:val="20"/>
      </w:rPr>
    </w:lvl>
    <w:lvl w:ilvl="4">
      <w:start w:val="1"/>
      <w:numFmt w:val="decimal"/>
      <w:lvlText w:val="%1.%2.%3.%4.%5."/>
      <w:lvlJc w:val="left"/>
      <w:pPr>
        <w:tabs>
          <w:tab w:val="num" w:pos="720"/>
        </w:tabs>
        <w:ind w:left="720" w:hanging="720"/>
      </w:pPr>
      <w:rPr>
        <w:rFonts w:hint="default"/>
        <w:sz w:val="20"/>
      </w:rPr>
    </w:lvl>
    <w:lvl w:ilvl="5">
      <w:start w:val="1"/>
      <w:numFmt w:val="decimal"/>
      <w:lvlText w:val="%1.%2.%3.%4.%5.%6."/>
      <w:lvlJc w:val="left"/>
      <w:pPr>
        <w:tabs>
          <w:tab w:val="num" w:pos="1080"/>
        </w:tabs>
        <w:ind w:left="1080" w:hanging="1080"/>
      </w:pPr>
      <w:rPr>
        <w:rFonts w:hint="default"/>
        <w:sz w:val="20"/>
      </w:rPr>
    </w:lvl>
    <w:lvl w:ilvl="6">
      <w:start w:val="1"/>
      <w:numFmt w:val="decimal"/>
      <w:lvlText w:val="%1.%2.%3.%4.%5.%6.%7."/>
      <w:lvlJc w:val="left"/>
      <w:pPr>
        <w:tabs>
          <w:tab w:val="num" w:pos="1080"/>
        </w:tabs>
        <w:ind w:left="1080" w:hanging="1080"/>
      </w:pPr>
      <w:rPr>
        <w:rFonts w:hint="default"/>
        <w:sz w:val="20"/>
      </w:rPr>
    </w:lvl>
    <w:lvl w:ilvl="7">
      <w:start w:val="1"/>
      <w:numFmt w:val="decimal"/>
      <w:lvlText w:val="%1.%2.%3.%4.%5.%6.%7.%8."/>
      <w:lvlJc w:val="left"/>
      <w:pPr>
        <w:tabs>
          <w:tab w:val="num" w:pos="1080"/>
        </w:tabs>
        <w:ind w:left="1080" w:hanging="1080"/>
      </w:pPr>
      <w:rPr>
        <w:rFonts w:hint="default"/>
        <w:sz w:val="20"/>
      </w:rPr>
    </w:lvl>
    <w:lvl w:ilvl="8">
      <w:start w:val="1"/>
      <w:numFmt w:val="decimal"/>
      <w:lvlText w:val="%1.%2.%3.%4.%5.%6.%7.%8.%9."/>
      <w:lvlJc w:val="left"/>
      <w:pPr>
        <w:tabs>
          <w:tab w:val="num" w:pos="1440"/>
        </w:tabs>
        <w:ind w:left="1440" w:hanging="1440"/>
      </w:pPr>
      <w:rPr>
        <w:rFonts w:hint="default"/>
        <w:sz w:val="20"/>
      </w:rPr>
    </w:lvl>
  </w:abstractNum>
  <w:abstractNum w:abstractNumId="13">
    <w:nsid w:val="589518E4"/>
    <w:multiLevelType w:val="multilevel"/>
    <w:tmpl w:val="4DD20750"/>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
    <w:nsid w:val="6BF31CDD"/>
    <w:multiLevelType w:val="multilevel"/>
    <w:tmpl w:val="E334E00A"/>
    <w:lvl w:ilvl="0">
      <w:start w:val="1"/>
      <w:numFmt w:val="decimal"/>
      <w:lvlText w:val="%1"/>
      <w:lvlJc w:val="left"/>
      <w:pPr>
        <w:tabs>
          <w:tab w:val="num" w:pos="360"/>
        </w:tabs>
        <w:ind w:left="360" w:hanging="360"/>
      </w:pPr>
      <w:rPr>
        <w:rFonts w:ascii="TTE1587D30t00" w:hAnsi="TTE1587D30t00" w:cs="TTE1587D30t00" w:hint="default"/>
        <w:b/>
      </w:rPr>
    </w:lvl>
    <w:lvl w:ilvl="1">
      <w:start w:val="1"/>
      <w:numFmt w:val="decimal"/>
      <w:lvlText w:val="%1.%2"/>
      <w:lvlJc w:val="left"/>
      <w:pPr>
        <w:tabs>
          <w:tab w:val="num" w:pos="360"/>
        </w:tabs>
        <w:ind w:left="360" w:hanging="360"/>
      </w:pPr>
      <w:rPr>
        <w:rFonts w:ascii="TTE1587D30t00" w:hAnsi="TTE1587D30t00" w:cs="TTE1587D30t00" w:hint="default"/>
        <w:b/>
      </w:rPr>
    </w:lvl>
    <w:lvl w:ilvl="2">
      <w:start w:val="1"/>
      <w:numFmt w:val="decimal"/>
      <w:lvlText w:val="%1.%2.%3"/>
      <w:lvlJc w:val="left"/>
      <w:pPr>
        <w:tabs>
          <w:tab w:val="num" w:pos="360"/>
        </w:tabs>
        <w:ind w:left="360" w:hanging="360"/>
      </w:pPr>
      <w:rPr>
        <w:rFonts w:ascii="TTE1587D30t00" w:hAnsi="TTE1587D30t00" w:cs="TTE1587D30t00" w:hint="default"/>
        <w:b/>
      </w:rPr>
    </w:lvl>
    <w:lvl w:ilvl="3">
      <w:start w:val="1"/>
      <w:numFmt w:val="decimal"/>
      <w:lvlText w:val="%1.%2.%3.%4"/>
      <w:lvlJc w:val="left"/>
      <w:pPr>
        <w:tabs>
          <w:tab w:val="num" w:pos="720"/>
        </w:tabs>
        <w:ind w:left="720" w:hanging="720"/>
      </w:pPr>
      <w:rPr>
        <w:rFonts w:ascii="TTE1587D30t00" w:hAnsi="TTE1587D30t00" w:cs="TTE1587D30t00" w:hint="default"/>
        <w:b/>
      </w:rPr>
    </w:lvl>
    <w:lvl w:ilvl="4">
      <w:start w:val="1"/>
      <w:numFmt w:val="decimal"/>
      <w:lvlText w:val="%1.%2.%3.%4.%5"/>
      <w:lvlJc w:val="left"/>
      <w:pPr>
        <w:tabs>
          <w:tab w:val="num" w:pos="720"/>
        </w:tabs>
        <w:ind w:left="720" w:hanging="720"/>
      </w:pPr>
      <w:rPr>
        <w:rFonts w:ascii="TTE1587D30t00" w:hAnsi="TTE1587D30t00" w:cs="TTE1587D30t00" w:hint="default"/>
        <w:b/>
      </w:rPr>
    </w:lvl>
    <w:lvl w:ilvl="5">
      <w:start w:val="1"/>
      <w:numFmt w:val="decimal"/>
      <w:lvlText w:val="%1.%2.%3.%4.%5.%6"/>
      <w:lvlJc w:val="left"/>
      <w:pPr>
        <w:tabs>
          <w:tab w:val="num" w:pos="1080"/>
        </w:tabs>
        <w:ind w:left="1080" w:hanging="1080"/>
      </w:pPr>
      <w:rPr>
        <w:rFonts w:ascii="TTE1587D30t00" w:hAnsi="TTE1587D30t00" w:cs="TTE1587D30t00" w:hint="default"/>
        <w:b/>
      </w:rPr>
    </w:lvl>
    <w:lvl w:ilvl="6">
      <w:start w:val="1"/>
      <w:numFmt w:val="decimal"/>
      <w:lvlText w:val="%1.%2.%3.%4.%5.%6.%7"/>
      <w:lvlJc w:val="left"/>
      <w:pPr>
        <w:tabs>
          <w:tab w:val="num" w:pos="1080"/>
        </w:tabs>
        <w:ind w:left="1080" w:hanging="1080"/>
      </w:pPr>
      <w:rPr>
        <w:rFonts w:ascii="TTE1587D30t00" w:hAnsi="TTE1587D30t00" w:cs="TTE1587D30t00" w:hint="default"/>
        <w:b/>
      </w:rPr>
    </w:lvl>
    <w:lvl w:ilvl="7">
      <w:start w:val="1"/>
      <w:numFmt w:val="decimal"/>
      <w:lvlText w:val="%1.%2.%3.%4.%5.%6.%7.%8"/>
      <w:lvlJc w:val="left"/>
      <w:pPr>
        <w:tabs>
          <w:tab w:val="num" w:pos="1080"/>
        </w:tabs>
        <w:ind w:left="1080" w:hanging="1080"/>
      </w:pPr>
      <w:rPr>
        <w:rFonts w:ascii="TTE1587D30t00" w:hAnsi="TTE1587D30t00" w:cs="TTE1587D30t00" w:hint="default"/>
        <w:b/>
      </w:rPr>
    </w:lvl>
    <w:lvl w:ilvl="8">
      <w:start w:val="1"/>
      <w:numFmt w:val="decimal"/>
      <w:lvlText w:val="%1.%2.%3.%4.%5.%6.%7.%8.%9"/>
      <w:lvlJc w:val="left"/>
      <w:pPr>
        <w:tabs>
          <w:tab w:val="num" w:pos="1440"/>
        </w:tabs>
        <w:ind w:left="1440" w:hanging="1440"/>
      </w:pPr>
      <w:rPr>
        <w:rFonts w:ascii="TTE1587D30t00" w:hAnsi="TTE1587D30t00" w:cs="TTE1587D30t00" w:hint="default"/>
        <w:b/>
      </w:rPr>
    </w:lvl>
  </w:abstractNum>
  <w:abstractNum w:abstractNumId="15">
    <w:nsid w:val="6DB16B79"/>
    <w:multiLevelType w:val="multilevel"/>
    <w:tmpl w:val="8F484A38"/>
    <w:lvl w:ilvl="0">
      <w:start w:val="1"/>
      <w:numFmt w:val="decimal"/>
      <w:lvlText w:val="%1."/>
      <w:lvlJc w:val="left"/>
      <w:pPr>
        <w:tabs>
          <w:tab w:val="num" w:pos="360"/>
        </w:tabs>
        <w:ind w:left="360" w:hanging="360"/>
      </w:pPr>
      <w:rPr>
        <w:rFonts w:ascii="TTE1587DB0t00" w:hAnsi="TTE1587DB0t00" w:cs="TTE1587DB0t00" w:hint="default"/>
      </w:rPr>
    </w:lvl>
    <w:lvl w:ilvl="1">
      <w:start w:val="1"/>
      <w:numFmt w:val="decimal"/>
      <w:lvlText w:val="%1.%2."/>
      <w:lvlJc w:val="left"/>
      <w:pPr>
        <w:tabs>
          <w:tab w:val="num" w:pos="360"/>
        </w:tabs>
        <w:ind w:left="360" w:hanging="360"/>
      </w:pPr>
      <w:rPr>
        <w:rFonts w:ascii="TTE1587DB0t00" w:hAnsi="TTE1587DB0t00" w:cs="TTE1587DB0t00" w:hint="default"/>
      </w:rPr>
    </w:lvl>
    <w:lvl w:ilvl="2">
      <w:start w:val="1"/>
      <w:numFmt w:val="decimal"/>
      <w:lvlText w:val="%1.%2.%3."/>
      <w:lvlJc w:val="left"/>
      <w:pPr>
        <w:tabs>
          <w:tab w:val="num" w:pos="720"/>
        </w:tabs>
        <w:ind w:left="720" w:hanging="720"/>
      </w:pPr>
      <w:rPr>
        <w:rFonts w:ascii="TTE1587DB0t00" w:hAnsi="TTE1587DB0t00" w:cs="TTE1587DB0t00" w:hint="default"/>
      </w:rPr>
    </w:lvl>
    <w:lvl w:ilvl="3">
      <w:start w:val="1"/>
      <w:numFmt w:val="decimal"/>
      <w:lvlText w:val="%1.%2.%3.%4."/>
      <w:lvlJc w:val="left"/>
      <w:pPr>
        <w:tabs>
          <w:tab w:val="num" w:pos="720"/>
        </w:tabs>
        <w:ind w:left="720" w:hanging="720"/>
      </w:pPr>
      <w:rPr>
        <w:rFonts w:ascii="TTE1587DB0t00" w:hAnsi="TTE1587DB0t00" w:cs="TTE1587DB0t00" w:hint="default"/>
      </w:rPr>
    </w:lvl>
    <w:lvl w:ilvl="4">
      <w:start w:val="1"/>
      <w:numFmt w:val="decimal"/>
      <w:lvlText w:val="%1.%2.%3.%4.%5."/>
      <w:lvlJc w:val="left"/>
      <w:pPr>
        <w:tabs>
          <w:tab w:val="num" w:pos="1080"/>
        </w:tabs>
        <w:ind w:left="1080" w:hanging="1080"/>
      </w:pPr>
      <w:rPr>
        <w:rFonts w:ascii="TTE1587DB0t00" w:hAnsi="TTE1587DB0t00" w:cs="TTE1587DB0t00" w:hint="default"/>
      </w:rPr>
    </w:lvl>
    <w:lvl w:ilvl="5">
      <w:start w:val="1"/>
      <w:numFmt w:val="decimal"/>
      <w:lvlText w:val="%1.%2.%3.%4.%5.%6."/>
      <w:lvlJc w:val="left"/>
      <w:pPr>
        <w:tabs>
          <w:tab w:val="num" w:pos="1080"/>
        </w:tabs>
        <w:ind w:left="1080" w:hanging="1080"/>
      </w:pPr>
      <w:rPr>
        <w:rFonts w:ascii="TTE1587DB0t00" w:hAnsi="TTE1587DB0t00" w:cs="TTE1587DB0t00" w:hint="default"/>
      </w:rPr>
    </w:lvl>
    <w:lvl w:ilvl="6">
      <w:start w:val="1"/>
      <w:numFmt w:val="decimal"/>
      <w:lvlText w:val="%1.%2.%3.%4.%5.%6.%7."/>
      <w:lvlJc w:val="left"/>
      <w:pPr>
        <w:tabs>
          <w:tab w:val="num" w:pos="1080"/>
        </w:tabs>
        <w:ind w:left="1080" w:hanging="1080"/>
      </w:pPr>
      <w:rPr>
        <w:rFonts w:ascii="TTE1587DB0t00" w:hAnsi="TTE1587DB0t00" w:cs="TTE1587DB0t00" w:hint="default"/>
      </w:rPr>
    </w:lvl>
    <w:lvl w:ilvl="7">
      <w:start w:val="1"/>
      <w:numFmt w:val="decimal"/>
      <w:lvlText w:val="%1.%2.%3.%4.%5.%6.%7.%8."/>
      <w:lvlJc w:val="left"/>
      <w:pPr>
        <w:tabs>
          <w:tab w:val="num" w:pos="1440"/>
        </w:tabs>
        <w:ind w:left="1440" w:hanging="1440"/>
      </w:pPr>
      <w:rPr>
        <w:rFonts w:ascii="TTE1587DB0t00" w:hAnsi="TTE1587DB0t00" w:cs="TTE1587DB0t00" w:hint="default"/>
      </w:rPr>
    </w:lvl>
    <w:lvl w:ilvl="8">
      <w:start w:val="1"/>
      <w:numFmt w:val="decimal"/>
      <w:lvlText w:val="%1.%2.%3.%4.%5.%6.%7.%8.%9."/>
      <w:lvlJc w:val="left"/>
      <w:pPr>
        <w:tabs>
          <w:tab w:val="num" w:pos="1440"/>
        </w:tabs>
        <w:ind w:left="1440" w:hanging="1440"/>
      </w:pPr>
      <w:rPr>
        <w:rFonts w:ascii="TTE1587DB0t00" w:hAnsi="TTE1587DB0t00" w:cs="TTE1587DB0t00" w:hint="default"/>
      </w:rPr>
    </w:lvl>
  </w:abstractNum>
  <w:abstractNum w:abstractNumId="16">
    <w:nsid w:val="77EF4D40"/>
    <w:multiLevelType w:val="multilevel"/>
    <w:tmpl w:val="058E7FE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7">
    <w:nsid w:val="7BF821D8"/>
    <w:multiLevelType w:val="multilevel"/>
    <w:tmpl w:val="11F652B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8">
    <w:nsid w:val="7D0C041F"/>
    <w:multiLevelType w:val="multilevel"/>
    <w:tmpl w:val="A05C8014"/>
    <w:lvl w:ilvl="0">
      <w:start w:val="1"/>
      <w:numFmt w:val="decimal"/>
      <w:lvlText w:val="%1."/>
      <w:lvlJc w:val="left"/>
      <w:pPr>
        <w:tabs>
          <w:tab w:val="num" w:pos="360"/>
        </w:tabs>
        <w:ind w:left="360" w:hanging="360"/>
      </w:pPr>
      <w:rPr>
        <w:rFonts w:ascii="TTE1587DB0t00" w:hAnsi="TTE1587DB0t00" w:cs="TTE1587DB0t00" w:hint="default"/>
      </w:rPr>
    </w:lvl>
    <w:lvl w:ilvl="1">
      <w:start w:val="1"/>
      <w:numFmt w:val="decimal"/>
      <w:lvlText w:val="%1.%2."/>
      <w:lvlJc w:val="left"/>
      <w:pPr>
        <w:tabs>
          <w:tab w:val="num" w:pos="360"/>
        </w:tabs>
        <w:ind w:left="360" w:hanging="360"/>
      </w:pPr>
      <w:rPr>
        <w:rFonts w:ascii="TTE1587DB0t00" w:hAnsi="TTE1587DB0t00" w:cs="TTE1587DB0t00" w:hint="default"/>
      </w:rPr>
    </w:lvl>
    <w:lvl w:ilvl="2">
      <w:start w:val="1"/>
      <w:numFmt w:val="decimal"/>
      <w:lvlText w:val="%1.%2.%3."/>
      <w:lvlJc w:val="left"/>
      <w:pPr>
        <w:tabs>
          <w:tab w:val="num" w:pos="720"/>
        </w:tabs>
        <w:ind w:left="720" w:hanging="720"/>
      </w:pPr>
      <w:rPr>
        <w:rFonts w:ascii="TTE1587DB0t00" w:hAnsi="TTE1587DB0t00" w:cs="TTE1587DB0t00" w:hint="default"/>
      </w:rPr>
    </w:lvl>
    <w:lvl w:ilvl="3">
      <w:start w:val="1"/>
      <w:numFmt w:val="decimal"/>
      <w:lvlText w:val="%1.%2.%3.%4."/>
      <w:lvlJc w:val="left"/>
      <w:pPr>
        <w:tabs>
          <w:tab w:val="num" w:pos="720"/>
        </w:tabs>
        <w:ind w:left="720" w:hanging="720"/>
      </w:pPr>
      <w:rPr>
        <w:rFonts w:ascii="TTE1587DB0t00" w:hAnsi="TTE1587DB0t00" w:cs="TTE1587DB0t00" w:hint="default"/>
      </w:rPr>
    </w:lvl>
    <w:lvl w:ilvl="4">
      <w:start w:val="1"/>
      <w:numFmt w:val="decimal"/>
      <w:lvlText w:val="%1.%2.%3.%4.%5."/>
      <w:lvlJc w:val="left"/>
      <w:pPr>
        <w:tabs>
          <w:tab w:val="num" w:pos="1080"/>
        </w:tabs>
        <w:ind w:left="1080" w:hanging="1080"/>
      </w:pPr>
      <w:rPr>
        <w:rFonts w:ascii="TTE1587DB0t00" w:hAnsi="TTE1587DB0t00" w:cs="TTE1587DB0t00" w:hint="default"/>
      </w:rPr>
    </w:lvl>
    <w:lvl w:ilvl="5">
      <w:start w:val="1"/>
      <w:numFmt w:val="decimal"/>
      <w:lvlText w:val="%1.%2.%3.%4.%5.%6."/>
      <w:lvlJc w:val="left"/>
      <w:pPr>
        <w:tabs>
          <w:tab w:val="num" w:pos="1080"/>
        </w:tabs>
        <w:ind w:left="1080" w:hanging="1080"/>
      </w:pPr>
      <w:rPr>
        <w:rFonts w:ascii="TTE1587DB0t00" w:hAnsi="TTE1587DB0t00" w:cs="TTE1587DB0t00" w:hint="default"/>
      </w:rPr>
    </w:lvl>
    <w:lvl w:ilvl="6">
      <w:start w:val="1"/>
      <w:numFmt w:val="decimal"/>
      <w:lvlText w:val="%1.%2.%3.%4.%5.%6.%7."/>
      <w:lvlJc w:val="left"/>
      <w:pPr>
        <w:tabs>
          <w:tab w:val="num" w:pos="1080"/>
        </w:tabs>
        <w:ind w:left="1080" w:hanging="1080"/>
      </w:pPr>
      <w:rPr>
        <w:rFonts w:ascii="TTE1587DB0t00" w:hAnsi="TTE1587DB0t00" w:cs="TTE1587DB0t00" w:hint="default"/>
      </w:rPr>
    </w:lvl>
    <w:lvl w:ilvl="7">
      <w:start w:val="1"/>
      <w:numFmt w:val="decimal"/>
      <w:lvlText w:val="%1.%2.%3.%4.%5.%6.%7.%8."/>
      <w:lvlJc w:val="left"/>
      <w:pPr>
        <w:tabs>
          <w:tab w:val="num" w:pos="1440"/>
        </w:tabs>
        <w:ind w:left="1440" w:hanging="1440"/>
      </w:pPr>
      <w:rPr>
        <w:rFonts w:ascii="TTE1587DB0t00" w:hAnsi="TTE1587DB0t00" w:cs="TTE1587DB0t00" w:hint="default"/>
      </w:rPr>
    </w:lvl>
    <w:lvl w:ilvl="8">
      <w:start w:val="1"/>
      <w:numFmt w:val="decimal"/>
      <w:lvlText w:val="%1.%2.%3.%4.%5.%6.%7.%8.%9."/>
      <w:lvlJc w:val="left"/>
      <w:pPr>
        <w:tabs>
          <w:tab w:val="num" w:pos="1440"/>
        </w:tabs>
        <w:ind w:left="1440" w:hanging="1440"/>
      </w:pPr>
      <w:rPr>
        <w:rFonts w:ascii="TTE1587DB0t00" w:hAnsi="TTE1587DB0t00" w:cs="TTE1587DB0t00" w:hint="default"/>
      </w:rPr>
    </w:lvl>
  </w:abstractNum>
  <w:num w:numId="1">
    <w:abstractNumId w:val="16"/>
  </w:num>
  <w:num w:numId="2">
    <w:abstractNumId w:val="10"/>
  </w:num>
  <w:num w:numId="3">
    <w:abstractNumId w:val="9"/>
  </w:num>
  <w:num w:numId="4">
    <w:abstractNumId w:val="2"/>
  </w:num>
  <w:num w:numId="5">
    <w:abstractNumId w:val="12"/>
  </w:num>
  <w:num w:numId="6">
    <w:abstractNumId w:val="5"/>
  </w:num>
  <w:num w:numId="7">
    <w:abstractNumId w:val="11"/>
  </w:num>
  <w:num w:numId="8">
    <w:abstractNumId w:val="8"/>
  </w:num>
  <w:num w:numId="9">
    <w:abstractNumId w:val="6"/>
  </w:num>
  <w:num w:numId="10">
    <w:abstractNumId w:val="18"/>
  </w:num>
  <w:num w:numId="11">
    <w:abstractNumId w:val="13"/>
  </w:num>
  <w:num w:numId="12">
    <w:abstractNumId w:val="0"/>
  </w:num>
  <w:num w:numId="13">
    <w:abstractNumId w:val="1"/>
  </w:num>
  <w:num w:numId="14">
    <w:abstractNumId w:val="7"/>
  </w:num>
  <w:num w:numId="15">
    <w:abstractNumId w:val="3"/>
  </w:num>
  <w:num w:numId="16">
    <w:abstractNumId w:val="15"/>
  </w:num>
  <w:num w:numId="17">
    <w:abstractNumId w:val="17"/>
  </w:num>
  <w:num w:numId="18">
    <w:abstractNumId w:val="4"/>
  </w:num>
  <w:num w:numId="19">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defaultTabStop w:val="708"/>
  <w:hyphenationZone w:val="425"/>
  <w:characterSpacingControl w:val="doNotCompress"/>
  <w:compat/>
  <w:rsids>
    <w:rsidRoot w:val="00765D13"/>
    <w:rsid w:val="0009338A"/>
    <w:rsid w:val="0018360B"/>
    <w:rsid w:val="00264875"/>
    <w:rsid w:val="002F420B"/>
    <w:rsid w:val="00345A94"/>
    <w:rsid w:val="00362743"/>
    <w:rsid w:val="00550EF0"/>
    <w:rsid w:val="005A7485"/>
    <w:rsid w:val="00765D13"/>
    <w:rsid w:val="00773017"/>
    <w:rsid w:val="008F4013"/>
    <w:rsid w:val="00A65320"/>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65D13"/>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765D13"/>
    <w:pPr>
      <w:keepNext/>
      <w:autoSpaceDE w:val="0"/>
      <w:autoSpaceDN w:val="0"/>
      <w:adjustRightInd w:val="0"/>
      <w:outlineLvl w:val="0"/>
    </w:pPr>
    <w:rPr>
      <w:rFonts w:ascii="TTE1587D30t00" w:hAnsi="TTE1587D30t00"/>
      <w:color w:val="000000"/>
      <w:sz w:val="28"/>
      <w:szCs w:val="28"/>
    </w:rPr>
  </w:style>
  <w:style w:type="paragraph" w:styleId="Nagwek2">
    <w:name w:val="heading 2"/>
    <w:basedOn w:val="Normalny"/>
    <w:next w:val="Normalny"/>
    <w:link w:val="Nagwek2Znak"/>
    <w:qFormat/>
    <w:rsid w:val="00765D13"/>
    <w:pPr>
      <w:keepNext/>
      <w:autoSpaceDE w:val="0"/>
      <w:autoSpaceDN w:val="0"/>
      <w:adjustRightInd w:val="0"/>
      <w:jc w:val="both"/>
      <w:outlineLvl w:val="1"/>
    </w:pPr>
    <w:rPr>
      <w:rFonts w:ascii="TTE1587DB0t00" w:hAnsi="TTE1587DB0t00"/>
      <w:b/>
      <w:bCs/>
      <w:color w:val="000000"/>
      <w:sz w:val="18"/>
      <w:szCs w:val="18"/>
    </w:rPr>
  </w:style>
  <w:style w:type="paragraph" w:styleId="Nagwek3">
    <w:name w:val="heading 3"/>
    <w:basedOn w:val="Normalny"/>
    <w:next w:val="Normalny"/>
    <w:link w:val="Nagwek3Znak"/>
    <w:qFormat/>
    <w:rsid w:val="00765D13"/>
    <w:pPr>
      <w:keepNext/>
      <w:autoSpaceDE w:val="0"/>
      <w:autoSpaceDN w:val="0"/>
      <w:adjustRightInd w:val="0"/>
      <w:jc w:val="both"/>
      <w:outlineLvl w:val="2"/>
    </w:pPr>
    <w:rPr>
      <w:rFonts w:ascii="TTE1587D30t00" w:hAnsi="TTE1587D30t00"/>
      <w:b/>
      <w:bCs/>
      <w:color w:val="000000"/>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semiHidden/>
    <w:unhideWhenUsed/>
  </w:style>
  <w:style w:type="character" w:customStyle="1" w:styleId="Nagwek1Znak">
    <w:name w:val="Nagłówek 1 Znak"/>
    <w:basedOn w:val="Domylnaczcionkaakapitu"/>
    <w:link w:val="Nagwek1"/>
    <w:rsid w:val="00765D13"/>
    <w:rPr>
      <w:rFonts w:ascii="TTE1587D30t00" w:eastAsia="Times New Roman" w:hAnsi="TTE1587D30t00" w:cs="Times New Roman"/>
      <w:color w:val="000000"/>
      <w:sz w:val="28"/>
      <w:szCs w:val="28"/>
      <w:lang w:eastAsia="pl-PL"/>
    </w:rPr>
  </w:style>
  <w:style w:type="character" w:customStyle="1" w:styleId="Nagwek2Znak">
    <w:name w:val="Nagłówek 2 Znak"/>
    <w:basedOn w:val="Domylnaczcionkaakapitu"/>
    <w:link w:val="Nagwek2"/>
    <w:rsid w:val="00765D13"/>
    <w:rPr>
      <w:rFonts w:ascii="TTE1587DB0t00" w:eastAsia="Times New Roman" w:hAnsi="TTE1587DB0t00" w:cs="Times New Roman"/>
      <w:b/>
      <w:bCs/>
      <w:color w:val="000000"/>
      <w:sz w:val="18"/>
      <w:szCs w:val="18"/>
      <w:lang w:eastAsia="pl-PL"/>
    </w:rPr>
  </w:style>
  <w:style w:type="character" w:customStyle="1" w:styleId="Nagwek3Znak">
    <w:name w:val="Nagłówek 3 Znak"/>
    <w:basedOn w:val="Domylnaczcionkaakapitu"/>
    <w:link w:val="Nagwek3"/>
    <w:rsid w:val="00765D13"/>
    <w:rPr>
      <w:rFonts w:ascii="TTE1587D30t00" w:eastAsia="Times New Roman" w:hAnsi="TTE1587D30t00" w:cs="Times New Roman"/>
      <w:b/>
      <w:bCs/>
      <w:color w:val="000000"/>
      <w:sz w:val="20"/>
      <w:szCs w:val="20"/>
      <w:lang w:eastAsia="pl-PL"/>
    </w:rPr>
  </w:style>
  <w:style w:type="paragraph" w:styleId="Tekstpodstawowy">
    <w:name w:val="Body Text"/>
    <w:basedOn w:val="Normalny"/>
    <w:link w:val="TekstpodstawowyZnak"/>
    <w:rsid w:val="00765D13"/>
    <w:pPr>
      <w:autoSpaceDE w:val="0"/>
      <w:autoSpaceDN w:val="0"/>
      <w:adjustRightInd w:val="0"/>
      <w:jc w:val="both"/>
    </w:pPr>
    <w:rPr>
      <w:rFonts w:ascii="TTE1587DB0t00" w:hAnsi="TTE1587DB0t00"/>
      <w:color w:val="000000"/>
      <w:sz w:val="18"/>
      <w:szCs w:val="18"/>
    </w:rPr>
  </w:style>
  <w:style w:type="character" w:customStyle="1" w:styleId="TekstpodstawowyZnak">
    <w:name w:val="Tekst podstawowy Znak"/>
    <w:basedOn w:val="Domylnaczcionkaakapitu"/>
    <w:link w:val="Tekstpodstawowy"/>
    <w:rsid w:val="00765D13"/>
    <w:rPr>
      <w:rFonts w:ascii="TTE1587DB0t00" w:eastAsia="Times New Roman" w:hAnsi="TTE1587DB0t00" w:cs="Times New Roman"/>
      <w:color w:val="000000"/>
      <w:sz w:val="18"/>
      <w:szCs w:val="18"/>
      <w:lang w:eastAsia="pl-PL"/>
    </w:rPr>
  </w:style>
  <w:style w:type="character" w:styleId="Odwoanieprzypisukocowego">
    <w:name w:val="endnote reference"/>
    <w:basedOn w:val="Domylnaczcionkaakapitu"/>
    <w:semiHidden/>
    <w:rsid w:val="00765D13"/>
    <w:rPr>
      <w:vertAlign w:val="superscript"/>
    </w:rPr>
  </w:style>
  <w:style w:type="paragraph" w:styleId="Tekstpodstawowy2">
    <w:name w:val="Body Text 2"/>
    <w:basedOn w:val="Normalny"/>
    <w:link w:val="Tekstpodstawowy2Znak"/>
    <w:rsid w:val="00765D13"/>
    <w:pPr>
      <w:autoSpaceDE w:val="0"/>
      <w:autoSpaceDN w:val="0"/>
      <w:adjustRightInd w:val="0"/>
      <w:jc w:val="both"/>
    </w:pPr>
    <w:rPr>
      <w:rFonts w:ascii="TTE1587D30t00" w:hAnsi="TTE1587D30t00"/>
      <w:color w:val="FF0000"/>
      <w:sz w:val="18"/>
      <w:szCs w:val="18"/>
    </w:rPr>
  </w:style>
  <w:style w:type="character" w:customStyle="1" w:styleId="Tekstpodstawowy2Znak">
    <w:name w:val="Tekst podstawowy 2 Znak"/>
    <w:basedOn w:val="Domylnaczcionkaakapitu"/>
    <w:link w:val="Tekstpodstawowy2"/>
    <w:rsid w:val="00765D13"/>
    <w:rPr>
      <w:rFonts w:ascii="TTE1587D30t00" w:eastAsia="Times New Roman" w:hAnsi="TTE1587D30t00" w:cs="Times New Roman"/>
      <w:color w:val="FF0000"/>
      <w:sz w:val="18"/>
      <w:szCs w:val="18"/>
      <w:lang w:eastAsia="pl-PL"/>
    </w:rPr>
  </w:style>
  <w:style w:type="table" w:styleId="Tabela-Siatka">
    <w:name w:val="Table Grid"/>
    <w:basedOn w:val="Standardowy"/>
    <w:rsid w:val="00765D13"/>
    <w:pPr>
      <w:spacing w:after="0" w:line="240" w:lineRule="auto"/>
    </w:pPr>
    <w:rPr>
      <w:rFonts w:ascii="Times New Roman" w:eastAsia="Times New Roman" w:hAnsi="Times New Roman" w:cs="Times New Roman"/>
      <w:sz w:val="20"/>
      <w:szCs w:val="20"/>
      <w:lang w:eastAsia="pl-P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BDBB1C-A24B-4502-A4E0-1832FFEA4D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36</Pages>
  <Words>19060</Words>
  <Characters>114366</Characters>
  <Application>Microsoft Office Word</Application>
  <DocSecurity>0</DocSecurity>
  <Lines>953</Lines>
  <Paragraphs>266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133160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Janek</dc:creator>
  <cp:lastModifiedBy>Janek</cp:lastModifiedBy>
  <cp:revision>1</cp:revision>
  <dcterms:created xsi:type="dcterms:W3CDTF">2015-12-29T16:19:00Z</dcterms:created>
  <dcterms:modified xsi:type="dcterms:W3CDTF">2015-12-29T18:32:00Z</dcterms:modified>
</cp:coreProperties>
</file>