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353" w:rsidRDefault="00752353" w:rsidP="007523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Uchwała Nr </w:t>
      </w:r>
      <w:r w:rsidR="00A51A5A">
        <w:rPr>
          <w:rFonts w:ascii="Times New Roman" w:hAnsi="Times New Roman"/>
          <w:b/>
          <w:sz w:val="28"/>
          <w:szCs w:val="28"/>
        </w:rPr>
        <w:t>LIII/334/2018</w:t>
      </w:r>
    </w:p>
    <w:p w:rsidR="00752353" w:rsidRDefault="00752353" w:rsidP="007523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Rady Gminy Kamieniec Ząbkowicki</w:t>
      </w:r>
    </w:p>
    <w:p w:rsidR="00752353" w:rsidRDefault="00752353" w:rsidP="007523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 dnia </w:t>
      </w:r>
      <w:r w:rsidR="00A51A5A">
        <w:rPr>
          <w:rFonts w:ascii="Times New Roman" w:hAnsi="Times New Roman"/>
          <w:b/>
          <w:sz w:val="28"/>
          <w:szCs w:val="28"/>
        </w:rPr>
        <w:t xml:space="preserve">28 maja 2018 rok </w:t>
      </w:r>
    </w:p>
    <w:p w:rsidR="00752353" w:rsidRDefault="00752353" w:rsidP="0075235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w sprawie rozpatrzenia skargi na Wójta Gminy Kamieniec Ząbkowicki </w:t>
      </w:r>
    </w:p>
    <w:p w:rsidR="00752353" w:rsidRDefault="00752353" w:rsidP="00752353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752353" w:rsidRDefault="00752353" w:rsidP="0075235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Na podstawie art.18 ust.2,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15 ustawy z dnia 8 marca 1990 r.   o samorządzie gminnym /tekst jednolity: Dz. U. z 2017 r. poz. 1875 ze zm. /  w związku z art. 229 </w:t>
      </w:r>
      <w:proofErr w:type="spellStart"/>
      <w:r>
        <w:rPr>
          <w:rFonts w:ascii="Times New Roman" w:hAnsi="Times New Roman"/>
          <w:sz w:val="24"/>
          <w:szCs w:val="24"/>
        </w:rPr>
        <w:t>pkt</w:t>
      </w:r>
      <w:proofErr w:type="spellEnd"/>
      <w:r>
        <w:rPr>
          <w:rFonts w:ascii="Times New Roman" w:hAnsi="Times New Roman"/>
          <w:sz w:val="24"/>
          <w:szCs w:val="24"/>
        </w:rPr>
        <w:t xml:space="preserve"> 3 ustawy z dnia 14 czerwca 1960 r. - Kodeks postępowania administracyjnego / tekst jednolity – Dz. U. z 2017 r., poz. 1257 ze zm./, </w:t>
      </w:r>
      <w:r>
        <w:rPr>
          <w:rFonts w:ascii="Times New Roman" w:hAnsi="Times New Roman"/>
          <w:b/>
          <w:sz w:val="24"/>
          <w:szCs w:val="24"/>
        </w:rPr>
        <w:t xml:space="preserve">Rada Gminy Kamieniec Ząbkowicki </w:t>
      </w:r>
      <w:r>
        <w:rPr>
          <w:rFonts w:ascii="Times New Roman" w:hAnsi="Times New Roman"/>
          <w:b/>
          <w:bCs/>
          <w:sz w:val="24"/>
          <w:szCs w:val="24"/>
        </w:rPr>
        <w:t xml:space="preserve"> uchwala, co następuje: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52353" w:rsidRDefault="00752353" w:rsidP="00752353">
      <w:pPr>
        <w:rPr>
          <w:rFonts w:ascii="Times New Roman" w:hAnsi="Times New Roman"/>
          <w:b/>
          <w:sz w:val="24"/>
          <w:szCs w:val="24"/>
        </w:rPr>
      </w:pPr>
    </w:p>
    <w:p w:rsidR="00752353" w:rsidRDefault="00752353" w:rsidP="007523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1.</w:t>
      </w:r>
    </w:p>
    <w:p w:rsidR="00752353" w:rsidRDefault="00752353" w:rsidP="007523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rozpatrzeniu skargi Nr OR. 1510.5.1.18 z dnia 19 kwietnia 2018 r. mieszkańca Kamieńca Ząbkowickiego na Wójta Gminy Kamieniec Ząbkowicki, stwierdza się bezzasadność stawianych w skardze zarzutów zgodnie z uzasadnieniem stanowiącym załącznik do niniejszej uchwały. </w:t>
      </w:r>
    </w:p>
    <w:p w:rsidR="00752353" w:rsidRDefault="00752353" w:rsidP="00752353">
      <w:pPr>
        <w:rPr>
          <w:rFonts w:ascii="Times New Roman" w:hAnsi="Times New Roman"/>
          <w:sz w:val="24"/>
          <w:szCs w:val="24"/>
        </w:rPr>
      </w:pPr>
    </w:p>
    <w:p w:rsidR="00752353" w:rsidRDefault="00752353" w:rsidP="007523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2.</w:t>
      </w:r>
    </w:p>
    <w:p w:rsidR="00752353" w:rsidRDefault="00752353" w:rsidP="007523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  Kamieniec Ząbkowicki.</w:t>
      </w:r>
    </w:p>
    <w:p w:rsidR="00752353" w:rsidRDefault="00752353" w:rsidP="00752353">
      <w:pPr>
        <w:rPr>
          <w:rFonts w:ascii="Times New Roman" w:hAnsi="Times New Roman"/>
          <w:b/>
          <w:sz w:val="24"/>
          <w:szCs w:val="24"/>
        </w:rPr>
      </w:pPr>
    </w:p>
    <w:p w:rsidR="00752353" w:rsidRDefault="00752353" w:rsidP="007523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3.</w:t>
      </w:r>
    </w:p>
    <w:p w:rsidR="00752353" w:rsidRDefault="00752353" w:rsidP="007523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wchodzi w życie z dniem podjęcia.</w:t>
      </w:r>
    </w:p>
    <w:p w:rsidR="00752353" w:rsidRDefault="00752353" w:rsidP="00752353"/>
    <w:p w:rsidR="00752353" w:rsidRDefault="00752353" w:rsidP="00752353">
      <w:pPr>
        <w:jc w:val="center"/>
        <w:rPr>
          <w:rFonts w:ascii="Times New Roman" w:hAnsi="Times New Roman"/>
          <w:b/>
          <w:sz w:val="24"/>
          <w:szCs w:val="24"/>
        </w:rPr>
      </w:pPr>
    </w:p>
    <w:p w:rsidR="002C6E42" w:rsidRDefault="002C6E42" w:rsidP="002C6E4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Przewodniczący Rady Gminy </w:t>
      </w:r>
    </w:p>
    <w:p w:rsidR="002C6E42" w:rsidRDefault="002C6E42" w:rsidP="002C6E4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752353" w:rsidRDefault="00752353" w:rsidP="00752353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752353" w:rsidRDefault="00752353" w:rsidP="005A67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</w:p>
    <w:p w:rsidR="00752353" w:rsidRDefault="00752353" w:rsidP="00752353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1A5A" w:rsidRDefault="00A51A5A" w:rsidP="00752353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1A5A" w:rsidRDefault="00A51A5A" w:rsidP="00752353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1A5A" w:rsidRDefault="00A51A5A" w:rsidP="00752353">
      <w:pPr>
        <w:jc w:val="center"/>
        <w:rPr>
          <w:rFonts w:ascii="Times New Roman" w:hAnsi="Times New Roman"/>
          <w:b/>
          <w:sz w:val="24"/>
          <w:szCs w:val="24"/>
        </w:rPr>
      </w:pPr>
    </w:p>
    <w:p w:rsidR="00752353" w:rsidRPr="00191C4F" w:rsidRDefault="00752353" w:rsidP="00752353">
      <w:pPr>
        <w:jc w:val="center"/>
        <w:rPr>
          <w:rFonts w:ascii="Times New Roman" w:hAnsi="Times New Roman"/>
          <w:b/>
          <w:sz w:val="24"/>
          <w:szCs w:val="24"/>
        </w:rPr>
      </w:pPr>
      <w:r w:rsidRPr="00A0218F">
        <w:rPr>
          <w:rFonts w:ascii="Times New Roman" w:hAnsi="Times New Roman"/>
          <w:b/>
          <w:sz w:val="24"/>
          <w:szCs w:val="24"/>
        </w:rPr>
        <w:t xml:space="preserve">Uzasadnienie </w:t>
      </w:r>
    </w:p>
    <w:p w:rsidR="00752353" w:rsidRDefault="00752353" w:rsidP="00752353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Zarzuty stawiane w skardze Nr OR.1510.5.1.18 z dnia 19 kwietnia 2018 r. uznaje się w całości za bezzasadne. </w:t>
      </w:r>
    </w:p>
    <w:p w:rsidR="00752353" w:rsidRDefault="00752353" w:rsidP="00752353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0440A1">
        <w:rPr>
          <w:rFonts w:ascii="Times New Roman" w:hAnsi="Times New Roman"/>
          <w:sz w:val="24"/>
          <w:szCs w:val="24"/>
        </w:rPr>
        <w:t>skardze</w:t>
      </w:r>
      <w:r>
        <w:rPr>
          <w:rFonts w:ascii="Times New Roman" w:hAnsi="Times New Roman"/>
          <w:sz w:val="24"/>
          <w:szCs w:val="24"/>
        </w:rPr>
        <w:t xml:space="preserve"> dotyczącej oznakowania ulicy Parkowej w Kamieńcu Ząbkowickim, stwierdza się, że istniejące oznakowanie w pełni zabezpiecza bezpieczeństwo ruchu na przedmiotowej drodze, a wnioskowane przez skarżącego oznakowanie dodatkowe D-41 (koniec strefy zamieszkania) oraz E-17a (miejscowość) / E-18a (koniec miejscowości) ma charakter wyłącznie informacyjny.</w:t>
      </w:r>
    </w:p>
    <w:p w:rsidR="00752353" w:rsidRDefault="00752353" w:rsidP="00752353">
      <w:pPr>
        <w:spacing w:line="36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752353" w:rsidRDefault="00752353" w:rsidP="00752353">
      <w:pPr>
        <w:spacing w:line="36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752353" w:rsidRDefault="00752353" w:rsidP="00752353">
      <w:pPr>
        <w:spacing w:line="36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Pouczenie </w:t>
      </w:r>
    </w:p>
    <w:p w:rsidR="00752353" w:rsidRDefault="00752353" w:rsidP="0075235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oznaczenie"/>
          <w:rFonts w:ascii="Times New Roman" w:hAnsi="Times New Roman"/>
          <w:sz w:val="24"/>
          <w:szCs w:val="24"/>
        </w:rPr>
        <w:t xml:space="preserve">Zgodnie z przepisem art. 239 </w:t>
      </w:r>
      <w:r>
        <w:rPr>
          <w:rStyle w:val="lmenustartend"/>
          <w:rFonts w:ascii="Times New Roman" w:hAnsi="Times New Roman"/>
          <w:vanish/>
          <w:sz w:val="24"/>
          <w:szCs w:val="24"/>
        </w:rPr>
        <w:t>_@POCZ@__@KON@_</w:t>
      </w:r>
      <w:r>
        <w:rPr>
          <w:rStyle w:val="oznaczenie"/>
          <w:rFonts w:ascii="Times New Roman" w:hAnsi="Times New Roman"/>
          <w:sz w:val="24"/>
          <w:szCs w:val="24"/>
        </w:rPr>
        <w:t xml:space="preserve">§ 1 ustawy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 dnia 14 czerwca 1960 r. 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Kodeks postępowania administracyjnego (</w:t>
      </w:r>
      <w:r>
        <w:rPr>
          <w:rFonts w:ascii="Times New Roman" w:hAnsi="Times New Roman"/>
          <w:sz w:val="24"/>
          <w:szCs w:val="24"/>
        </w:rPr>
        <w:t>Dz. U. z 2017 r., poz. 1257 ze zm.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</w:rPr>
        <w:t>w  przypadku gdy skarga,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752353" w:rsidRDefault="00752353" w:rsidP="00752353">
      <w:pPr>
        <w:rPr>
          <w:rFonts w:ascii="Times New Roman" w:hAnsi="Times New Roman"/>
          <w:sz w:val="24"/>
          <w:szCs w:val="24"/>
        </w:rPr>
      </w:pPr>
    </w:p>
    <w:p w:rsidR="00752353" w:rsidRDefault="00752353" w:rsidP="00752353"/>
    <w:p w:rsidR="00752353" w:rsidRDefault="00752353" w:rsidP="00752353"/>
    <w:p w:rsidR="00787826" w:rsidRDefault="00787826"/>
    <w:sectPr w:rsidR="00787826" w:rsidSect="00615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2353"/>
    <w:rsid w:val="000440A1"/>
    <w:rsid w:val="00276B30"/>
    <w:rsid w:val="002C6E42"/>
    <w:rsid w:val="005A6762"/>
    <w:rsid w:val="005F586D"/>
    <w:rsid w:val="00615917"/>
    <w:rsid w:val="00752353"/>
    <w:rsid w:val="00787826"/>
    <w:rsid w:val="007B3755"/>
    <w:rsid w:val="00865DDE"/>
    <w:rsid w:val="00A51A5A"/>
    <w:rsid w:val="00DA3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35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znaczenie">
    <w:name w:val="oznaczenie"/>
    <w:rsid w:val="00752353"/>
  </w:style>
  <w:style w:type="character" w:customStyle="1" w:styleId="lmenustartend">
    <w:name w:val="lmenustartend"/>
    <w:rsid w:val="00752353"/>
  </w:style>
  <w:style w:type="paragraph" w:styleId="Tekstdymka">
    <w:name w:val="Balloon Text"/>
    <w:basedOn w:val="Normalny"/>
    <w:link w:val="TekstdymkaZnak"/>
    <w:uiPriority w:val="99"/>
    <w:semiHidden/>
    <w:unhideWhenUsed/>
    <w:rsid w:val="005A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7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5</cp:revision>
  <dcterms:created xsi:type="dcterms:W3CDTF">2018-05-24T07:19:00Z</dcterms:created>
  <dcterms:modified xsi:type="dcterms:W3CDTF">2018-06-01T12:48:00Z</dcterms:modified>
</cp:coreProperties>
</file>