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09C" w:rsidRDefault="0064509C" w:rsidP="0064509C">
      <w:pPr>
        <w:pStyle w:val="right"/>
      </w:pPr>
    </w:p>
    <w:p w:rsidR="0064509C" w:rsidRDefault="0064509C" w:rsidP="0064509C">
      <w:pPr>
        <w:pStyle w:val="right"/>
        <w:rPr>
          <w:rFonts w:ascii="Times New Roman" w:hAnsi="Times New Roman" w:cs="Times New Roman"/>
        </w:rPr>
      </w:pPr>
    </w:p>
    <w:p w:rsidR="0064509C" w:rsidRDefault="0064509C" w:rsidP="0064509C">
      <w:pPr>
        <w:pStyle w:val="right"/>
        <w:rPr>
          <w:rFonts w:ascii="Times New Roman" w:hAnsi="Times New Roman" w:cs="Times New Roman"/>
        </w:rPr>
      </w:pPr>
      <w:r>
        <w:rPr>
          <w:rFonts w:ascii="Times New Roman" w:hAnsi="Times New Roman" w:cs="Times New Roman"/>
        </w:rPr>
        <w:t>Kamieniec Ząbkowicki, dnia 16.03.2018 roku</w:t>
      </w:r>
    </w:p>
    <w:p w:rsidR="0064509C" w:rsidRDefault="0064509C" w:rsidP="0064509C">
      <w:pPr>
        <w:pStyle w:val="p"/>
        <w:rPr>
          <w:rFonts w:ascii="Times New Roman" w:hAnsi="Times New Roman" w:cs="Times New Roman"/>
        </w:rPr>
      </w:pPr>
    </w:p>
    <w:p w:rsidR="0064509C" w:rsidRDefault="0064509C" w:rsidP="0064509C">
      <w:pPr>
        <w:pStyle w:val="p"/>
        <w:rPr>
          <w:rStyle w:val="bold"/>
        </w:rPr>
      </w:pPr>
    </w:p>
    <w:p w:rsidR="0064509C" w:rsidRDefault="0064509C" w:rsidP="0064509C">
      <w:pPr>
        <w:pStyle w:val="p"/>
        <w:rPr>
          <w:rStyle w:val="bold"/>
          <w:rFonts w:ascii="Times New Roman" w:hAnsi="Times New Roman" w:cs="Times New Roman"/>
        </w:rPr>
      </w:pPr>
    </w:p>
    <w:p w:rsidR="0064509C" w:rsidRDefault="0064509C" w:rsidP="0064509C">
      <w:pPr>
        <w:pStyle w:val="p"/>
        <w:rPr>
          <w:rStyle w:val="bold"/>
          <w:rFonts w:ascii="Times New Roman" w:hAnsi="Times New Roman" w:cs="Times New Roman"/>
        </w:rPr>
      </w:pPr>
    </w:p>
    <w:p w:rsidR="0064509C" w:rsidRDefault="0064509C" w:rsidP="0064509C">
      <w:pPr>
        <w:pStyle w:val="p"/>
        <w:rPr>
          <w:rStyle w:val="bold"/>
          <w:rFonts w:ascii="Times New Roman" w:hAnsi="Times New Roman" w:cs="Times New Roman"/>
        </w:rPr>
      </w:pPr>
      <w:r>
        <w:rPr>
          <w:rStyle w:val="bold"/>
          <w:rFonts w:ascii="Times New Roman" w:hAnsi="Times New Roman" w:cs="Times New Roman"/>
        </w:rPr>
        <w:t>Znak sprawy: 2/9/RBGP/</w:t>
      </w:r>
      <w:proofErr w:type="spellStart"/>
      <w:r>
        <w:rPr>
          <w:rStyle w:val="bold"/>
          <w:rFonts w:ascii="Times New Roman" w:hAnsi="Times New Roman" w:cs="Times New Roman"/>
        </w:rPr>
        <w:t>PN-R</w:t>
      </w:r>
      <w:proofErr w:type="spellEnd"/>
      <w:r>
        <w:rPr>
          <w:rStyle w:val="bold"/>
          <w:rFonts w:ascii="Times New Roman" w:hAnsi="Times New Roman" w:cs="Times New Roman"/>
        </w:rPr>
        <w:t>/2018</w:t>
      </w:r>
    </w:p>
    <w:p w:rsidR="0064509C" w:rsidRDefault="0064509C" w:rsidP="0064509C">
      <w:pPr>
        <w:pStyle w:val="p"/>
        <w:rPr>
          <w:rStyle w:val="bold"/>
          <w:rFonts w:ascii="Times New Roman" w:hAnsi="Times New Roman" w:cs="Times New Roman"/>
        </w:rPr>
      </w:pPr>
    </w:p>
    <w:p w:rsidR="0064509C" w:rsidRDefault="0064509C" w:rsidP="0064509C">
      <w:pPr>
        <w:pStyle w:val="p"/>
        <w:rPr>
          <w:rStyle w:val="bold"/>
          <w:rFonts w:ascii="Times New Roman" w:hAnsi="Times New Roman" w:cs="Times New Roman"/>
        </w:rPr>
      </w:pPr>
      <w:r>
        <w:rPr>
          <w:rStyle w:val="bold"/>
          <w:rFonts w:ascii="Times New Roman" w:hAnsi="Times New Roman" w:cs="Times New Roman"/>
        </w:rPr>
        <w:t xml:space="preserve">Zamawiający:   </w:t>
      </w:r>
      <w:r>
        <w:rPr>
          <w:rStyle w:val="bold"/>
          <w:rFonts w:ascii="Times New Roman" w:hAnsi="Times New Roman" w:cs="Times New Roman"/>
        </w:rPr>
        <w:tab/>
        <w:t>Gmina Kamieniec Ząbkowicki</w:t>
      </w:r>
      <w:r>
        <w:rPr>
          <w:rStyle w:val="bold"/>
          <w:rFonts w:ascii="Times New Roman" w:hAnsi="Times New Roman" w:cs="Times New Roman"/>
        </w:rPr>
        <w:tab/>
      </w:r>
    </w:p>
    <w:p w:rsidR="0064509C" w:rsidRDefault="0064509C" w:rsidP="0064509C">
      <w:pPr>
        <w:pStyle w:val="Bezodstpw"/>
        <w:ind w:left="1416" w:firstLine="708"/>
      </w:pPr>
      <w:proofErr w:type="spellStart"/>
      <w:r>
        <w:t>www.kamienieczabkowicki.eu</w:t>
      </w:r>
      <w:proofErr w:type="spellEnd"/>
    </w:p>
    <w:p w:rsidR="0064509C" w:rsidRDefault="0064509C" w:rsidP="0064509C">
      <w:pPr>
        <w:pStyle w:val="p"/>
        <w:rPr>
          <w:rStyle w:val="bold"/>
          <w:rFonts w:ascii="Times New Roman" w:hAnsi="Times New Roman" w:cs="Times New Roman"/>
        </w:rPr>
      </w:pPr>
    </w:p>
    <w:p w:rsidR="0064509C" w:rsidRDefault="0064509C" w:rsidP="0064509C">
      <w:pPr>
        <w:pStyle w:val="p"/>
        <w:rPr>
          <w:rStyle w:val="bold"/>
          <w:rFonts w:ascii="Times New Roman" w:hAnsi="Times New Roman" w:cs="Times New Roman"/>
        </w:rPr>
      </w:pPr>
    </w:p>
    <w:p w:rsidR="0064509C" w:rsidRDefault="0064509C" w:rsidP="0064509C">
      <w:pPr>
        <w:pStyle w:val="p"/>
      </w:pPr>
    </w:p>
    <w:p w:rsidR="0064509C" w:rsidRDefault="0064509C" w:rsidP="0064509C">
      <w:pPr>
        <w:pStyle w:val="p"/>
        <w:rPr>
          <w:rFonts w:ascii="Times New Roman" w:hAnsi="Times New Roman" w:cs="Times New Roman"/>
        </w:rPr>
      </w:pPr>
    </w:p>
    <w:p w:rsidR="0064509C" w:rsidRDefault="0064509C" w:rsidP="0064509C">
      <w:pPr>
        <w:pStyle w:val="center"/>
        <w:rPr>
          <w:rStyle w:val="bold"/>
        </w:rPr>
      </w:pPr>
    </w:p>
    <w:p w:rsidR="0064509C" w:rsidRDefault="0064509C" w:rsidP="0064509C">
      <w:pPr>
        <w:pStyle w:val="center"/>
        <w:rPr>
          <w:rStyle w:val="bold"/>
          <w:rFonts w:ascii="Times New Roman" w:hAnsi="Times New Roman" w:cs="Times New Roman"/>
        </w:rPr>
      </w:pPr>
    </w:p>
    <w:p w:rsidR="0064509C" w:rsidRDefault="0064509C" w:rsidP="0064509C">
      <w:pPr>
        <w:pStyle w:val="center"/>
      </w:pPr>
      <w:r>
        <w:rPr>
          <w:rStyle w:val="bold"/>
          <w:rFonts w:ascii="Times New Roman" w:hAnsi="Times New Roman" w:cs="Times New Roman"/>
        </w:rPr>
        <w:t>SPECYFIKACJA ISTOTNYCH WARUNKÓW ZAMÓWIENIA</w:t>
      </w:r>
    </w:p>
    <w:p w:rsidR="0064509C" w:rsidRDefault="0064509C" w:rsidP="0064509C">
      <w:pPr>
        <w:pStyle w:val="p"/>
        <w:jc w:val="center"/>
        <w:rPr>
          <w:rFonts w:ascii="Times New Roman" w:hAnsi="Times New Roman" w:cs="Times New Roman"/>
        </w:rPr>
      </w:pPr>
    </w:p>
    <w:p w:rsidR="0064509C" w:rsidRDefault="0064509C" w:rsidP="0064509C">
      <w:pPr>
        <w:pStyle w:val="p"/>
        <w:jc w:val="center"/>
        <w:rPr>
          <w:rFonts w:ascii="Times New Roman" w:eastAsiaTheme="minorHAnsi" w:hAnsi="Times New Roman" w:cs="Times New Roman"/>
          <w:b/>
          <w:lang w:eastAsia="en-US"/>
        </w:rPr>
      </w:pPr>
    </w:p>
    <w:p w:rsidR="0064509C" w:rsidRDefault="0064509C" w:rsidP="0064509C">
      <w:pPr>
        <w:pStyle w:val="p"/>
        <w:jc w:val="center"/>
        <w:rPr>
          <w:rFonts w:ascii="Times New Roman" w:eastAsiaTheme="minorHAnsi" w:hAnsi="Times New Roman" w:cs="Times New Roman"/>
          <w:b/>
          <w:lang w:eastAsia="en-US"/>
        </w:rPr>
      </w:pPr>
    </w:p>
    <w:p w:rsidR="0064509C" w:rsidRPr="0064509C" w:rsidRDefault="0064509C" w:rsidP="0064509C">
      <w:pPr>
        <w:jc w:val="center"/>
        <w:rPr>
          <w:rFonts w:ascii="Arial" w:eastAsia="Times New Roman" w:hAnsi="Arial" w:cs="Arial"/>
          <w:sz w:val="13"/>
          <w:szCs w:val="13"/>
        </w:rPr>
      </w:pPr>
      <w:r>
        <w:rPr>
          <w:rFonts w:ascii="Times New Roman" w:eastAsiaTheme="minorHAnsi" w:hAnsi="Times New Roman" w:cs="Times New Roman"/>
          <w:b/>
          <w:lang w:eastAsia="en-US"/>
        </w:rPr>
        <w:t xml:space="preserve">Kamieniec Ząbkowicki, pałac (XIX w.): </w:t>
      </w:r>
      <w:r w:rsidR="00BD0F76">
        <w:rPr>
          <w:rFonts w:ascii="Times New Roman" w:eastAsiaTheme="minorHAnsi" w:hAnsi="Times New Roman" w:cs="Times New Roman"/>
          <w:b/>
          <w:lang w:eastAsia="en-US"/>
        </w:rPr>
        <w:t>ratownicze prace konstrukcyjne części wschodniej dachu pałacu – kontynuacja.</w:t>
      </w:r>
    </w:p>
    <w:p w:rsidR="0064509C" w:rsidRDefault="0064509C" w:rsidP="0064509C">
      <w:pPr>
        <w:pStyle w:val="p"/>
        <w:jc w:val="center"/>
        <w:rPr>
          <w:rFonts w:ascii="Times New Roman" w:eastAsiaTheme="minorHAnsi" w:hAnsi="Times New Roman" w:cs="Times New Roman"/>
          <w:b/>
          <w:lang w:eastAsia="en-US"/>
        </w:rPr>
      </w:pPr>
    </w:p>
    <w:p w:rsidR="0064509C" w:rsidRDefault="0064509C" w:rsidP="0064509C">
      <w:pPr>
        <w:pStyle w:val="p"/>
        <w:jc w:val="center"/>
        <w:rPr>
          <w:rFonts w:ascii="Times New Roman" w:eastAsiaTheme="minorHAnsi" w:hAnsi="Times New Roman" w:cs="Times New Roman"/>
          <w:lang w:eastAsia="en-US"/>
        </w:rPr>
      </w:pPr>
    </w:p>
    <w:p w:rsidR="0064509C" w:rsidRDefault="0064509C" w:rsidP="0064509C">
      <w:pPr>
        <w:pStyle w:val="p"/>
        <w:jc w:val="center"/>
        <w:rPr>
          <w:rFonts w:ascii="Times New Roman" w:hAnsi="Times New Roman" w:cs="Times New Roman"/>
        </w:rPr>
      </w:pPr>
    </w:p>
    <w:p w:rsidR="0064509C" w:rsidRDefault="0064509C" w:rsidP="0064509C">
      <w:pPr>
        <w:pStyle w:val="center"/>
        <w:rPr>
          <w:rFonts w:ascii="Times New Roman" w:hAnsi="Times New Roman" w:cs="Times New Roman"/>
        </w:rPr>
      </w:pPr>
      <w:r>
        <w:rPr>
          <w:rStyle w:val="bold"/>
          <w:rFonts w:ascii="Times New Roman" w:hAnsi="Times New Roman" w:cs="Times New Roman"/>
        </w:rPr>
        <w:t>o wartości nieprzekraczającej kwoty określonej w przepisach wydanych na podstawie              art. 11 ust. 8 ustawy Prawo zamówień publicznych</w:t>
      </w:r>
    </w:p>
    <w:p w:rsidR="0064509C" w:rsidRDefault="0064509C" w:rsidP="0064509C">
      <w:pPr>
        <w:pStyle w:val="p"/>
        <w:jc w:val="center"/>
        <w:rPr>
          <w:rFonts w:ascii="Times New Roman" w:hAnsi="Times New Roman" w:cs="Times New Roman"/>
        </w:rPr>
      </w:pPr>
    </w:p>
    <w:p w:rsidR="0064509C" w:rsidRDefault="0064509C" w:rsidP="0064509C">
      <w:pPr>
        <w:pStyle w:val="p"/>
        <w:jc w:val="center"/>
        <w:rPr>
          <w:rFonts w:ascii="Times New Roman" w:hAnsi="Times New Roman" w:cs="Times New Roman"/>
        </w:rPr>
      </w:pPr>
    </w:p>
    <w:p w:rsidR="0064509C" w:rsidRDefault="0064509C" w:rsidP="0064509C">
      <w:pPr>
        <w:pStyle w:val="p"/>
        <w:jc w:val="center"/>
        <w:rPr>
          <w:rFonts w:ascii="Times New Roman" w:hAnsi="Times New Roman" w:cs="Times New Roman"/>
        </w:rPr>
      </w:pPr>
    </w:p>
    <w:p w:rsidR="0064509C" w:rsidRDefault="0064509C" w:rsidP="0064509C">
      <w:pPr>
        <w:pStyle w:val="justify"/>
        <w:jc w:val="center"/>
        <w:rPr>
          <w:rFonts w:ascii="Times New Roman" w:hAnsi="Times New Roman" w:cs="Times New Roman"/>
        </w:rPr>
      </w:pPr>
      <w:r>
        <w:rPr>
          <w:rFonts w:ascii="Times New Roman" w:hAnsi="Times New Roman" w:cs="Times New Roman"/>
        </w:rPr>
        <w:t xml:space="preserve">Postępowanie o udzielenie zamówienia prowadzone jest w trybie </w:t>
      </w:r>
      <w:r>
        <w:rPr>
          <w:rStyle w:val="bold"/>
          <w:rFonts w:ascii="Times New Roman" w:hAnsi="Times New Roman" w:cs="Times New Roman"/>
        </w:rPr>
        <w:t>przetargu nieograniczonego</w:t>
      </w:r>
      <w:r>
        <w:rPr>
          <w:rFonts w:ascii="Times New Roman" w:hAnsi="Times New Roman" w:cs="Times New Roman"/>
        </w:rPr>
        <w:t xml:space="preserve"> na podstawie ustawy z dnia 29 stycznia 2004 roku Prawo zamówień publicznych – zwanej dalej „Ustawą”.</w:t>
      </w:r>
    </w:p>
    <w:p w:rsidR="0064509C" w:rsidRDefault="0064509C" w:rsidP="0064509C">
      <w:pPr>
        <w:pStyle w:val="justify"/>
        <w:jc w:val="center"/>
        <w:rPr>
          <w:rFonts w:ascii="Times New Roman" w:hAnsi="Times New Roman" w:cs="Times New Roman"/>
        </w:rPr>
      </w:pPr>
    </w:p>
    <w:p w:rsidR="0064509C" w:rsidRDefault="0064509C" w:rsidP="0064509C">
      <w:pPr>
        <w:pStyle w:val="justify"/>
        <w:jc w:val="center"/>
        <w:rPr>
          <w:rFonts w:ascii="Times New Roman" w:hAnsi="Times New Roman" w:cs="Times New Roman"/>
        </w:rPr>
      </w:pPr>
    </w:p>
    <w:p w:rsidR="0064509C" w:rsidRDefault="0064509C" w:rsidP="0064509C">
      <w:pPr>
        <w:pStyle w:val="justify"/>
        <w:jc w:val="center"/>
        <w:rPr>
          <w:rFonts w:ascii="Times New Roman" w:hAnsi="Times New Roman" w:cs="Times New Roman"/>
        </w:rPr>
      </w:pPr>
      <w:r>
        <w:rPr>
          <w:rFonts w:ascii="Times New Roman" w:hAnsi="Times New Roman" w:cs="Times New Roman"/>
          <w:b/>
        </w:rPr>
        <w:t>W niniejszym postępowaniu stosuje się „procedurę odwróconą na postawie art. 24aa Ustawy</w:t>
      </w:r>
      <w:r>
        <w:rPr>
          <w:rFonts w:ascii="Times New Roman" w:hAnsi="Times New Roman" w:cs="Times New Roman"/>
        </w:rPr>
        <w:t>.</w:t>
      </w:r>
    </w:p>
    <w:p w:rsidR="0064509C" w:rsidRDefault="0064509C" w:rsidP="0064509C">
      <w:pPr>
        <w:pStyle w:val="justify"/>
        <w:rPr>
          <w:rFonts w:ascii="Times New Roman" w:hAnsi="Times New Roman" w:cs="Times New Roman"/>
        </w:rPr>
      </w:pPr>
    </w:p>
    <w:p w:rsidR="0064509C" w:rsidRDefault="0064509C" w:rsidP="0064509C">
      <w:pPr>
        <w:pStyle w:val="justify"/>
        <w:rPr>
          <w:rFonts w:ascii="Times New Roman" w:hAnsi="Times New Roman" w:cs="Times New Roman"/>
        </w:rPr>
      </w:pPr>
    </w:p>
    <w:p w:rsidR="0064509C" w:rsidRDefault="0064509C" w:rsidP="0064509C">
      <w:pPr>
        <w:pStyle w:val="justify"/>
        <w:rPr>
          <w:rFonts w:ascii="Times New Roman" w:hAnsi="Times New Roman" w:cs="Times New Roman"/>
        </w:rPr>
      </w:pPr>
    </w:p>
    <w:p w:rsidR="0064509C" w:rsidRDefault="0064509C" w:rsidP="0064509C">
      <w:pPr>
        <w:tabs>
          <w:tab w:val="right" w:pos="9072"/>
        </w:tabs>
        <w:jc w:val="right"/>
        <w:rPr>
          <w:rFonts w:ascii="Times New Roman" w:hAnsi="Times New Roman" w:cs="Times New Roman"/>
        </w:rPr>
      </w:pPr>
    </w:p>
    <w:p w:rsidR="0064509C" w:rsidRDefault="0064509C" w:rsidP="0064509C">
      <w:pPr>
        <w:tabs>
          <w:tab w:val="right" w:pos="9072"/>
        </w:tabs>
        <w:rPr>
          <w:rFonts w:ascii="Times New Roman" w:hAnsi="Times New Roman" w:cs="Times New Roman"/>
        </w:rPr>
      </w:pPr>
      <w:r>
        <w:rPr>
          <w:rFonts w:ascii="Times New Roman" w:hAnsi="Times New Roman" w:cs="Times New Roman"/>
        </w:rPr>
        <w:br w:type="page"/>
      </w:r>
      <w:r>
        <w:rPr>
          <w:rFonts w:ascii="Times New Roman" w:hAnsi="Times New Roman" w:cs="Times New Roman"/>
        </w:rPr>
        <w:lastRenderedPageBreak/>
        <w:tab/>
      </w:r>
    </w:p>
    <w:p w:rsidR="0064509C" w:rsidRDefault="0064509C" w:rsidP="0064509C">
      <w:pPr>
        <w:pStyle w:val="p"/>
        <w:rPr>
          <w:rFonts w:ascii="Times New Roman" w:hAnsi="Times New Roman" w:cs="Times New Roman"/>
        </w:rPr>
      </w:pPr>
      <w:r>
        <w:rPr>
          <w:rStyle w:val="bold"/>
          <w:rFonts w:ascii="Times New Roman" w:hAnsi="Times New Roman" w:cs="Times New Roman"/>
        </w:rPr>
        <w:t>1. ZAMAWIAJĄCY.</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Fonts w:ascii="Times New Roman" w:hAnsi="Times New Roman" w:cs="Times New Roman"/>
        </w:rPr>
        <w:t>Gmina Kamieniec Ząbkowicki</w:t>
      </w:r>
    </w:p>
    <w:p w:rsidR="0064509C" w:rsidRDefault="0064509C" w:rsidP="0064509C">
      <w:pPr>
        <w:pStyle w:val="p"/>
        <w:rPr>
          <w:rFonts w:ascii="Times New Roman" w:hAnsi="Times New Roman" w:cs="Times New Roman"/>
        </w:rPr>
      </w:pPr>
      <w:r>
        <w:rPr>
          <w:rFonts w:ascii="Times New Roman" w:hAnsi="Times New Roman" w:cs="Times New Roman"/>
        </w:rPr>
        <w:t>ul. Ząbkowicka 26</w:t>
      </w:r>
    </w:p>
    <w:p w:rsidR="0064509C" w:rsidRDefault="0064509C" w:rsidP="0064509C">
      <w:pPr>
        <w:pStyle w:val="p"/>
        <w:rPr>
          <w:rFonts w:ascii="Times New Roman" w:hAnsi="Times New Roman" w:cs="Times New Roman"/>
        </w:rPr>
      </w:pPr>
      <w:r>
        <w:rPr>
          <w:rFonts w:ascii="Times New Roman" w:hAnsi="Times New Roman" w:cs="Times New Roman"/>
        </w:rPr>
        <w:t>57-230 Kamieniec Ząbkowicki</w:t>
      </w:r>
    </w:p>
    <w:p w:rsidR="0064509C" w:rsidRDefault="0064509C" w:rsidP="0064509C">
      <w:pPr>
        <w:pStyle w:val="p"/>
        <w:rPr>
          <w:rFonts w:ascii="Times New Roman" w:hAnsi="Times New Roman" w:cs="Times New Roman"/>
        </w:rPr>
      </w:pPr>
      <w:proofErr w:type="spellStart"/>
      <w:r>
        <w:rPr>
          <w:rFonts w:ascii="Times New Roman" w:hAnsi="Times New Roman" w:cs="Times New Roman"/>
        </w:rPr>
        <w:t>Fax</w:t>
      </w:r>
      <w:proofErr w:type="spellEnd"/>
      <w:r>
        <w:rPr>
          <w:rFonts w:ascii="Times New Roman" w:hAnsi="Times New Roman" w:cs="Times New Roman"/>
        </w:rPr>
        <w:t>: 74 8173361</w:t>
      </w:r>
    </w:p>
    <w:p w:rsidR="0064509C" w:rsidRDefault="0064509C" w:rsidP="0064509C">
      <w:pPr>
        <w:pStyle w:val="p"/>
        <w:rPr>
          <w:rFonts w:ascii="Times New Roman" w:hAnsi="Times New Roman" w:cs="Times New Roman"/>
        </w:rPr>
      </w:pPr>
      <w:r>
        <w:rPr>
          <w:rFonts w:ascii="Times New Roman" w:hAnsi="Times New Roman" w:cs="Times New Roman"/>
        </w:rPr>
        <w:t>e-mail: ziemczonek@kamienieczabkowicki.eu</w:t>
      </w:r>
    </w:p>
    <w:p w:rsidR="0064509C" w:rsidRDefault="0064509C" w:rsidP="0064509C">
      <w:pPr>
        <w:pStyle w:val="Bezodstpw"/>
      </w:pPr>
      <w:proofErr w:type="spellStart"/>
      <w:r>
        <w:t>www.kamienieczabkowicki.eu</w:t>
      </w:r>
      <w:proofErr w:type="spellEnd"/>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t>2. TRYB UDZIELENIA ZAMÓWIENIA.</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Fonts w:ascii="Times New Roman" w:hAnsi="Times New Roman" w:cs="Times New Roman"/>
        </w:rPr>
        <w:t xml:space="preserve">Postępowanie prowadzone będzie w trybie </w:t>
      </w:r>
      <w:r>
        <w:rPr>
          <w:rStyle w:val="bold"/>
          <w:rFonts w:ascii="Times New Roman" w:hAnsi="Times New Roman" w:cs="Times New Roman"/>
        </w:rPr>
        <w:t>przetargu nieograniczonego.</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t>3. OPIS PRZEDMIOTU ZAMÓWIENIA.</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Rodzaj zamówienia: Roboty budowlane</w:t>
      </w:r>
    </w:p>
    <w:p w:rsidR="0064509C" w:rsidRDefault="0064509C" w:rsidP="0064509C">
      <w:pPr>
        <w:pStyle w:val="p"/>
        <w:rPr>
          <w:rFonts w:ascii="Times New Roman" w:hAnsi="Times New Roman" w:cs="Times New Roman"/>
        </w:rPr>
      </w:pPr>
    </w:p>
    <w:p w:rsidR="0064509C" w:rsidRDefault="0064509C" w:rsidP="0064509C">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Przedmiot zamówienia obejmuje : </w:t>
      </w:r>
    </w:p>
    <w:p w:rsidR="0064509C" w:rsidRDefault="0064509C" w:rsidP="0064509C">
      <w:pPr>
        <w:autoSpaceDE w:val="0"/>
        <w:autoSpaceDN w:val="0"/>
        <w:adjustRightInd w:val="0"/>
        <w:spacing w:after="0" w:line="240" w:lineRule="auto"/>
        <w:jc w:val="both"/>
        <w:rPr>
          <w:rFonts w:ascii="Times New Roman" w:hAnsi="Times New Roman" w:cs="Times New Roman"/>
        </w:rPr>
      </w:pPr>
    </w:p>
    <w:p w:rsidR="002C3589" w:rsidRDefault="0064509C" w:rsidP="0064509C">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prace </w:t>
      </w:r>
      <w:r w:rsidR="002C3589">
        <w:rPr>
          <w:rFonts w:ascii="Times New Roman" w:hAnsi="Times New Roman" w:cs="Times New Roman"/>
        </w:rPr>
        <w:t xml:space="preserve">przygotowawcze i </w:t>
      </w:r>
      <w:r>
        <w:rPr>
          <w:rFonts w:ascii="Times New Roman" w:hAnsi="Times New Roman" w:cs="Times New Roman"/>
        </w:rPr>
        <w:t xml:space="preserve">zabezpieczające teren budowy, transport materiałów, prace rozbiórkowe, prace </w:t>
      </w:r>
      <w:r w:rsidR="002C3589">
        <w:rPr>
          <w:rFonts w:ascii="Times New Roman" w:hAnsi="Times New Roman" w:cs="Times New Roman"/>
        </w:rPr>
        <w:t>konstrukcyjne z użyciem betonu zbrojonego, wykonanie konstrukcji dachowej, wykonanie pokrycia dachowego, prace izolacyjne dachu, prace związane z okablowaniem, instalacją elektryczną, prace związane z wywózką i zagospodarowaniem odpadów (g</w:t>
      </w:r>
      <w:r w:rsidR="00C331EF">
        <w:rPr>
          <w:rFonts w:ascii="Times New Roman" w:hAnsi="Times New Roman" w:cs="Times New Roman"/>
        </w:rPr>
        <w:t xml:space="preserve">ruzu, drewna), montaż </w:t>
      </w:r>
      <w:r w:rsidR="002C3589">
        <w:rPr>
          <w:rFonts w:ascii="Times New Roman" w:hAnsi="Times New Roman" w:cs="Times New Roman"/>
        </w:rPr>
        <w:t>i demontaż rusztowania</w:t>
      </w:r>
      <w:r w:rsidR="00C331EF">
        <w:rPr>
          <w:rFonts w:ascii="Times New Roman" w:hAnsi="Times New Roman" w:cs="Times New Roman"/>
        </w:rPr>
        <w:t>.</w:t>
      </w:r>
    </w:p>
    <w:p w:rsidR="00C331EF" w:rsidRDefault="00C331EF" w:rsidP="0064509C">
      <w:pPr>
        <w:autoSpaceDE w:val="0"/>
        <w:autoSpaceDN w:val="0"/>
        <w:adjustRightInd w:val="0"/>
        <w:spacing w:after="0" w:line="240" w:lineRule="auto"/>
        <w:jc w:val="both"/>
        <w:rPr>
          <w:rFonts w:ascii="Times New Roman" w:hAnsi="Times New Roman" w:cs="Times New Roman"/>
        </w:rPr>
      </w:pPr>
    </w:p>
    <w:p w:rsidR="0064509C" w:rsidRPr="00C331EF" w:rsidRDefault="002C3589" w:rsidP="0064509C">
      <w:pPr>
        <w:autoSpaceDE w:val="0"/>
        <w:autoSpaceDN w:val="0"/>
        <w:adjustRightInd w:val="0"/>
        <w:spacing w:after="0" w:line="240" w:lineRule="auto"/>
        <w:jc w:val="both"/>
        <w:rPr>
          <w:rFonts w:ascii="Times New Roman" w:hAnsi="Times New Roman" w:cs="Times New Roman"/>
          <w:color w:val="000000" w:themeColor="text1"/>
        </w:rPr>
      </w:pPr>
      <w:r w:rsidRPr="00C331EF">
        <w:rPr>
          <w:rFonts w:ascii="Times New Roman" w:hAnsi="Times New Roman" w:cs="Times New Roman"/>
          <w:color w:val="000000" w:themeColor="text1"/>
        </w:rPr>
        <w:t xml:space="preserve">Z </w:t>
      </w:r>
      <w:r w:rsidR="0064509C" w:rsidRPr="00C331EF">
        <w:rPr>
          <w:rFonts w:ascii="Times New Roman" w:hAnsi="Times New Roman" w:cs="Times New Roman"/>
          <w:color w:val="000000" w:themeColor="text1"/>
        </w:rPr>
        <w:t>uwagi na rozbudowany zakres dokumentacji technicznej Wykonawca winien kierować się:</w:t>
      </w:r>
    </w:p>
    <w:p w:rsidR="00CE3AB0" w:rsidRPr="00C331EF" w:rsidRDefault="0064509C" w:rsidP="00CE3AB0">
      <w:pPr>
        <w:pStyle w:val="Akapitzlist"/>
        <w:numPr>
          <w:ilvl w:val="0"/>
          <w:numId w:val="11"/>
        </w:numPr>
        <w:autoSpaceDE w:val="0"/>
        <w:autoSpaceDN w:val="0"/>
        <w:adjustRightInd w:val="0"/>
        <w:spacing w:after="0" w:line="240" w:lineRule="auto"/>
        <w:rPr>
          <w:rFonts w:ascii="Helvetica-Bold" w:eastAsiaTheme="minorHAnsi" w:hAnsi="Helvetica-Bold" w:cs="Helvetica-Bold"/>
          <w:b/>
          <w:bCs/>
          <w:color w:val="000000" w:themeColor="text1"/>
          <w:sz w:val="20"/>
          <w:szCs w:val="20"/>
          <w:lang w:eastAsia="en-US"/>
        </w:rPr>
      </w:pPr>
      <w:r w:rsidRPr="00C331EF">
        <w:rPr>
          <w:rFonts w:ascii="Times New Roman" w:hAnsi="Times New Roman" w:cs="Times New Roman"/>
          <w:color w:val="000000" w:themeColor="text1"/>
        </w:rPr>
        <w:t xml:space="preserve">Specyfikacją techniczną wykonania i odbioru robót </w:t>
      </w:r>
      <w:r w:rsidR="00CE3AB0" w:rsidRPr="00C331EF">
        <w:rPr>
          <w:rFonts w:ascii="Times New Roman" w:hAnsi="Times New Roman" w:cs="Times New Roman"/>
          <w:color w:val="000000" w:themeColor="text1"/>
        </w:rPr>
        <w:t>przebudowy dachów Pałacu w Kamieńcu Ząbkowickim.</w:t>
      </w:r>
      <w:r w:rsidRPr="00C331EF">
        <w:rPr>
          <w:rFonts w:ascii="Times New Roman" w:hAnsi="Times New Roman" w:cs="Times New Roman"/>
          <w:color w:val="000000" w:themeColor="text1"/>
        </w:rPr>
        <w:t>– załącznik nr 1 do SIWZ.</w:t>
      </w:r>
      <w:r w:rsidR="00CE3AB0" w:rsidRPr="00C331EF">
        <w:rPr>
          <w:rFonts w:ascii="Helvetica-Bold" w:eastAsiaTheme="minorHAnsi" w:hAnsi="Helvetica-Bold" w:cs="Helvetica-Bold"/>
          <w:b/>
          <w:bCs/>
          <w:color w:val="000000" w:themeColor="text1"/>
          <w:sz w:val="20"/>
          <w:szCs w:val="20"/>
          <w:lang w:eastAsia="en-US"/>
        </w:rPr>
        <w:t xml:space="preserve"> </w:t>
      </w:r>
    </w:p>
    <w:p w:rsidR="0064509C" w:rsidRPr="00C331EF" w:rsidRDefault="0064509C" w:rsidP="00C331EF">
      <w:pPr>
        <w:pStyle w:val="Akapitzlist"/>
        <w:numPr>
          <w:ilvl w:val="0"/>
          <w:numId w:val="11"/>
        </w:numPr>
        <w:autoSpaceDE w:val="0"/>
        <w:autoSpaceDN w:val="0"/>
        <w:adjustRightInd w:val="0"/>
        <w:spacing w:after="0" w:line="240" w:lineRule="auto"/>
        <w:rPr>
          <w:rFonts w:ascii="Helvetica-Bold" w:eastAsiaTheme="minorHAnsi" w:hAnsi="Helvetica-Bold" w:cs="Helvetica-Bold"/>
          <w:b/>
          <w:bCs/>
          <w:color w:val="000000" w:themeColor="text1"/>
          <w:sz w:val="20"/>
          <w:szCs w:val="20"/>
          <w:lang w:eastAsia="en-US"/>
        </w:rPr>
      </w:pPr>
      <w:r w:rsidRPr="00C331EF">
        <w:rPr>
          <w:rFonts w:ascii="Times New Roman" w:hAnsi="Times New Roman" w:cs="Times New Roman"/>
          <w:color w:val="000000" w:themeColor="text1"/>
        </w:rPr>
        <w:t xml:space="preserve">Projektem budowlano-konserwatorskim </w:t>
      </w:r>
      <w:r w:rsidR="00C331EF" w:rsidRPr="00C331EF">
        <w:rPr>
          <w:rFonts w:ascii="Times New Roman" w:hAnsi="Times New Roman" w:cs="Times New Roman"/>
          <w:color w:val="000000" w:themeColor="text1"/>
        </w:rPr>
        <w:t>przebudowy dachów pałacu-zamku w Kamieńcu Ząbkowickim – załącznik nr 2 do SIWZ.</w:t>
      </w:r>
      <w:r w:rsidR="00C331EF" w:rsidRPr="00C331EF">
        <w:rPr>
          <w:rFonts w:ascii="Times New Roman" w:eastAsia="Times New Roman" w:hAnsi="Times New Roman" w:cs="Times New Roman"/>
          <w:color w:val="000000" w:themeColor="text1"/>
          <w:sz w:val="20"/>
          <w:szCs w:val="20"/>
        </w:rPr>
        <w:t xml:space="preserve"> </w:t>
      </w:r>
    </w:p>
    <w:p w:rsidR="0064509C" w:rsidRPr="00C331EF" w:rsidRDefault="0064509C" w:rsidP="00CE3AB0">
      <w:pPr>
        <w:pStyle w:val="Akapitzlist"/>
        <w:numPr>
          <w:ilvl w:val="0"/>
          <w:numId w:val="11"/>
        </w:numPr>
        <w:autoSpaceDE w:val="0"/>
        <w:autoSpaceDN w:val="0"/>
        <w:adjustRightInd w:val="0"/>
        <w:spacing w:after="0" w:line="240" w:lineRule="auto"/>
        <w:rPr>
          <w:rFonts w:ascii="Helvetica-Bold" w:eastAsiaTheme="minorHAnsi" w:hAnsi="Helvetica-Bold" w:cs="Helvetica-Bold"/>
          <w:b/>
          <w:bCs/>
          <w:color w:val="000000" w:themeColor="text1"/>
          <w:sz w:val="20"/>
          <w:szCs w:val="20"/>
          <w:lang w:eastAsia="en-US"/>
        </w:rPr>
      </w:pPr>
      <w:r w:rsidRPr="00C331EF">
        <w:rPr>
          <w:rFonts w:ascii="Times New Roman" w:hAnsi="Times New Roman" w:cs="Times New Roman"/>
          <w:color w:val="000000" w:themeColor="text1"/>
        </w:rPr>
        <w:t xml:space="preserve">Przedmiarem dla zadania: </w:t>
      </w:r>
      <w:r w:rsidR="002C3589" w:rsidRPr="00C331EF">
        <w:rPr>
          <w:rFonts w:ascii="Times New Roman" w:eastAsiaTheme="minorHAnsi" w:hAnsi="Times New Roman" w:cs="Times New Roman"/>
          <w:color w:val="000000" w:themeColor="text1"/>
          <w:lang w:eastAsia="en-US"/>
        </w:rPr>
        <w:t>Przebudowa dachów Pałacu-Zamku w Kamieńcu Ząbkowickim – etap III.</w:t>
      </w:r>
      <w:r w:rsidRPr="00C331EF">
        <w:rPr>
          <w:rFonts w:ascii="Times New Roman" w:hAnsi="Times New Roman" w:cs="Times New Roman"/>
          <w:color w:val="000000" w:themeColor="text1"/>
        </w:rPr>
        <w:t>– załącznik nr</w:t>
      </w:r>
      <w:r w:rsidR="00C331EF" w:rsidRPr="00C331EF">
        <w:rPr>
          <w:rFonts w:ascii="Times New Roman" w:hAnsi="Times New Roman" w:cs="Times New Roman"/>
          <w:color w:val="000000" w:themeColor="text1"/>
        </w:rPr>
        <w:t xml:space="preserve"> 3</w:t>
      </w:r>
      <w:r w:rsidRPr="00C331EF">
        <w:rPr>
          <w:rFonts w:ascii="Times New Roman" w:hAnsi="Times New Roman" w:cs="Times New Roman"/>
          <w:color w:val="000000" w:themeColor="text1"/>
        </w:rPr>
        <w:t xml:space="preserve"> do SIWZ, </w:t>
      </w:r>
    </w:p>
    <w:p w:rsidR="0064509C" w:rsidRPr="00C331EF" w:rsidRDefault="0064509C" w:rsidP="0064509C">
      <w:pPr>
        <w:autoSpaceDE w:val="0"/>
        <w:autoSpaceDN w:val="0"/>
        <w:adjustRightInd w:val="0"/>
        <w:spacing w:after="0" w:line="240" w:lineRule="auto"/>
        <w:jc w:val="both"/>
        <w:rPr>
          <w:rFonts w:ascii="Times New Roman" w:hAnsi="Times New Roman" w:cs="Times New Roman"/>
          <w:color w:val="000000" w:themeColor="text1"/>
        </w:rPr>
      </w:pPr>
    </w:p>
    <w:p w:rsidR="0064509C" w:rsidRDefault="0064509C" w:rsidP="0064509C">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które to dokumenty określają zakres prac objęty przedmiotem zamówienia.</w:t>
      </w:r>
    </w:p>
    <w:p w:rsidR="0064509C" w:rsidRDefault="0064509C" w:rsidP="0064509C">
      <w:pPr>
        <w:pStyle w:val="p"/>
        <w:jc w:val="both"/>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 xml:space="preserve">Zamawiający dysponuje decyzją zatwierdzającą projekt budowlany i udzieleniem </w:t>
      </w:r>
      <w:r w:rsidRPr="008A4666">
        <w:rPr>
          <w:rFonts w:ascii="Times New Roman" w:hAnsi="Times New Roman" w:cs="Times New Roman"/>
          <w:color w:val="000000" w:themeColor="text1"/>
        </w:rPr>
        <w:t xml:space="preserve">pozwolenia na budowę numer </w:t>
      </w:r>
      <w:r w:rsidR="004B5DE1" w:rsidRPr="008A4666">
        <w:rPr>
          <w:rFonts w:ascii="Times New Roman" w:hAnsi="Times New Roman" w:cs="Times New Roman"/>
          <w:color w:val="000000" w:themeColor="text1"/>
        </w:rPr>
        <w:t>330</w:t>
      </w:r>
      <w:r w:rsidRPr="008A4666">
        <w:rPr>
          <w:rFonts w:ascii="Times New Roman" w:hAnsi="Times New Roman" w:cs="Times New Roman"/>
          <w:color w:val="000000" w:themeColor="text1"/>
        </w:rPr>
        <w:t>/201</w:t>
      </w:r>
      <w:r w:rsidR="004B5DE1" w:rsidRPr="008A4666">
        <w:rPr>
          <w:rFonts w:ascii="Times New Roman" w:hAnsi="Times New Roman" w:cs="Times New Roman"/>
          <w:color w:val="000000" w:themeColor="text1"/>
        </w:rPr>
        <w:t>3 z dnia 11</w:t>
      </w:r>
      <w:r w:rsidRPr="008A4666">
        <w:rPr>
          <w:rFonts w:ascii="Times New Roman" w:hAnsi="Times New Roman" w:cs="Times New Roman"/>
          <w:color w:val="000000" w:themeColor="text1"/>
        </w:rPr>
        <w:t>.0</w:t>
      </w:r>
      <w:r w:rsidR="004B5DE1" w:rsidRPr="008A4666">
        <w:rPr>
          <w:rFonts w:ascii="Times New Roman" w:hAnsi="Times New Roman" w:cs="Times New Roman"/>
          <w:color w:val="000000" w:themeColor="text1"/>
        </w:rPr>
        <w:t>9</w:t>
      </w:r>
      <w:r w:rsidRPr="008A4666">
        <w:rPr>
          <w:rFonts w:ascii="Times New Roman" w:hAnsi="Times New Roman" w:cs="Times New Roman"/>
          <w:color w:val="000000" w:themeColor="text1"/>
        </w:rPr>
        <w:t>.201</w:t>
      </w:r>
      <w:r w:rsidR="004B5DE1" w:rsidRPr="008A4666">
        <w:rPr>
          <w:rFonts w:ascii="Times New Roman" w:hAnsi="Times New Roman" w:cs="Times New Roman"/>
          <w:color w:val="000000" w:themeColor="text1"/>
        </w:rPr>
        <w:t>3</w:t>
      </w:r>
      <w:r w:rsidRPr="008A4666">
        <w:rPr>
          <w:rFonts w:ascii="Times New Roman" w:hAnsi="Times New Roman" w:cs="Times New Roman"/>
          <w:color w:val="000000" w:themeColor="text1"/>
        </w:rPr>
        <w:t xml:space="preserve"> roku </w:t>
      </w:r>
      <w:r w:rsidR="004B5DE1" w:rsidRPr="008A4666">
        <w:rPr>
          <w:rFonts w:ascii="Times New Roman" w:hAnsi="Times New Roman" w:cs="Times New Roman"/>
          <w:color w:val="000000" w:themeColor="text1"/>
        </w:rPr>
        <w:t xml:space="preserve">Starosty Powiatu Ząbkowickiego </w:t>
      </w:r>
      <w:r w:rsidRPr="008A4666">
        <w:rPr>
          <w:rFonts w:ascii="Times New Roman" w:hAnsi="Times New Roman" w:cs="Times New Roman"/>
          <w:color w:val="000000" w:themeColor="text1"/>
        </w:rPr>
        <w:t xml:space="preserve">oraz Decyzją nr </w:t>
      </w:r>
      <w:r w:rsidR="004B5DE1" w:rsidRPr="008A4666">
        <w:rPr>
          <w:rFonts w:ascii="Times New Roman" w:hAnsi="Times New Roman" w:cs="Times New Roman"/>
          <w:color w:val="000000" w:themeColor="text1"/>
        </w:rPr>
        <w:t>714</w:t>
      </w:r>
      <w:r w:rsidRPr="008A4666">
        <w:rPr>
          <w:rFonts w:ascii="Times New Roman" w:hAnsi="Times New Roman" w:cs="Times New Roman"/>
          <w:color w:val="000000" w:themeColor="text1"/>
        </w:rPr>
        <w:t>/201</w:t>
      </w:r>
      <w:r w:rsidR="004B5DE1" w:rsidRPr="008A4666">
        <w:rPr>
          <w:rFonts w:ascii="Times New Roman" w:hAnsi="Times New Roman" w:cs="Times New Roman"/>
          <w:color w:val="000000" w:themeColor="text1"/>
        </w:rPr>
        <w:t>3</w:t>
      </w:r>
      <w:r w:rsidRPr="008A4666">
        <w:rPr>
          <w:rFonts w:ascii="Times New Roman" w:hAnsi="Times New Roman" w:cs="Times New Roman"/>
          <w:color w:val="000000" w:themeColor="text1"/>
        </w:rPr>
        <w:t xml:space="preserve"> </w:t>
      </w:r>
      <w:r w:rsidR="004B5DE1" w:rsidRPr="008A4666">
        <w:rPr>
          <w:rFonts w:ascii="Times New Roman" w:hAnsi="Times New Roman" w:cs="Times New Roman"/>
          <w:color w:val="000000" w:themeColor="text1"/>
        </w:rPr>
        <w:t>Dolnośląskiego Wojewódzkiego Konserwatora Zabytków we Wrocławiu Delegatura</w:t>
      </w:r>
      <w:r w:rsidR="004B5DE1">
        <w:rPr>
          <w:rFonts w:ascii="Times New Roman" w:hAnsi="Times New Roman" w:cs="Times New Roman"/>
        </w:rPr>
        <w:t xml:space="preserve"> Wałbrzych </w:t>
      </w:r>
      <w:r>
        <w:rPr>
          <w:rFonts w:ascii="Times New Roman" w:hAnsi="Times New Roman" w:cs="Times New Roman"/>
        </w:rPr>
        <w:t>pozwoleni</w:t>
      </w:r>
      <w:r w:rsidR="004B5DE1">
        <w:rPr>
          <w:rFonts w:ascii="Times New Roman" w:hAnsi="Times New Roman" w:cs="Times New Roman"/>
        </w:rPr>
        <w:t>em</w:t>
      </w:r>
      <w:r>
        <w:rPr>
          <w:rFonts w:ascii="Times New Roman" w:hAnsi="Times New Roman" w:cs="Times New Roman"/>
        </w:rPr>
        <w:t xml:space="preserve"> na prowadzenie robót budowlanych przy zabytku z dnia 2</w:t>
      </w:r>
      <w:r w:rsidR="004B5DE1">
        <w:rPr>
          <w:rFonts w:ascii="Times New Roman" w:hAnsi="Times New Roman" w:cs="Times New Roman"/>
        </w:rPr>
        <w:t>7.08</w:t>
      </w:r>
      <w:r>
        <w:rPr>
          <w:rFonts w:ascii="Times New Roman" w:hAnsi="Times New Roman" w:cs="Times New Roman"/>
        </w:rPr>
        <w:t>.201</w:t>
      </w:r>
      <w:r w:rsidR="004B5DE1">
        <w:rPr>
          <w:rFonts w:ascii="Times New Roman" w:hAnsi="Times New Roman" w:cs="Times New Roman"/>
        </w:rPr>
        <w:t>3</w:t>
      </w:r>
      <w:r>
        <w:rPr>
          <w:rFonts w:ascii="Times New Roman" w:hAnsi="Times New Roman" w:cs="Times New Roman"/>
        </w:rPr>
        <w:t xml:space="preserve"> roku.</w:t>
      </w:r>
    </w:p>
    <w:p w:rsidR="0064509C" w:rsidRDefault="0064509C" w:rsidP="0064509C">
      <w:pPr>
        <w:pStyle w:val="justify"/>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Ogólne wymagania dotyczące przedmiotu zamówienia oraz jego realizacji:</w:t>
      </w:r>
    </w:p>
    <w:p w:rsidR="0064509C" w:rsidRDefault="0064509C" w:rsidP="0064509C">
      <w:pPr>
        <w:pStyle w:val="p"/>
        <w:jc w:val="both"/>
        <w:rPr>
          <w:rFonts w:ascii="Times New Roman" w:hAnsi="Times New Roman" w:cs="Times New Roman"/>
        </w:rPr>
      </w:pPr>
    </w:p>
    <w:p w:rsidR="0064509C" w:rsidRDefault="0064509C" w:rsidP="0064509C">
      <w:pPr>
        <w:pStyle w:val="justify"/>
        <w:rPr>
          <w:rFonts w:ascii="Times New Roman" w:hAnsi="Times New Roman" w:cs="Times New Roman"/>
        </w:rPr>
      </w:pPr>
      <w:r>
        <w:rPr>
          <w:rStyle w:val="bold"/>
          <w:rFonts w:ascii="Times New Roman" w:hAnsi="Times New Roman" w:cs="Times New Roman"/>
        </w:rPr>
        <w:t>Zamawiający nie dopuszcza możliwości składania ofert częściowych.</w:t>
      </w:r>
    </w:p>
    <w:p w:rsidR="0064509C" w:rsidRDefault="0064509C" w:rsidP="0064509C">
      <w:pPr>
        <w:pStyle w:val="p"/>
        <w:jc w:val="both"/>
        <w:rPr>
          <w:rFonts w:ascii="Times New Roman" w:hAnsi="Times New Roman" w:cs="Times New Roman"/>
        </w:rPr>
      </w:pPr>
    </w:p>
    <w:p w:rsidR="0064509C" w:rsidRDefault="0064509C" w:rsidP="0064509C">
      <w:pPr>
        <w:pStyle w:val="justify"/>
        <w:rPr>
          <w:rFonts w:ascii="Times New Roman" w:hAnsi="Times New Roman" w:cs="Times New Roman"/>
        </w:rPr>
      </w:pPr>
      <w:r>
        <w:rPr>
          <w:rStyle w:val="bold"/>
          <w:rFonts w:ascii="Times New Roman" w:hAnsi="Times New Roman" w:cs="Times New Roman"/>
        </w:rPr>
        <w:t>Zamawiający nie dopuszcza możliwości składania ofert wariantowych.</w:t>
      </w:r>
    </w:p>
    <w:p w:rsidR="0064509C" w:rsidRDefault="0064509C" w:rsidP="0064509C">
      <w:pPr>
        <w:pStyle w:val="p"/>
        <w:jc w:val="both"/>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Przyjęte typy materiałów i urządzeń (wskazane w dokumentacji technicznej) zostały określone poprzez ich parametry jakościowe. Wykonawca uprawniony jest do przedstawienia w ofercie materiałów i urządzeń równoważnych, o nie gorszych parametrach. Wykonawca powinien określić ich parametry celem wykazania, że spełniają warunki określone w opisie przedmiotu zamówienia. Rozwiązania równoważne, zgodnie ze swoją definicją, muszą posiadać parametry oraz spełniać standardy nie gorsze niż produkty podane przykładowo.</w:t>
      </w:r>
    </w:p>
    <w:p w:rsidR="0064509C" w:rsidRDefault="0064509C" w:rsidP="0064509C">
      <w:pPr>
        <w:pStyle w:val="p"/>
        <w:jc w:val="both"/>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 xml:space="preserve">W miejscu gdzie zamawiający dokonuje opisu przedmiotu zamówienia przez odniesienie do norm, europejskich ocen technicznych, aprobat, specyfikacji technicznych i systemów referencji technicznych, o których mowa w art. 30 ust. 1 </w:t>
      </w:r>
      <w:proofErr w:type="spellStart"/>
      <w:r>
        <w:rPr>
          <w:rFonts w:ascii="Times New Roman" w:hAnsi="Times New Roman" w:cs="Times New Roman"/>
        </w:rPr>
        <w:t>pkt</w:t>
      </w:r>
      <w:proofErr w:type="spellEnd"/>
      <w:r>
        <w:rPr>
          <w:rFonts w:ascii="Times New Roman" w:hAnsi="Times New Roman" w:cs="Times New Roman"/>
        </w:rPr>
        <w:t xml:space="preserve"> 2 i ust. 3 Ustawy, zamawiający dopuszcza rozwiązania równoważne opisywanym a odniesieniu takiemu towarzyszą wyrazy 'lub równoważne'.</w:t>
      </w:r>
    </w:p>
    <w:p w:rsidR="0064509C" w:rsidRDefault="0064509C" w:rsidP="0064509C">
      <w:pPr>
        <w:pStyle w:val="p"/>
        <w:rPr>
          <w:rFonts w:ascii="Times New Roman" w:hAnsi="Times New Roman" w:cs="Times New Roman"/>
        </w:rPr>
      </w:pPr>
    </w:p>
    <w:p w:rsidR="0064509C" w:rsidRDefault="0064509C" w:rsidP="0064509C">
      <w:pPr>
        <w:pStyle w:val="Default"/>
        <w:jc w:val="both"/>
        <w:rPr>
          <w:sz w:val="22"/>
          <w:szCs w:val="22"/>
        </w:rPr>
      </w:pPr>
      <w:r>
        <w:rPr>
          <w:sz w:val="22"/>
          <w:szCs w:val="22"/>
        </w:rPr>
        <w:t xml:space="preserve">Wykonawca wykona przedmiot zamówienia na podstawie dokumentacji technicznej stanowiącej załącznik do SIWZ, zgodnie z obowiązującymi przepisami, w tym w szczególności zgodnie z ustawą prawo budowlane ( </w:t>
      </w:r>
      <w:proofErr w:type="spellStart"/>
      <w:r>
        <w:rPr>
          <w:bCs/>
          <w:sz w:val="22"/>
          <w:szCs w:val="22"/>
        </w:rPr>
        <w:t>t.j</w:t>
      </w:r>
      <w:proofErr w:type="spellEnd"/>
      <w:r>
        <w:rPr>
          <w:bCs/>
          <w:sz w:val="22"/>
          <w:szCs w:val="22"/>
        </w:rPr>
        <w:t xml:space="preserve">. Dz. U. z 2017 r. poz. 1332 </w:t>
      </w:r>
      <w:r>
        <w:rPr>
          <w:sz w:val="22"/>
          <w:szCs w:val="22"/>
        </w:rPr>
        <w:t>ze zm.).</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Zaleca się aby wykonawcy dokonali wizji lokalnej w miejscu realizacji inwestycji w celu oceny dokumentów przekazanych w ramach danego postępowania przez Zamawiającego. Wykonawca zgłasza potrzebę wizji w terminie nie późniejszym jak 7 dni przed otwarciem ofert.</w:t>
      </w:r>
    </w:p>
    <w:p w:rsidR="0064509C" w:rsidRDefault="0064509C" w:rsidP="0064509C">
      <w:pPr>
        <w:pStyle w:val="justify"/>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 xml:space="preserve">Zamawiający zastrzega, że:  </w:t>
      </w:r>
      <w:r w:rsidR="00CE3AB0">
        <w:rPr>
          <w:rFonts w:ascii="Times New Roman" w:hAnsi="Times New Roman" w:cs="Times New Roman"/>
        </w:rPr>
        <w:t xml:space="preserve">prace przygotowawcze placu budowy i likwidacyjne plac budowy, </w:t>
      </w:r>
      <w:r>
        <w:rPr>
          <w:rFonts w:ascii="Times New Roman" w:hAnsi="Times New Roman" w:cs="Times New Roman"/>
        </w:rPr>
        <w:t xml:space="preserve">prace rozbiórkowe, prace </w:t>
      </w:r>
      <w:r w:rsidR="00CE3AB0">
        <w:rPr>
          <w:rFonts w:ascii="Times New Roman" w:hAnsi="Times New Roman" w:cs="Times New Roman"/>
        </w:rPr>
        <w:t>dekarskie</w:t>
      </w:r>
      <w:r>
        <w:rPr>
          <w:rFonts w:ascii="Times New Roman" w:hAnsi="Times New Roman" w:cs="Times New Roman"/>
        </w:rPr>
        <w:t xml:space="preserve">, prace </w:t>
      </w:r>
      <w:r w:rsidR="00D50E31">
        <w:rPr>
          <w:rFonts w:ascii="Times New Roman" w:hAnsi="Times New Roman" w:cs="Times New Roman"/>
        </w:rPr>
        <w:t xml:space="preserve">związane z transportem po terenie Zespołu Pałacowo-parkowego, prace związane ze stawianiem i rozbiórką rusztowań </w:t>
      </w:r>
      <w:r>
        <w:rPr>
          <w:rFonts w:ascii="Times New Roman" w:hAnsi="Times New Roman" w:cs="Times New Roman"/>
        </w:rPr>
        <w:t xml:space="preserve">wykonywane będą przez osoby zatrudnione na umowę o pracę codziennie, w ilości nie mniejszej jak określonej w </w:t>
      </w:r>
      <w:proofErr w:type="spellStart"/>
      <w:r>
        <w:rPr>
          <w:rFonts w:ascii="Times New Roman" w:hAnsi="Times New Roman" w:cs="Times New Roman"/>
        </w:rPr>
        <w:t>pkt</w:t>
      </w:r>
      <w:proofErr w:type="spellEnd"/>
      <w:r>
        <w:rPr>
          <w:rFonts w:ascii="Times New Roman" w:hAnsi="Times New Roman" w:cs="Times New Roman"/>
        </w:rPr>
        <w:t xml:space="preserve"> 6.1.4.</w:t>
      </w:r>
    </w:p>
    <w:p w:rsidR="0064509C" w:rsidRDefault="0064509C" w:rsidP="0064509C">
      <w:pPr>
        <w:pStyle w:val="justify"/>
        <w:rPr>
          <w:rFonts w:ascii="Times New Roman" w:hAnsi="Times New Roman" w:cs="Times New Roman"/>
        </w:rPr>
      </w:pPr>
      <w:r>
        <w:rPr>
          <w:rFonts w:ascii="Times New Roman" w:hAnsi="Times New Roman" w:cs="Times New Roman"/>
        </w:rPr>
        <w:t xml:space="preserve"> </w:t>
      </w:r>
    </w:p>
    <w:p w:rsidR="0064509C" w:rsidRDefault="0064509C" w:rsidP="0064509C">
      <w:pPr>
        <w:pStyle w:val="Default"/>
        <w:jc w:val="both"/>
        <w:rPr>
          <w:sz w:val="22"/>
          <w:szCs w:val="22"/>
        </w:rPr>
      </w:pPr>
      <w:r>
        <w:rPr>
          <w:sz w:val="22"/>
          <w:szCs w:val="22"/>
        </w:rPr>
        <w:t xml:space="preserve">Wymóg nie dotyczy kierownika budowy, kierowników robót, dostawców materiałów budowlanych oraz innych osób, w stosunku do których Wykonawca będzie w stanie wykazać, że czynności przez nich realizowane nie polegają na wykonywaniu pracy w sposób określony w art. 22 § 1 ustawy z dnia 26 czerwca 1974 r. Kodeks pracy ( </w:t>
      </w:r>
      <w:proofErr w:type="spellStart"/>
      <w:r>
        <w:rPr>
          <w:bCs/>
          <w:sz w:val="22"/>
          <w:szCs w:val="22"/>
        </w:rPr>
        <w:t>t.j</w:t>
      </w:r>
      <w:proofErr w:type="spellEnd"/>
      <w:r>
        <w:rPr>
          <w:bCs/>
          <w:sz w:val="22"/>
          <w:szCs w:val="22"/>
        </w:rPr>
        <w:t>. Dz. U. z 2018 r. poz. 108 ze zm.).</w:t>
      </w:r>
    </w:p>
    <w:p w:rsidR="0064509C" w:rsidRDefault="0064509C" w:rsidP="0064509C">
      <w:pPr>
        <w:pStyle w:val="p"/>
        <w:rPr>
          <w:rFonts w:ascii="Times New Roman" w:hAnsi="Times New Roman" w:cs="Times New Roman"/>
        </w:rPr>
      </w:pPr>
    </w:p>
    <w:p w:rsidR="0064509C" w:rsidRPr="004B5DE1" w:rsidRDefault="0064509C" w:rsidP="0064509C">
      <w:pPr>
        <w:pStyle w:val="justify"/>
        <w:rPr>
          <w:rFonts w:ascii="Times New Roman" w:hAnsi="Times New Roman" w:cs="Times New Roman"/>
          <w:color w:val="000000" w:themeColor="text1"/>
        </w:rPr>
      </w:pPr>
      <w:r>
        <w:rPr>
          <w:rFonts w:ascii="Times New Roman" w:hAnsi="Times New Roman" w:cs="Times New Roman"/>
        </w:rPr>
        <w:t xml:space="preserve">Zamówienie jest współfinansowane </w:t>
      </w:r>
      <w:r w:rsidRPr="004B5DE1">
        <w:rPr>
          <w:rFonts w:ascii="Times New Roman" w:hAnsi="Times New Roman" w:cs="Times New Roman"/>
          <w:color w:val="000000" w:themeColor="text1"/>
        </w:rPr>
        <w:t>ze środków Ministerstwa Kultury i Dziedzictwa Narodowego,     w ramach programu / projektu: Ochrona zabytków 2018.</w:t>
      </w:r>
    </w:p>
    <w:p w:rsidR="0064509C" w:rsidRDefault="0064509C" w:rsidP="0064509C">
      <w:pPr>
        <w:pStyle w:val="p"/>
        <w:rPr>
          <w:rFonts w:ascii="Times New Roman" w:hAnsi="Times New Roman" w:cs="Times New Roman"/>
        </w:rPr>
      </w:pPr>
    </w:p>
    <w:p w:rsidR="0064509C" w:rsidRPr="0064509C" w:rsidRDefault="0064509C" w:rsidP="0064509C">
      <w:pPr>
        <w:pStyle w:val="justify"/>
        <w:rPr>
          <w:rFonts w:ascii="Times New Roman" w:hAnsi="Times New Roman" w:cs="Times New Roman"/>
        </w:rPr>
      </w:pPr>
      <w:r w:rsidRPr="0064509C">
        <w:rPr>
          <w:rFonts w:ascii="Times New Roman" w:hAnsi="Times New Roman" w:cs="Times New Roman"/>
        </w:rPr>
        <w:t>Oznaczenie według Wspólnego Słownika Zamówień:</w:t>
      </w:r>
    </w:p>
    <w:p w:rsidR="0064509C" w:rsidRPr="0064509C" w:rsidRDefault="0064509C" w:rsidP="0064509C">
      <w:pPr>
        <w:pStyle w:val="justify"/>
        <w:rPr>
          <w:rFonts w:ascii="Times New Roman" w:hAnsi="Times New Roman" w:cs="Times New Roman"/>
        </w:rPr>
      </w:pPr>
    </w:p>
    <w:p w:rsidR="0064509C" w:rsidRPr="0064509C" w:rsidRDefault="0064509C" w:rsidP="0064509C">
      <w:pPr>
        <w:spacing w:after="0" w:line="240" w:lineRule="auto"/>
        <w:rPr>
          <w:rFonts w:ascii="Times New Roman" w:eastAsia="Times New Roman" w:hAnsi="Times New Roman" w:cs="Times New Roman"/>
        </w:rPr>
      </w:pPr>
      <w:r w:rsidRPr="0064509C">
        <w:rPr>
          <w:rFonts w:ascii="Times New Roman" w:eastAsia="Times New Roman" w:hAnsi="Times New Roman" w:cs="Times New Roman"/>
        </w:rPr>
        <w:t>45100000-8 Przygotowanie terenu pod budowę</w:t>
      </w:r>
    </w:p>
    <w:p w:rsidR="0064509C" w:rsidRPr="0064509C" w:rsidRDefault="0064509C" w:rsidP="0064509C">
      <w:pPr>
        <w:spacing w:after="0" w:line="240" w:lineRule="auto"/>
        <w:rPr>
          <w:rFonts w:ascii="Times New Roman" w:eastAsia="Times New Roman" w:hAnsi="Times New Roman" w:cs="Times New Roman"/>
        </w:rPr>
      </w:pPr>
      <w:r w:rsidRPr="0064509C">
        <w:rPr>
          <w:rFonts w:ascii="Times New Roman" w:eastAsia="Times New Roman" w:hAnsi="Times New Roman" w:cs="Times New Roman"/>
        </w:rPr>
        <w:t>45111300-1 Roboty rozbiórkowe</w:t>
      </w:r>
    </w:p>
    <w:p w:rsidR="0064509C" w:rsidRPr="0064509C" w:rsidRDefault="0064509C" w:rsidP="0064509C">
      <w:pPr>
        <w:spacing w:after="0" w:line="240" w:lineRule="auto"/>
        <w:rPr>
          <w:rFonts w:ascii="Times New Roman" w:eastAsia="Times New Roman" w:hAnsi="Times New Roman" w:cs="Times New Roman"/>
        </w:rPr>
      </w:pPr>
      <w:r w:rsidRPr="0064509C">
        <w:rPr>
          <w:rFonts w:ascii="Times New Roman" w:eastAsia="Times New Roman" w:hAnsi="Times New Roman" w:cs="Times New Roman"/>
        </w:rPr>
        <w:t>45262500-6 Roboty w zakresie przygotowania terenu pod budowę i roboty ziemne</w:t>
      </w:r>
    </w:p>
    <w:p w:rsidR="0064509C" w:rsidRPr="0064509C" w:rsidRDefault="0064509C" w:rsidP="0064509C">
      <w:pPr>
        <w:spacing w:after="0" w:line="240" w:lineRule="auto"/>
        <w:rPr>
          <w:rFonts w:ascii="Times New Roman" w:eastAsia="Times New Roman" w:hAnsi="Times New Roman" w:cs="Times New Roman"/>
        </w:rPr>
      </w:pPr>
      <w:r w:rsidRPr="0064509C">
        <w:rPr>
          <w:rFonts w:ascii="Times New Roman" w:eastAsia="Times New Roman" w:hAnsi="Times New Roman" w:cs="Times New Roman"/>
        </w:rPr>
        <w:t>45223500-1 Konstrukcje z betonu zbrojonego</w:t>
      </w:r>
    </w:p>
    <w:p w:rsidR="0064509C" w:rsidRPr="0064509C" w:rsidRDefault="0064509C" w:rsidP="0064509C">
      <w:pPr>
        <w:spacing w:after="0" w:line="240" w:lineRule="auto"/>
        <w:rPr>
          <w:rFonts w:ascii="Times New Roman" w:eastAsia="Times New Roman" w:hAnsi="Times New Roman" w:cs="Times New Roman"/>
        </w:rPr>
      </w:pPr>
      <w:r w:rsidRPr="0064509C">
        <w:rPr>
          <w:rFonts w:ascii="Times New Roman" w:eastAsia="Times New Roman" w:hAnsi="Times New Roman" w:cs="Times New Roman"/>
        </w:rPr>
        <w:t>45261100-5 Wykonywanie konstrukcji dachowych</w:t>
      </w:r>
    </w:p>
    <w:p w:rsidR="0064509C" w:rsidRPr="0064509C" w:rsidRDefault="0064509C" w:rsidP="0064509C">
      <w:pPr>
        <w:spacing w:after="0" w:line="240" w:lineRule="auto"/>
        <w:rPr>
          <w:rFonts w:ascii="Times New Roman" w:eastAsia="Times New Roman" w:hAnsi="Times New Roman" w:cs="Times New Roman"/>
        </w:rPr>
      </w:pPr>
      <w:r w:rsidRPr="0064509C">
        <w:rPr>
          <w:rFonts w:ascii="Times New Roman" w:eastAsia="Times New Roman" w:hAnsi="Times New Roman" w:cs="Times New Roman"/>
        </w:rPr>
        <w:t>45261210-9 Wykonywanie pokryć dachowych</w:t>
      </w:r>
    </w:p>
    <w:p w:rsidR="0064509C" w:rsidRPr="0064509C" w:rsidRDefault="0064509C" w:rsidP="0064509C">
      <w:pPr>
        <w:spacing w:after="0" w:line="240" w:lineRule="auto"/>
        <w:rPr>
          <w:rFonts w:ascii="Times New Roman" w:eastAsia="Times New Roman" w:hAnsi="Times New Roman" w:cs="Times New Roman"/>
        </w:rPr>
      </w:pPr>
      <w:r w:rsidRPr="0064509C">
        <w:rPr>
          <w:rFonts w:ascii="Times New Roman" w:eastAsia="Times New Roman" w:hAnsi="Times New Roman" w:cs="Times New Roman"/>
        </w:rPr>
        <w:t>45261410-1 Izolowanie dachu</w:t>
      </w:r>
    </w:p>
    <w:p w:rsidR="0064509C" w:rsidRPr="0064509C" w:rsidRDefault="0064509C" w:rsidP="0064509C">
      <w:pPr>
        <w:spacing w:after="0" w:line="240" w:lineRule="auto"/>
        <w:rPr>
          <w:rFonts w:ascii="Times New Roman" w:eastAsia="Times New Roman" w:hAnsi="Times New Roman" w:cs="Times New Roman"/>
        </w:rPr>
      </w:pPr>
      <w:r w:rsidRPr="0064509C">
        <w:rPr>
          <w:rFonts w:ascii="Times New Roman" w:eastAsia="Times New Roman" w:hAnsi="Times New Roman" w:cs="Times New Roman"/>
        </w:rPr>
        <w:t>45311000-0 Roboty w zakresie okablowania oraz instalacji elektrycznych</w:t>
      </w:r>
    </w:p>
    <w:p w:rsidR="0064509C" w:rsidRPr="0064509C" w:rsidRDefault="0064509C" w:rsidP="0064509C">
      <w:pPr>
        <w:spacing w:after="0" w:line="240" w:lineRule="auto"/>
        <w:rPr>
          <w:rFonts w:ascii="Times New Roman" w:eastAsia="Times New Roman" w:hAnsi="Times New Roman" w:cs="Times New Roman"/>
        </w:rPr>
      </w:pPr>
      <w:r w:rsidRPr="0064509C">
        <w:rPr>
          <w:rFonts w:ascii="Times New Roman" w:eastAsia="Times New Roman" w:hAnsi="Times New Roman" w:cs="Times New Roman"/>
        </w:rPr>
        <w:lastRenderedPageBreak/>
        <w:t>45111220-6 Roboty w zakresie usuwania gruzu</w:t>
      </w:r>
    </w:p>
    <w:p w:rsidR="0064509C" w:rsidRDefault="0064509C" w:rsidP="0064509C">
      <w:pPr>
        <w:spacing w:after="0" w:line="240" w:lineRule="auto"/>
        <w:rPr>
          <w:rFonts w:ascii="Times New Roman" w:eastAsia="Times New Roman" w:hAnsi="Times New Roman" w:cs="Times New Roman"/>
        </w:rPr>
      </w:pPr>
      <w:r w:rsidRPr="0064509C">
        <w:rPr>
          <w:rFonts w:ascii="Times New Roman" w:eastAsia="Times New Roman" w:hAnsi="Times New Roman" w:cs="Times New Roman"/>
        </w:rPr>
        <w:t>44212310-5 Rusztowania</w:t>
      </w:r>
    </w:p>
    <w:p w:rsidR="00D50E31" w:rsidRPr="0064509C" w:rsidRDefault="00D50E31" w:rsidP="0064509C">
      <w:pPr>
        <w:spacing w:after="0" w:line="240" w:lineRule="auto"/>
        <w:rPr>
          <w:rFonts w:ascii="Times New Roman" w:eastAsia="Times New Roman" w:hAnsi="Times New Roman" w:cs="Times New Roman"/>
        </w:rPr>
      </w:pPr>
    </w:p>
    <w:p w:rsidR="0064509C" w:rsidRP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t>4. INFORMACJE O ZAMÓWIENIACH, O KTÓRYCH MOWA W ART. 67 UST. 1 PKT. 6 USTAWY.</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Zamawiający nie przewiduje udzielania zamówienia polegającego na powtórzeniu podobnych usług lub robót budowlanych.</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t>5. TERMIN WYKONANIA ZAMÓWIENIA.</w:t>
      </w:r>
    </w:p>
    <w:p w:rsidR="0064509C" w:rsidRDefault="0064509C" w:rsidP="0064509C">
      <w:pPr>
        <w:pStyle w:val="p"/>
        <w:rPr>
          <w:rFonts w:ascii="Times New Roman" w:hAnsi="Times New Roman" w:cs="Times New Roman"/>
        </w:rPr>
      </w:pPr>
    </w:p>
    <w:p w:rsidR="0064509C" w:rsidRPr="004B5DE1" w:rsidRDefault="0064509C" w:rsidP="0064509C">
      <w:pPr>
        <w:pStyle w:val="justify"/>
        <w:rPr>
          <w:rFonts w:ascii="Times New Roman" w:hAnsi="Times New Roman" w:cs="Times New Roman"/>
          <w:color w:val="000000" w:themeColor="text1"/>
        </w:rPr>
      </w:pPr>
      <w:r>
        <w:rPr>
          <w:rFonts w:ascii="Times New Roman" w:hAnsi="Times New Roman" w:cs="Times New Roman"/>
        </w:rPr>
        <w:t>Termin wykonania zamówienia</w:t>
      </w:r>
      <w:r w:rsidRPr="004B5DE1">
        <w:rPr>
          <w:rFonts w:ascii="Times New Roman" w:hAnsi="Times New Roman" w:cs="Times New Roman"/>
          <w:color w:val="000000" w:themeColor="text1"/>
        </w:rPr>
        <w:t xml:space="preserve">: </w:t>
      </w:r>
      <w:r w:rsidRPr="004B5DE1">
        <w:rPr>
          <w:rStyle w:val="bold"/>
          <w:rFonts w:ascii="Times New Roman" w:hAnsi="Times New Roman" w:cs="Times New Roman"/>
          <w:color w:val="000000" w:themeColor="text1"/>
        </w:rPr>
        <w:t>od dnia udzielenia zamówienia do dnia określonego przez wykonawcę w formularzu ofertowym, nie później jednak jak do 28.09.2018 r.</w:t>
      </w:r>
    </w:p>
    <w:p w:rsidR="0064509C" w:rsidRPr="004B5DE1" w:rsidRDefault="0064509C" w:rsidP="0064509C">
      <w:pPr>
        <w:pStyle w:val="p"/>
        <w:rPr>
          <w:rFonts w:ascii="Times New Roman" w:hAnsi="Times New Roman" w:cs="Times New Roman"/>
          <w:color w:val="000000" w:themeColor="text1"/>
        </w:rPr>
      </w:pP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t>6. WARUNKI UDZIAŁU W POSTĘPOWANIU.</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 xml:space="preserve">6.1. W postępowaniu mogą wziąć udział wyłącznie wykonawcy, którzy nie podlegają wykluczeniu oraz spełniają warunki udziału w postępowaniu (oświadczenie zgodnie z </w:t>
      </w:r>
      <w:r w:rsidRPr="008F489E">
        <w:rPr>
          <w:rFonts w:ascii="Times New Roman" w:hAnsi="Times New Roman" w:cs="Times New Roman"/>
          <w:color w:val="000000" w:themeColor="text1"/>
        </w:rPr>
        <w:t>z</w:t>
      </w:r>
      <w:r w:rsidR="00D50E31" w:rsidRPr="008F489E">
        <w:rPr>
          <w:rFonts w:ascii="Times New Roman" w:hAnsi="Times New Roman" w:cs="Times New Roman"/>
          <w:color w:val="000000" w:themeColor="text1"/>
        </w:rPr>
        <w:t>a</w:t>
      </w:r>
      <w:r w:rsidRPr="008F489E">
        <w:rPr>
          <w:rFonts w:ascii="Times New Roman" w:hAnsi="Times New Roman" w:cs="Times New Roman"/>
          <w:color w:val="000000" w:themeColor="text1"/>
        </w:rPr>
        <w:t xml:space="preserve">łącznikiem nr </w:t>
      </w:r>
      <w:r w:rsidR="00244859" w:rsidRPr="008F489E">
        <w:rPr>
          <w:rFonts w:ascii="Times New Roman" w:hAnsi="Times New Roman" w:cs="Times New Roman"/>
          <w:color w:val="000000" w:themeColor="text1"/>
        </w:rPr>
        <w:t>4</w:t>
      </w:r>
      <w:r>
        <w:rPr>
          <w:rFonts w:ascii="Times New Roman" w:hAnsi="Times New Roman" w:cs="Times New Roman"/>
        </w:rPr>
        <w:t xml:space="preserve"> wykonawca składa wraz z formularzem oferty).</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6.1.1. Wykonawca posiada kompetencje lub uprawnienia do prowadzenia określonej działalności zawodowej objętej niniejszym postępowaniem.</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Zamawiający od wykonawców oczekiwać będzie przedłożenia odpisu z właściwego rejestru lub           z centralnej ewidencji i informacji o działalności gospodarczej,  z którego wynikać będzie uprawnienie do prowadzenia działalności w zakresie przedmiotu zamówienia (dokument wystawiony nie wcześniej jak 6 miesięcy przed terminem składania ofert, wykonawca składa go wraz z formularzem oferty).</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6.1.2. Wykonawca posiada doświadczenie.</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 xml:space="preserve">Wykonawca posiada doświadczenie, tj. w okresie ostatnich 5 lat przed upływem terminu składania ofert, a jeżeli okres prowadzenia działalności jest krótszy - w tym okresie, wykonał zadania polegające na  </w:t>
      </w:r>
      <w:r w:rsidR="00D50E31">
        <w:rPr>
          <w:rFonts w:ascii="Times New Roman" w:hAnsi="Times New Roman" w:cs="Times New Roman"/>
        </w:rPr>
        <w:t>wykonaniu, odbudowie</w:t>
      </w:r>
      <w:r>
        <w:rPr>
          <w:rFonts w:ascii="Times New Roman" w:hAnsi="Times New Roman" w:cs="Times New Roman"/>
        </w:rPr>
        <w:t xml:space="preserve">, rekonstrukcji </w:t>
      </w:r>
      <w:r w:rsidR="00D50E31">
        <w:rPr>
          <w:rFonts w:ascii="Times New Roman" w:hAnsi="Times New Roman" w:cs="Times New Roman"/>
        </w:rPr>
        <w:t xml:space="preserve">dachów w </w:t>
      </w:r>
      <w:r>
        <w:rPr>
          <w:rFonts w:ascii="Times New Roman" w:hAnsi="Times New Roman" w:cs="Times New Roman"/>
        </w:rPr>
        <w:t>obiekt</w:t>
      </w:r>
      <w:r w:rsidR="00D50E31">
        <w:rPr>
          <w:rFonts w:ascii="Times New Roman" w:hAnsi="Times New Roman" w:cs="Times New Roman"/>
        </w:rPr>
        <w:t>ach</w:t>
      </w:r>
      <w:r>
        <w:rPr>
          <w:rFonts w:ascii="Times New Roman" w:hAnsi="Times New Roman" w:cs="Times New Roman"/>
        </w:rPr>
        <w:t xml:space="preserve"> wpisanych do rejestru zabytków:</w:t>
      </w:r>
    </w:p>
    <w:p w:rsidR="0064509C" w:rsidRDefault="0064509C" w:rsidP="0064509C">
      <w:pPr>
        <w:pStyle w:val="justify"/>
        <w:rPr>
          <w:rFonts w:ascii="Times New Roman" w:hAnsi="Times New Roman" w:cs="Times New Roman"/>
        </w:rPr>
      </w:pPr>
      <w:r>
        <w:rPr>
          <w:rFonts w:ascii="Times New Roman" w:hAnsi="Times New Roman" w:cs="Times New Roman"/>
        </w:rPr>
        <w:t xml:space="preserve">- co najmniej 3 zadania o wartości każdego z nich na kwotę nie niższą jak </w:t>
      </w:r>
      <w:r w:rsidR="0083193C">
        <w:rPr>
          <w:rFonts w:ascii="Times New Roman" w:hAnsi="Times New Roman" w:cs="Times New Roman"/>
        </w:rPr>
        <w:t>5</w:t>
      </w:r>
      <w:r>
        <w:rPr>
          <w:rFonts w:ascii="Times New Roman" w:hAnsi="Times New Roman" w:cs="Times New Roman"/>
        </w:rPr>
        <w:t>00 000,- zł. brutto, lub</w:t>
      </w:r>
    </w:p>
    <w:p w:rsidR="0064509C" w:rsidRDefault="0064509C" w:rsidP="0064509C">
      <w:pPr>
        <w:pStyle w:val="justify"/>
        <w:rPr>
          <w:rFonts w:ascii="Times New Roman" w:hAnsi="Times New Roman" w:cs="Times New Roman"/>
        </w:rPr>
      </w:pPr>
      <w:r>
        <w:rPr>
          <w:rFonts w:ascii="Times New Roman" w:hAnsi="Times New Roman" w:cs="Times New Roman"/>
        </w:rPr>
        <w:t xml:space="preserve">- co najmniej 2 zadania  o wartości każdego z nich na kwotę nie niższą jak </w:t>
      </w:r>
      <w:r w:rsidR="0083193C">
        <w:rPr>
          <w:rFonts w:ascii="Times New Roman" w:hAnsi="Times New Roman" w:cs="Times New Roman"/>
        </w:rPr>
        <w:t xml:space="preserve"> 8</w:t>
      </w:r>
      <w:r>
        <w:rPr>
          <w:rFonts w:ascii="Times New Roman" w:hAnsi="Times New Roman" w:cs="Times New Roman"/>
        </w:rPr>
        <w:t>00 000,- zł. brutto, lub</w:t>
      </w:r>
    </w:p>
    <w:p w:rsidR="0064509C" w:rsidRDefault="0064509C" w:rsidP="0064509C">
      <w:pPr>
        <w:pStyle w:val="justify"/>
        <w:rPr>
          <w:rFonts w:ascii="Times New Roman" w:hAnsi="Times New Roman" w:cs="Times New Roman"/>
        </w:rPr>
      </w:pPr>
      <w:r>
        <w:rPr>
          <w:rFonts w:ascii="Times New Roman" w:hAnsi="Times New Roman" w:cs="Times New Roman"/>
        </w:rPr>
        <w:t xml:space="preserve">- jednego zadania o wartości nie niższej jak </w:t>
      </w:r>
      <w:r w:rsidR="0083193C">
        <w:rPr>
          <w:rFonts w:ascii="Times New Roman" w:hAnsi="Times New Roman" w:cs="Times New Roman"/>
        </w:rPr>
        <w:t>1 5</w:t>
      </w:r>
      <w:r>
        <w:rPr>
          <w:rFonts w:ascii="Times New Roman" w:hAnsi="Times New Roman" w:cs="Times New Roman"/>
        </w:rPr>
        <w:t>00 000,- zł. brutto.</w:t>
      </w:r>
    </w:p>
    <w:p w:rsidR="0064509C" w:rsidRDefault="0064509C" w:rsidP="0064509C">
      <w:pPr>
        <w:pStyle w:val="justify"/>
        <w:rPr>
          <w:rFonts w:ascii="Times New Roman" w:hAnsi="Times New Roman" w:cs="Times New Roman"/>
        </w:rPr>
      </w:pPr>
      <w:r>
        <w:rPr>
          <w:rFonts w:ascii="Times New Roman" w:hAnsi="Times New Roman" w:cs="Times New Roman"/>
        </w:rPr>
        <w:t xml:space="preserve">Stosowny wykaz, zgodnie z </w:t>
      </w:r>
      <w:r w:rsidRPr="008F489E">
        <w:rPr>
          <w:rFonts w:ascii="Times New Roman" w:hAnsi="Times New Roman" w:cs="Times New Roman"/>
          <w:color w:val="000000" w:themeColor="text1"/>
        </w:rPr>
        <w:t xml:space="preserve">załącznikiem nr </w:t>
      </w:r>
      <w:r w:rsidR="008F489E" w:rsidRPr="008F489E">
        <w:rPr>
          <w:rFonts w:ascii="Times New Roman" w:hAnsi="Times New Roman" w:cs="Times New Roman"/>
          <w:color w:val="000000" w:themeColor="text1"/>
        </w:rPr>
        <w:t>5</w:t>
      </w:r>
      <w:r w:rsidRPr="008F489E">
        <w:rPr>
          <w:rFonts w:ascii="Times New Roman" w:hAnsi="Times New Roman" w:cs="Times New Roman"/>
          <w:color w:val="000000" w:themeColor="text1"/>
        </w:rPr>
        <w:t xml:space="preserve"> do SIWZ</w:t>
      </w:r>
      <w:r>
        <w:rPr>
          <w:rFonts w:ascii="Times New Roman" w:hAnsi="Times New Roman" w:cs="Times New Roman"/>
        </w:rPr>
        <w:t xml:space="preserve"> wykonawca składa na wezwanie zamawiającego.</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6.1.3. Wykonawca dysponuje odpowiednim potencjałem technicznym.</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lastRenderedPageBreak/>
        <w:t xml:space="preserve">Zamawiający wymaga od wykonawcy aby posiadał co najmniej jeden pojazd o maksymalnej ładowności do 3,5 ton, gdyż wszelki transport w obrębie Zespołu pałacowo-parkowego wykonywany ma być pojazdami nie przekraczającymi określony powyżej tonaż. Wykonawca składa w tym zakresie stosowne oświadczenie, na wezwanie zmawiającego, zgodnie </w:t>
      </w:r>
      <w:r w:rsidRPr="008F489E">
        <w:rPr>
          <w:rFonts w:ascii="Times New Roman" w:hAnsi="Times New Roman" w:cs="Times New Roman"/>
          <w:color w:val="000000" w:themeColor="text1"/>
        </w:rPr>
        <w:t xml:space="preserve">z załącznikiem nr </w:t>
      </w:r>
      <w:r w:rsidR="008F489E">
        <w:rPr>
          <w:rFonts w:ascii="Times New Roman" w:hAnsi="Times New Roman" w:cs="Times New Roman"/>
          <w:color w:val="000000" w:themeColor="text1"/>
        </w:rPr>
        <w:t>6</w:t>
      </w:r>
      <w:r w:rsidRPr="008F489E">
        <w:rPr>
          <w:rFonts w:ascii="Times New Roman" w:hAnsi="Times New Roman" w:cs="Times New Roman"/>
          <w:color w:val="000000" w:themeColor="text1"/>
        </w:rPr>
        <w:t xml:space="preserve"> do SIWZ.</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6.1.4. Wykonawca dysponuje odpowiednim potencjałem osobowym.</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 xml:space="preserve">Wykonawca dysponuje co najmniej: 1 osobą posiadającą uprawnienia konstrukcyjno-budowlane bez ograniczeń oraz posiadającą uprawnienia do wykonywania robót w obiektach wpisanych do rejestru zabytków (tzw. uprawnienia konserwatorskie). Wykonawca którego oferta zostanie oceniona najwyżej zobowiązany będzie do przedłożenia w/w uprawnień. Dodatkowo wykonawca zobowiązany będzie do przedłożenia wykazu co najmniej trzech pracowników zatrudnionych na umowę o pracę na czas nieokreślony w pełnym wymiarze czasu pracy, którzy w sposób ciągły zatrudnieni będą przy realizacji przedmiotu zamówienia (oświadczenie z zakresu potencjału osobowego wykonawca składa na wezwanie zamawiającego, zgodnie z wzorem zamieszczonym </w:t>
      </w:r>
      <w:r w:rsidRPr="008F489E">
        <w:rPr>
          <w:rFonts w:ascii="Times New Roman" w:hAnsi="Times New Roman" w:cs="Times New Roman"/>
          <w:color w:val="000000" w:themeColor="text1"/>
        </w:rPr>
        <w:t xml:space="preserve">w załączniku nr </w:t>
      </w:r>
      <w:r w:rsidR="008F489E">
        <w:rPr>
          <w:rFonts w:ascii="Times New Roman" w:hAnsi="Times New Roman" w:cs="Times New Roman"/>
          <w:color w:val="000000" w:themeColor="text1"/>
        </w:rPr>
        <w:t>7</w:t>
      </w:r>
      <w:r w:rsidRPr="008F489E">
        <w:rPr>
          <w:rFonts w:ascii="Times New Roman" w:hAnsi="Times New Roman" w:cs="Times New Roman"/>
          <w:color w:val="000000" w:themeColor="text1"/>
        </w:rPr>
        <w:t xml:space="preserve"> do SIWZ</w:t>
      </w:r>
      <w:r>
        <w:rPr>
          <w:rFonts w:ascii="Times New Roman" w:hAnsi="Times New Roman" w:cs="Times New Roman"/>
        </w:rPr>
        <w:t>).</w:t>
      </w:r>
    </w:p>
    <w:p w:rsidR="0064509C" w:rsidRDefault="0064509C" w:rsidP="0064509C">
      <w:pPr>
        <w:pStyle w:val="justify"/>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6.1.5. Wykonawca znajduje się w sytuacji ekonomicznej lub finansowej zapewniającej wykonanie zamówienia.</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Zamawiający od wykonawcy którego oferta oceniona zostanie najwyżej, wymagać będzie przedłożenia dokumentu właściwego banku, potwierdzającego stan rachunków/kont bankowych lub zdolności kredytowej na wartość nie mniejszą,  jak wynikająca z zaoferowanej przez wykonawcę        w formularzu ofertowym ceny netto.</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6.1.6. Wykonawca spełnia warunek w zakresie grup społecznie marginalizowanych.</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Zamawiający nie określa niniejszego warunku udziału w postępowaniu.</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 xml:space="preserve">Jeżeli z uzasadnionej przyczyny wykonawca nie może przedstawić dokumentów dotyczących sytuacji finansowej i ekonomicznej wymaganych przez </w:t>
      </w:r>
      <w:r w:rsidR="000332EA">
        <w:rPr>
          <w:rFonts w:ascii="Times New Roman" w:hAnsi="Times New Roman" w:cs="Times New Roman"/>
        </w:rPr>
        <w:t>z</w:t>
      </w:r>
      <w:r>
        <w:rPr>
          <w:rFonts w:ascii="Times New Roman" w:hAnsi="Times New Roman" w:cs="Times New Roman"/>
        </w:rPr>
        <w:t xml:space="preserve">amawiającego, może przedstawić inny dokument, który w wystarczający sposób potwierdza spełnianie opisanego przez </w:t>
      </w:r>
      <w:r w:rsidR="000332EA">
        <w:rPr>
          <w:rFonts w:ascii="Times New Roman" w:hAnsi="Times New Roman" w:cs="Times New Roman"/>
        </w:rPr>
        <w:t>z</w:t>
      </w:r>
      <w:r>
        <w:rPr>
          <w:rFonts w:ascii="Times New Roman" w:hAnsi="Times New Roman" w:cs="Times New Roman"/>
        </w:rPr>
        <w:t>amawiającego warunku.</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W przypadku podania przez wykonawcę w celu wykazania spełniania warunku udziału                        w postępowaniu wartości w walucie innej niż złoty (PLN) zamawiający dokona przeliczenia tej kwoty na złote (PLN), na podstawie średniego kursu złotego (PLN) w stosunku do waluty obcej, określonego w Tabeli Kursów Narodowego Banku Polskiego, na dzień zamieszczenia ogłoszenia o zamówieniu      w niniejszym postępowaniu.</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Wykonawca, który polega na zdolnościach lub sytuacji innych podmiotów, musi udowodnić </w:t>
      </w:r>
      <w:r w:rsidR="000332EA">
        <w:rPr>
          <w:rFonts w:ascii="Times New Roman" w:hAnsi="Times New Roman" w:cs="Times New Roman"/>
        </w:rPr>
        <w:t>z</w:t>
      </w:r>
      <w:r>
        <w:rPr>
          <w:rFonts w:ascii="Times New Roman" w:hAnsi="Times New Roman" w:cs="Times New Roman"/>
        </w:rPr>
        <w:t xml:space="preserve">amawiającemu, że realizując zamówienie, będzie dysponował niezbędnymi zasobami tych podmiotów, w szczególności </w:t>
      </w:r>
      <w:r>
        <w:rPr>
          <w:rFonts w:ascii="Times New Roman" w:hAnsi="Times New Roman" w:cs="Times New Roman"/>
        </w:rPr>
        <w:lastRenderedPageBreak/>
        <w:t>przedstawiając zobowiązanie tych podmiotów do oddania mu do dyspozycji niezbędnych zasobów na potrzeby realizacji zamówienia.</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W odniesieniu do warunków dotyczących wykształcenia, kwalifikacji zawodowych lub doświadczenia, wykonawcy mogą polegać na zdolnościach innych podmiotów, gdy podmioty te zrealizują roboty budowlane lub usługi, do realizacji których te zdolności są wymagane.</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Zamawiający może na każdym etapie postępowania uznać, że wykonawca nie posiada wymaganych zdolności, jeżeli zaangażowanie zasobów technicznych lub zawodowych wykonawcy w inne przedsięwzięcia gospodarcze wykonawcy może mieć negatywny wpływ na realizację przedmiotowego zamówienia.</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 xml:space="preserve">Jeżeli zdolności techniczne lub zawodowe lub sytuacja ekonomiczna lub finansowa, podmiotu udostępniającego potencjał, nie potwierdzają spełnienia przez wykonawcę warunków udziału              w postępowaniu lub zachodzą wobec tych podmiotów podstawy wykluczenia zamawiający żąda, aby wykonawca w terminie określonym przez zamawiającego: </w:t>
      </w:r>
    </w:p>
    <w:p w:rsidR="0064509C" w:rsidRDefault="0064509C" w:rsidP="0064509C">
      <w:pPr>
        <w:pStyle w:val="justify"/>
        <w:rPr>
          <w:rFonts w:ascii="Times New Roman" w:hAnsi="Times New Roman" w:cs="Times New Roman"/>
        </w:rPr>
      </w:pPr>
      <w:r>
        <w:rPr>
          <w:rFonts w:ascii="Times New Roman" w:hAnsi="Times New Roman" w:cs="Times New Roman"/>
        </w:rPr>
        <w:t>- zastąpił ten podmiot innym podmiotem lub podmiotami lub,</w:t>
      </w:r>
    </w:p>
    <w:p w:rsidR="0064509C" w:rsidRDefault="0064509C" w:rsidP="0064509C">
      <w:pPr>
        <w:pStyle w:val="justify"/>
        <w:rPr>
          <w:rFonts w:ascii="Times New Roman" w:hAnsi="Times New Roman" w:cs="Times New Roman"/>
        </w:rPr>
      </w:pPr>
      <w:r>
        <w:rPr>
          <w:rFonts w:ascii="Times New Roman" w:hAnsi="Times New Roman" w:cs="Times New Roman"/>
        </w:rPr>
        <w:t xml:space="preserve">- zobowiązał się do osobistego wykonania odpowiedniej/powierzonej części zamówienia, jeżeli wykaże zdolności techniczne lub zawodowe lub sytuację finansową lub ekonomiczną. </w:t>
      </w:r>
    </w:p>
    <w:p w:rsidR="0064509C" w:rsidRDefault="0064509C" w:rsidP="0064509C">
      <w:pPr>
        <w:pStyle w:val="p"/>
        <w:rPr>
          <w:rFonts w:ascii="Times New Roman" w:hAnsi="Times New Roman" w:cs="Times New Roman"/>
        </w:rPr>
      </w:pPr>
    </w:p>
    <w:p w:rsidR="0064509C" w:rsidRDefault="0064509C" w:rsidP="0064509C">
      <w:pPr>
        <w:pStyle w:val="p"/>
        <w:ind w:left="284" w:hanging="284"/>
        <w:jc w:val="both"/>
        <w:rPr>
          <w:rFonts w:ascii="Times New Roman" w:hAnsi="Times New Roman" w:cs="Times New Roman"/>
        </w:rPr>
      </w:pPr>
      <w:r>
        <w:rPr>
          <w:rStyle w:val="bold"/>
          <w:rFonts w:ascii="Times New Roman" w:hAnsi="Times New Roman" w:cs="Times New Roman"/>
        </w:rPr>
        <w:t>7. OŚWIADCZENIA LUB DOKUMENTY POTWIERDZAJĄCE SPEŁNIANIE WARUNKÓW UDZIAŁU W POSTĘPOWANIU.</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7.1. Każdy z wykonawców ma obowiązek złożyć następujące oświadczenia i dokumenty potwierdzające spełnienie warunków udziału w postępowaniu:</w:t>
      </w:r>
    </w:p>
    <w:p w:rsidR="0064509C" w:rsidRDefault="0064509C" w:rsidP="0064509C">
      <w:pPr>
        <w:pStyle w:val="p"/>
        <w:rPr>
          <w:rFonts w:ascii="Times New Roman" w:hAnsi="Times New Roman" w:cs="Times New Roman"/>
        </w:rPr>
      </w:pPr>
    </w:p>
    <w:p w:rsidR="0064509C" w:rsidRDefault="0064509C" w:rsidP="0064509C">
      <w:pPr>
        <w:pStyle w:val="justify"/>
        <w:numPr>
          <w:ilvl w:val="0"/>
          <w:numId w:val="2"/>
        </w:numPr>
        <w:rPr>
          <w:rFonts w:ascii="Times New Roman" w:hAnsi="Times New Roman" w:cs="Times New Roman"/>
        </w:rPr>
      </w:pPr>
      <w:r>
        <w:rPr>
          <w:rFonts w:ascii="Times New Roman" w:hAnsi="Times New Roman" w:cs="Times New Roman"/>
        </w:rPr>
        <w:t xml:space="preserve">Oświadczenie Wykonawcy o spełnianiu warunków udziału w postępowaniu oraz niepodleganiu wykluczeniu  – według wzoru stanowiącego </w:t>
      </w:r>
      <w:r w:rsidRPr="008F489E">
        <w:rPr>
          <w:rFonts w:ascii="Times New Roman" w:hAnsi="Times New Roman" w:cs="Times New Roman"/>
          <w:color w:val="000000" w:themeColor="text1"/>
        </w:rPr>
        <w:t xml:space="preserve">załącznik nr </w:t>
      </w:r>
      <w:r w:rsidR="008F489E" w:rsidRPr="008F489E">
        <w:rPr>
          <w:rFonts w:ascii="Times New Roman" w:hAnsi="Times New Roman" w:cs="Times New Roman"/>
          <w:color w:val="000000" w:themeColor="text1"/>
        </w:rPr>
        <w:t>4</w:t>
      </w:r>
      <w:r w:rsidRPr="008F489E">
        <w:rPr>
          <w:rFonts w:ascii="Times New Roman" w:hAnsi="Times New Roman" w:cs="Times New Roman"/>
          <w:color w:val="000000" w:themeColor="text1"/>
        </w:rPr>
        <w:t xml:space="preserve"> do SIWZ</w:t>
      </w:r>
      <w:r>
        <w:rPr>
          <w:rFonts w:ascii="Times New Roman" w:hAnsi="Times New Roman" w:cs="Times New Roman"/>
        </w:rPr>
        <w:t xml:space="preserve"> (oświadczenie wykonawca składa wraz z formularzem ofertowym),</w:t>
      </w:r>
    </w:p>
    <w:p w:rsidR="0064509C" w:rsidRDefault="0064509C" w:rsidP="0064509C">
      <w:pPr>
        <w:pStyle w:val="justify"/>
        <w:numPr>
          <w:ilvl w:val="0"/>
          <w:numId w:val="2"/>
        </w:numPr>
        <w:rPr>
          <w:rFonts w:ascii="Times New Roman" w:hAnsi="Times New Roman" w:cs="Times New Roman"/>
        </w:rPr>
      </w:pPr>
      <w:r>
        <w:rPr>
          <w:rFonts w:ascii="Times New Roman" w:hAnsi="Times New Roman" w:cs="Times New Roman"/>
        </w:rPr>
        <w:t>Odpis z właściwego rejestru lub z centralnej ewidencji i informacji o działalności gospodarczej,  z którego wynikać będzie uprawnienie do prowadzenia działalności w zakresie przedmiotu zamówienia (</w:t>
      </w:r>
      <w:r w:rsidR="002066AA">
        <w:rPr>
          <w:rFonts w:ascii="Times New Roman" w:hAnsi="Times New Roman" w:cs="Times New Roman"/>
        </w:rPr>
        <w:t xml:space="preserve">dokument wystawiony nie wcześniej jak 6 miesięcy przed terminem składania ofert, </w:t>
      </w:r>
      <w:r>
        <w:rPr>
          <w:rFonts w:ascii="Times New Roman" w:hAnsi="Times New Roman" w:cs="Times New Roman"/>
        </w:rPr>
        <w:t>dokument wykonawca składa wraz z formularzem oferty).</w:t>
      </w:r>
    </w:p>
    <w:p w:rsidR="0064509C" w:rsidRDefault="0064509C" w:rsidP="0064509C">
      <w:pPr>
        <w:pStyle w:val="justify"/>
        <w:numPr>
          <w:ilvl w:val="0"/>
          <w:numId w:val="2"/>
        </w:numPr>
        <w:rPr>
          <w:rFonts w:ascii="Times New Roman" w:hAnsi="Times New Roman" w:cs="Times New Roman"/>
        </w:rPr>
      </w:pPr>
      <w:r>
        <w:rPr>
          <w:rFonts w:ascii="Times New Roman" w:hAnsi="Times New Roman" w:cs="Times New Roman"/>
        </w:rPr>
        <w:t>Wykaz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że te roboty budowlane zostały wykonane należycie,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to potwierdzające (</w:t>
      </w:r>
      <w:r>
        <w:rPr>
          <w:rFonts w:ascii="Times New Roman" w:hAnsi="Times New Roman" w:cs="Times New Roman"/>
          <w:b/>
        </w:rPr>
        <w:t xml:space="preserve">dokument składany na wezwanie zamawiającego </w:t>
      </w:r>
      <w:r>
        <w:rPr>
          <w:rFonts w:ascii="Times New Roman" w:hAnsi="Times New Roman" w:cs="Times New Roman"/>
        </w:rPr>
        <w:t xml:space="preserve">– </w:t>
      </w:r>
      <w:r w:rsidR="008F489E">
        <w:rPr>
          <w:rFonts w:ascii="Times New Roman" w:hAnsi="Times New Roman" w:cs="Times New Roman"/>
          <w:color w:val="000000" w:themeColor="text1"/>
        </w:rPr>
        <w:t>załącznik nr 5</w:t>
      </w:r>
      <w:r w:rsidRPr="008F489E">
        <w:rPr>
          <w:rFonts w:ascii="Times New Roman" w:hAnsi="Times New Roman" w:cs="Times New Roman"/>
          <w:color w:val="000000" w:themeColor="text1"/>
        </w:rPr>
        <w:t xml:space="preserve"> do SIWZ</w:t>
      </w:r>
      <w:r>
        <w:rPr>
          <w:rFonts w:ascii="Times New Roman" w:hAnsi="Times New Roman" w:cs="Times New Roman"/>
          <w:b/>
        </w:rPr>
        <w:t>)</w:t>
      </w:r>
      <w:r>
        <w:rPr>
          <w:rFonts w:ascii="Times New Roman" w:hAnsi="Times New Roman" w:cs="Times New Roman"/>
        </w:rPr>
        <w:t>,</w:t>
      </w:r>
    </w:p>
    <w:p w:rsidR="0064509C" w:rsidRDefault="0064509C" w:rsidP="0064509C">
      <w:pPr>
        <w:pStyle w:val="justify"/>
        <w:numPr>
          <w:ilvl w:val="0"/>
          <w:numId w:val="2"/>
        </w:numPr>
        <w:rPr>
          <w:rFonts w:ascii="Times New Roman" w:hAnsi="Times New Roman" w:cs="Times New Roman"/>
        </w:rPr>
      </w:pPr>
      <w:r>
        <w:rPr>
          <w:rFonts w:ascii="Times New Roman" w:hAnsi="Times New Roman" w:cs="Times New Roman"/>
        </w:rPr>
        <w:lastRenderedPageBreak/>
        <w:t xml:space="preserve">Wykaz odpowiedniego potencjału technicznego tj. że posiada co najmniej jeden pojazd             o maksymalnej ładowności do 3,5 ton, gdyż wszelki transport w obrębie Zespołu pałacowo-parkowego wykonywany ma być tego typu pojazdami (wykaz przedkładany na wezwanie zmawiającego, zgodnie z </w:t>
      </w:r>
      <w:r w:rsidRPr="008F489E">
        <w:rPr>
          <w:rFonts w:ascii="Times New Roman" w:hAnsi="Times New Roman" w:cs="Times New Roman"/>
          <w:color w:val="000000" w:themeColor="text1"/>
        </w:rPr>
        <w:t xml:space="preserve">załącznikiem nr </w:t>
      </w:r>
      <w:r w:rsidR="008F489E">
        <w:rPr>
          <w:rFonts w:ascii="Times New Roman" w:hAnsi="Times New Roman" w:cs="Times New Roman"/>
          <w:color w:val="000000" w:themeColor="text1"/>
        </w:rPr>
        <w:t>6</w:t>
      </w:r>
      <w:r w:rsidRPr="008F489E">
        <w:rPr>
          <w:rFonts w:ascii="Times New Roman" w:hAnsi="Times New Roman" w:cs="Times New Roman"/>
          <w:color w:val="000000" w:themeColor="text1"/>
        </w:rPr>
        <w:t xml:space="preserve"> do SIWZ</w:t>
      </w:r>
      <w:r>
        <w:rPr>
          <w:rFonts w:ascii="Times New Roman" w:hAnsi="Times New Roman" w:cs="Times New Roman"/>
        </w:rPr>
        <w:t>).</w:t>
      </w:r>
    </w:p>
    <w:p w:rsidR="0064509C" w:rsidRDefault="0064509C" w:rsidP="0064509C">
      <w:pPr>
        <w:pStyle w:val="justify"/>
        <w:numPr>
          <w:ilvl w:val="0"/>
          <w:numId w:val="2"/>
        </w:numPr>
        <w:rPr>
          <w:rFonts w:ascii="Times New Roman" w:hAnsi="Times New Roman" w:cs="Times New Roman"/>
          <w:color w:val="FF0000"/>
        </w:rPr>
      </w:pPr>
      <w:r>
        <w:rPr>
          <w:rFonts w:ascii="Times New Roman" w:hAnsi="Times New Roman" w:cs="Times New Roman"/>
        </w:rPr>
        <w:t>Wykaz osób, skierowanych przez wykonawcę do realizacji zamówienia publicznego wraz       z informacjami na temat ich kwalifikacji zawodowych, uprawnień, doświadczenia                        i wykształcenia niezbędnych do wykonania zamówienia publicznego, a także zakresu wykonywanych przez nie czynności oraz informacją o podstawie do dysponowania tymi osobami (</w:t>
      </w:r>
      <w:r>
        <w:rPr>
          <w:rFonts w:ascii="Times New Roman" w:hAnsi="Times New Roman" w:cs="Times New Roman"/>
          <w:b/>
        </w:rPr>
        <w:t xml:space="preserve">dokument składany na wezwanie zamawiającego – </w:t>
      </w:r>
      <w:r w:rsidR="008F489E">
        <w:rPr>
          <w:rFonts w:ascii="Times New Roman" w:hAnsi="Times New Roman" w:cs="Times New Roman"/>
          <w:color w:val="000000" w:themeColor="text1"/>
        </w:rPr>
        <w:t>załącznik nr 7</w:t>
      </w:r>
      <w:r w:rsidRPr="008F489E">
        <w:rPr>
          <w:rFonts w:ascii="Times New Roman" w:hAnsi="Times New Roman" w:cs="Times New Roman"/>
          <w:color w:val="000000" w:themeColor="text1"/>
        </w:rPr>
        <w:t xml:space="preserve"> do SIWZ</w:t>
      </w:r>
      <w:r w:rsidRPr="008F489E">
        <w:rPr>
          <w:rFonts w:ascii="Times New Roman" w:hAnsi="Times New Roman" w:cs="Times New Roman"/>
          <w:b/>
          <w:color w:val="000000" w:themeColor="text1"/>
        </w:rPr>
        <w:t>)</w:t>
      </w:r>
      <w:r w:rsidRPr="008F489E">
        <w:rPr>
          <w:rFonts w:ascii="Times New Roman" w:hAnsi="Times New Roman" w:cs="Times New Roman"/>
          <w:color w:val="000000" w:themeColor="text1"/>
        </w:rPr>
        <w:t>,</w:t>
      </w:r>
    </w:p>
    <w:p w:rsidR="0064509C" w:rsidRDefault="0064509C" w:rsidP="0064509C">
      <w:pPr>
        <w:pStyle w:val="justify"/>
        <w:numPr>
          <w:ilvl w:val="0"/>
          <w:numId w:val="2"/>
        </w:numPr>
        <w:rPr>
          <w:rFonts w:ascii="Times New Roman" w:hAnsi="Times New Roman" w:cs="Times New Roman"/>
        </w:rPr>
      </w:pPr>
      <w:r>
        <w:rPr>
          <w:rFonts w:ascii="Times New Roman" w:hAnsi="Times New Roman" w:cs="Times New Roman"/>
        </w:rPr>
        <w:t>Pisemne zobowiązanie innych podmiotów do oddania do dyspozycji wykonawcy niezbędnych zasobów na okres korzystania z nich przy wykonywaniu zamówienia (</w:t>
      </w:r>
      <w:r>
        <w:rPr>
          <w:rFonts w:ascii="Times New Roman" w:hAnsi="Times New Roman" w:cs="Times New Roman"/>
          <w:b/>
        </w:rPr>
        <w:t>jeżeli dotyczy</w:t>
      </w:r>
      <w:r>
        <w:rPr>
          <w:rFonts w:ascii="Times New Roman" w:hAnsi="Times New Roman" w:cs="Times New Roman"/>
        </w:rPr>
        <w:t xml:space="preserve">, </w:t>
      </w:r>
      <w:r>
        <w:rPr>
          <w:rFonts w:ascii="Times New Roman" w:hAnsi="Times New Roman" w:cs="Times New Roman"/>
          <w:b/>
        </w:rPr>
        <w:t>dokument składany na wezwanie zamawiającego w formie oświadczenia udzielających zasoby).</w:t>
      </w:r>
    </w:p>
    <w:p w:rsidR="0064509C" w:rsidRDefault="0064509C" w:rsidP="0064509C">
      <w:pPr>
        <w:pStyle w:val="justify"/>
        <w:numPr>
          <w:ilvl w:val="0"/>
          <w:numId w:val="2"/>
        </w:numPr>
        <w:rPr>
          <w:rFonts w:ascii="Times New Roman" w:hAnsi="Times New Roman" w:cs="Times New Roman"/>
        </w:rPr>
      </w:pPr>
      <w:r>
        <w:rPr>
          <w:rFonts w:ascii="Times New Roman" w:hAnsi="Times New Roman" w:cs="Times New Roman"/>
        </w:rPr>
        <w:t>Dokument właściwego banku, potwierdzającego stan rachunków/kont bankowych lub zdolności kredytowej wykonawcy na wartość nie mniejszą,  jak wynikająca z zaoferowanej przez wykonawcę w formularzu ofertowym ceny netto (</w:t>
      </w:r>
      <w:r>
        <w:rPr>
          <w:rFonts w:ascii="Times New Roman" w:hAnsi="Times New Roman" w:cs="Times New Roman"/>
          <w:b/>
        </w:rPr>
        <w:t>dokument składany na wezwanie zamawiającego)</w:t>
      </w:r>
      <w:r>
        <w:rPr>
          <w:rFonts w:ascii="Times New Roman" w:hAnsi="Times New Roman" w:cs="Times New Roman"/>
        </w:rPr>
        <w:t>.</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t>8. PODSTAWY WYKLUCZENIA WYKONAWCY Z POSTĘPOWANIA.</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 xml:space="preserve">8.1. Z postępowania wyklucza się Wykonawcę na podstawie art. 24 ust. 1 pkt. 12 – 23 Ustawy. </w:t>
      </w:r>
    </w:p>
    <w:p w:rsidR="0064509C" w:rsidRDefault="0064509C" w:rsidP="0064509C">
      <w:pPr>
        <w:pStyle w:val="justify"/>
        <w:rPr>
          <w:rFonts w:ascii="Times New Roman" w:hAnsi="Times New Roman" w:cs="Times New Roman"/>
        </w:rPr>
      </w:pPr>
      <w:r>
        <w:rPr>
          <w:rFonts w:ascii="Times New Roman" w:hAnsi="Times New Roman" w:cs="Times New Roman"/>
        </w:rPr>
        <w:t xml:space="preserve">8.2. Z postępowania o udzielenie zamówienia wyklucza się także wykonawcę: </w:t>
      </w:r>
    </w:p>
    <w:p w:rsidR="0064509C" w:rsidRDefault="0064509C" w:rsidP="0064509C">
      <w:pPr>
        <w:pStyle w:val="p"/>
        <w:rPr>
          <w:rFonts w:ascii="Times New Roman" w:hAnsi="Times New Roman" w:cs="Times New Roman"/>
        </w:rPr>
      </w:pPr>
    </w:p>
    <w:p w:rsidR="0064509C" w:rsidRDefault="0064509C" w:rsidP="0064509C">
      <w:pPr>
        <w:pStyle w:val="justify"/>
        <w:numPr>
          <w:ilvl w:val="1"/>
          <w:numId w:val="3"/>
        </w:numPr>
        <w:rPr>
          <w:rFonts w:ascii="Times New Roman" w:hAnsi="Times New Roman" w:cs="Times New Roman"/>
        </w:rPr>
      </w:pPr>
      <w:r>
        <w:rPr>
          <w:rFonts w:ascii="Times New Roman" w:hAnsi="Times New Roman" w:cs="Times New Roman"/>
        </w:rPr>
        <w:t>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 Prawo restrukturyzacyjne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w:t>
      </w:r>
    </w:p>
    <w:p w:rsidR="0064509C" w:rsidRDefault="0064509C" w:rsidP="0064509C">
      <w:pPr>
        <w:pStyle w:val="p"/>
        <w:rPr>
          <w:rFonts w:ascii="Times New Roman" w:hAnsi="Times New Roman" w:cs="Times New Roman"/>
        </w:rPr>
      </w:pPr>
    </w:p>
    <w:p w:rsidR="0064509C" w:rsidRDefault="0064509C" w:rsidP="0064509C">
      <w:pPr>
        <w:pStyle w:val="justify"/>
        <w:numPr>
          <w:ilvl w:val="1"/>
          <w:numId w:val="3"/>
        </w:numPr>
        <w:rPr>
          <w:rFonts w:ascii="Times New Roman" w:hAnsi="Times New Roman" w:cs="Times New Roman"/>
        </w:rPr>
      </w:pPr>
      <w:r>
        <w:rPr>
          <w:rFonts w:ascii="Times New Roman" w:hAnsi="Times New Roman" w:cs="Times New Roman"/>
        </w:rPr>
        <w:t>który naruszył obowiązki dotyczące płatności podatków, opłat lub składek na ubezpieczenia społeczne lub zdrowotne, co zamawiający jest w stanie wykazać za pomocą stosownych środków dowodowych, z wyjątkiem przypadku, o którym mowa w art. 24 ust. 1 pkt. 15 Ustawy, chyba że wykonawca dokonał płatności należnych podatków, opłat lub składek na ubezpieczenia społeczne lub zdrowotne wraz  z odsetkami lub grzywnami lub zawarł wiążące porozumienie w sprawie spłaty tych należności.</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 xml:space="preserve">8.3. Wykonawca, w terminie 3 dni od zamieszczenia na stronie internetowej informacji, o której mowa w art. 86 ust. 5 Ustawy, przekazuje zamawiającemu oświadczenie o przynależności lub braku przynależności do tej samej grupy kapitałowej </w:t>
      </w:r>
      <w:r w:rsidRPr="008F489E">
        <w:rPr>
          <w:rFonts w:ascii="Times New Roman" w:hAnsi="Times New Roman" w:cs="Times New Roman"/>
          <w:color w:val="000000" w:themeColor="text1"/>
        </w:rPr>
        <w:t>(załącznik nr 1</w:t>
      </w:r>
      <w:r w:rsidR="008F489E">
        <w:rPr>
          <w:rFonts w:ascii="Times New Roman" w:hAnsi="Times New Roman" w:cs="Times New Roman"/>
          <w:color w:val="000000" w:themeColor="text1"/>
        </w:rPr>
        <w:t>0</w:t>
      </w:r>
      <w:r w:rsidRPr="008F489E">
        <w:rPr>
          <w:rFonts w:ascii="Times New Roman" w:hAnsi="Times New Roman" w:cs="Times New Roman"/>
          <w:color w:val="000000" w:themeColor="text1"/>
        </w:rPr>
        <w:t xml:space="preserve"> do SIWZ</w:t>
      </w:r>
      <w:r>
        <w:rPr>
          <w:rFonts w:ascii="Times New Roman" w:hAnsi="Times New Roman" w:cs="Times New Roman"/>
        </w:rPr>
        <w:t>). Wraz ze złożeniem oświadczenia, wykonawca może przedstawić dowody, że powiązania z innym wykonawcą nie prowadzą do zakłócenia konkurencji w postępowaniu o udzielenie zamówienia.</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8.4. Zamawiający wymaga, aby wykonawca który zamierza powierzyć wykonanie części zamówienia podwykonawcom, przedkładał oświadczenie dotyczące braku istnienia również wobec podwykonawców podstaw wykluczenia.</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8.5. Zamawiający skorzysta z dokumentów znajdujących się w ogólnie dostępnych bazach danych.</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8.6. W celu poświadczenia, iż brak jest podstaw do wykluczenia wykonawcy z postępowania                o udzielenie zamówienia w okolicznościach, o których mowa w art. 24 Ustawy, wykonawca zobowiązany jest złożyć:</w:t>
      </w:r>
    </w:p>
    <w:p w:rsidR="0064509C" w:rsidRDefault="0064509C" w:rsidP="0064509C">
      <w:pPr>
        <w:pStyle w:val="justify"/>
        <w:numPr>
          <w:ilvl w:val="1"/>
          <w:numId w:val="4"/>
        </w:numPr>
        <w:rPr>
          <w:rFonts w:ascii="Times New Roman" w:hAnsi="Times New Roman" w:cs="Times New Roman"/>
        </w:rPr>
      </w:pPr>
      <w:r>
        <w:rPr>
          <w:rFonts w:ascii="Times New Roman" w:hAnsi="Times New Roman" w:cs="Times New Roman"/>
        </w:rPr>
        <w:t xml:space="preserve">Odpis z właściwego rejestru lub z centralnej ewidencji i informacji o działalności gospodarczej, jeżeli odrębne przepisy wymagają wpisu do rejestru lub ewidencji, w celu potwierdzenia braku podstaw wykluczenia na podstawie art. 24 ust. 5 </w:t>
      </w:r>
      <w:proofErr w:type="spellStart"/>
      <w:r>
        <w:rPr>
          <w:rFonts w:ascii="Times New Roman" w:hAnsi="Times New Roman" w:cs="Times New Roman"/>
        </w:rPr>
        <w:t>pkt</w:t>
      </w:r>
      <w:proofErr w:type="spellEnd"/>
      <w:r>
        <w:rPr>
          <w:rFonts w:ascii="Times New Roman" w:hAnsi="Times New Roman" w:cs="Times New Roman"/>
        </w:rPr>
        <w:t xml:space="preserve"> 1 Ustawy oraz uprawnienia do podpisywanie oświadczenia woli bądź udzielania pełnomocnictw </w:t>
      </w:r>
      <w:r>
        <w:rPr>
          <w:rFonts w:ascii="Times New Roman" w:hAnsi="Times New Roman" w:cs="Times New Roman"/>
          <w:b/>
        </w:rPr>
        <w:t>(</w:t>
      </w:r>
      <w:r>
        <w:rPr>
          <w:rFonts w:ascii="Times New Roman" w:hAnsi="Times New Roman" w:cs="Times New Roman"/>
        </w:rPr>
        <w:t xml:space="preserve">odpis wystawiony nie wcześniej jak 6 miesięcy przed terminem składania ofert,  </w:t>
      </w:r>
      <w:r>
        <w:rPr>
          <w:rFonts w:ascii="Times New Roman" w:hAnsi="Times New Roman" w:cs="Times New Roman"/>
          <w:b/>
        </w:rPr>
        <w:t>dokument składany wraz z formularzem ofertowym).</w:t>
      </w:r>
    </w:p>
    <w:p w:rsidR="0064509C" w:rsidRDefault="0064509C" w:rsidP="0064509C">
      <w:pPr>
        <w:pStyle w:val="p"/>
        <w:rPr>
          <w:rFonts w:ascii="Times New Roman" w:hAnsi="Times New Roman" w:cs="Times New Roman"/>
        </w:rPr>
      </w:pPr>
    </w:p>
    <w:p w:rsidR="0064509C" w:rsidRDefault="0064509C" w:rsidP="0064509C">
      <w:pPr>
        <w:pStyle w:val="justify"/>
        <w:numPr>
          <w:ilvl w:val="1"/>
          <w:numId w:val="4"/>
        </w:numPr>
        <w:rPr>
          <w:rFonts w:ascii="Times New Roman" w:hAnsi="Times New Roman" w:cs="Times New Roman"/>
        </w:rPr>
      </w:pPr>
      <w:r>
        <w:rPr>
          <w:rFonts w:ascii="Times New Roman" w:hAnsi="Times New Roman" w:cs="Times New Roman"/>
        </w:rPr>
        <w:t>Zaświadczenie właściwego naczelnika urzędu skarbowego potwierdzającego, że wykonawca nie zalega z opłacaniem podatków, wystawione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r>
        <w:rPr>
          <w:rFonts w:ascii="Times New Roman" w:hAnsi="Times New Roman" w:cs="Times New Roman"/>
          <w:b/>
        </w:rPr>
        <w:t>dokument składany na wezwanie zamawiającego)</w:t>
      </w:r>
    </w:p>
    <w:p w:rsidR="0064509C" w:rsidRDefault="0064509C" w:rsidP="0064509C">
      <w:pPr>
        <w:pStyle w:val="p"/>
        <w:rPr>
          <w:rFonts w:ascii="Times New Roman" w:hAnsi="Times New Roman" w:cs="Times New Roman"/>
        </w:rPr>
      </w:pPr>
    </w:p>
    <w:p w:rsidR="0064509C" w:rsidRDefault="0064509C" w:rsidP="0064509C">
      <w:pPr>
        <w:pStyle w:val="justify"/>
        <w:numPr>
          <w:ilvl w:val="1"/>
          <w:numId w:val="4"/>
        </w:numPr>
        <w:rPr>
          <w:rFonts w:ascii="Times New Roman" w:hAnsi="Times New Roman" w:cs="Times New Roman"/>
        </w:rPr>
      </w:pPr>
      <w:r>
        <w:rPr>
          <w:rFonts w:ascii="Times New Roman" w:hAnsi="Times New Roman" w:cs="Times New Roman"/>
        </w:rPr>
        <w:t>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r>
        <w:rPr>
          <w:rFonts w:ascii="Times New Roman" w:hAnsi="Times New Roman" w:cs="Times New Roman"/>
          <w:b/>
        </w:rPr>
        <w:t>dokument składany na wezwanie zamawiającego)</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8.7. Jeżeli Wykonawca ma siedzibę lub miejsce zamieszkania poza terytorium Rzeczypospolitej Polskiej zamiast dokumentów urzędowych określonych powyżej składa:</w:t>
      </w:r>
    </w:p>
    <w:p w:rsidR="0064509C" w:rsidRDefault="0064509C" w:rsidP="0064509C">
      <w:pPr>
        <w:pStyle w:val="p"/>
        <w:rPr>
          <w:rFonts w:ascii="Times New Roman" w:hAnsi="Times New Roman" w:cs="Times New Roman"/>
        </w:rPr>
      </w:pPr>
    </w:p>
    <w:p w:rsidR="0064509C" w:rsidRDefault="0064509C" w:rsidP="0064509C">
      <w:pPr>
        <w:pStyle w:val="justify"/>
        <w:numPr>
          <w:ilvl w:val="1"/>
          <w:numId w:val="5"/>
        </w:numPr>
        <w:rPr>
          <w:rFonts w:ascii="Times New Roman" w:hAnsi="Times New Roman" w:cs="Times New Roman"/>
        </w:rPr>
      </w:pPr>
      <w:r>
        <w:rPr>
          <w:rFonts w:ascii="Times New Roman" w:hAnsi="Times New Roman" w:cs="Times New Roman"/>
        </w:rPr>
        <w:t xml:space="preserve">Dokument lub dokumenty wystawione w kraju, w którym wykonawca ma siedzibę lub miejsce zamieszkania, potwierdzające odpowiednio, że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t>
      </w:r>
      <w:r>
        <w:rPr>
          <w:rFonts w:ascii="Times New Roman" w:hAnsi="Times New Roman" w:cs="Times New Roman"/>
        </w:rPr>
        <w:lastRenderedPageBreak/>
        <w:t>właściwego organu, wystawiony nie wcześniej niż 3 miesiące przed upływem terminu składania ofert</w:t>
      </w:r>
      <w:r w:rsidR="008F489E">
        <w:rPr>
          <w:rFonts w:ascii="Times New Roman" w:hAnsi="Times New Roman" w:cs="Times New Roman"/>
        </w:rPr>
        <w:t>,</w:t>
      </w:r>
    </w:p>
    <w:p w:rsidR="0064509C" w:rsidRDefault="0064509C" w:rsidP="0064509C">
      <w:pPr>
        <w:pStyle w:val="p"/>
        <w:rPr>
          <w:rFonts w:ascii="Times New Roman" w:hAnsi="Times New Roman" w:cs="Times New Roman"/>
        </w:rPr>
      </w:pPr>
    </w:p>
    <w:p w:rsidR="0064509C" w:rsidRDefault="0064509C" w:rsidP="0064509C">
      <w:pPr>
        <w:pStyle w:val="justify"/>
        <w:numPr>
          <w:ilvl w:val="1"/>
          <w:numId w:val="5"/>
        </w:numPr>
        <w:rPr>
          <w:rFonts w:ascii="Times New Roman" w:hAnsi="Times New Roman" w:cs="Times New Roman"/>
        </w:rPr>
      </w:pPr>
      <w:r>
        <w:rPr>
          <w:rFonts w:ascii="Times New Roman" w:hAnsi="Times New Roman" w:cs="Times New Roman"/>
        </w:rPr>
        <w:t>Dokument lub dokumenty wystawione w kraju, w którym wykonawca ma siedzibę lub miejsce zamieszkania, potwierdzające odpowiednio, że nie otwarto jego likwidacji ani nie ogłoszono upadłości, wystawiony nie wcześniej niż 6 miesięcy przed upływem terminu składania ofert</w:t>
      </w:r>
      <w:r w:rsidR="008F489E">
        <w:rPr>
          <w:rFonts w:ascii="Times New Roman" w:hAnsi="Times New Roman" w:cs="Times New Roman"/>
        </w:rPr>
        <w:t>.</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t>9. WYMAGANIA DOTYCZĄCE OŚWIADCZEŃ I DOKUMENTÓW.</w:t>
      </w:r>
    </w:p>
    <w:p w:rsidR="0064509C" w:rsidRDefault="0064509C" w:rsidP="0064509C">
      <w:pPr>
        <w:pStyle w:val="p"/>
        <w:rPr>
          <w:rFonts w:ascii="Times New Roman" w:hAnsi="Times New Roman" w:cs="Times New Roman"/>
        </w:rPr>
      </w:pPr>
    </w:p>
    <w:p w:rsidR="0064509C" w:rsidRDefault="0064509C" w:rsidP="002066AA">
      <w:pPr>
        <w:pStyle w:val="justify"/>
        <w:ind w:left="426" w:hanging="426"/>
        <w:rPr>
          <w:rFonts w:ascii="Times New Roman" w:hAnsi="Times New Roman" w:cs="Times New Roman"/>
        </w:rPr>
      </w:pPr>
      <w:r>
        <w:rPr>
          <w:rFonts w:ascii="Times New Roman" w:hAnsi="Times New Roman" w:cs="Times New Roman"/>
        </w:rPr>
        <w:t>9.1.</w:t>
      </w:r>
      <w:r w:rsidR="002066AA">
        <w:rPr>
          <w:rFonts w:ascii="Times New Roman" w:hAnsi="Times New Roman" w:cs="Times New Roman"/>
        </w:rPr>
        <w:t xml:space="preserve"> </w:t>
      </w:r>
      <w:r>
        <w:rPr>
          <w:rFonts w:ascii="Times New Roman" w:hAnsi="Times New Roman" w:cs="Times New Roman"/>
          <w:b/>
        </w:rPr>
        <w:t>Zamawiający w niniejszym postępowaniu stosuje „procedurę odwróconą na postawie art. 24aa Ustawy</w:t>
      </w:r>
      <w:r>
        <w:rPr>
          <w:rFonts w:ascii="Times New Roman" w:hAnsi="Times New Roman" w:cs="Times New Roman"/>
        </w:rPr>
        <w:t xml:space="preserve">. </w:t>
      </w:r>
    </w:p>
    <w:p w:rsidR="0064509C" w:rsidRDefault="0064509C" w:rsidP="0064509C">
      <w:pPr>
        <w:pStyle w:val="justify"/>
        <w:rPr>
          <w:rFonts w:ascii="Times New Roman" w:hAnsi="Times New Roman" w:cs="Times New Roman"/>
        </w:rPr>
      </w:pPr>
      <w:r>
        <w:rPr>
          <w:rFonts w:ascii="Times New Roman" w:hAnsi="Times New Roman" w:cs="Times New Roman"/>
        </w:rPr>
        <w:t>W związku z powyższym zamawiający w pierwszej kolejności dokona oceny ofert a następnie wzywa wykonawcę którego ofertę oceniono najwyżej do przedłożenia pozostałych – wymaganych SIWZ dokumentów po czym zbada,  czy wykonawca którego oferta została oceniona jako najkorzystniejsza, nie podlega wykluczeniu oraz spełnia warunki udziału w postępowaniu. Jeżeli wykonawca którego oferta została wybrana uchyla się od zawarcia umowy lub nie wnosi wymaganego zabezpieczenia należytego wykonania umowy,  zamawiający dokona wyboru oferty najkorzystniejszej spośród pozostałych ofert bez przeprowadzania ich ponownego badania i oceny, chyba że zachodzą przesłanki unieważnienia postępowania, o których mowa w art. 93 ust. 1 Ustawy.</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9.2. Do oferty wykonawca dołącza aktualne na dzień składania ofert oświadczenie w zakresie wskazanym przez Zamawiającego. Informacje zawarte w oświadczeniu stanowią wstępne potwierdzenie, że Wykonawca nie podlega wykluczeniu oraz spełnia warunki udziału w postępowaniu (</w:t>
      </w:r>
      <w:r w:rsidRPr="008F489E">
        <w:rPr>
          <w:rFonts w:ascii="Times New Roman" w:hAnsi="Times New Roman" w:cs="Times New Roman"/>
          <w:color w:val="000000" w:themeColor="text1"/>
        </w:rPr>
        <w:t xml:space="preserve">załącznik nr </w:t>
      </w:r>
      <w:r w:rsidR="008F489E">
        <w:rPr>
          <w:rFonts w:ascii="Times New Roman" w:hAnsi="Times New Roman" w:cs="Times New Roman"/>
          <w:color w:val="000000" w:themeColor="text1"/>
        </w:rPr>
        <w:t>4</w:t>
      </w:r>
      <w:r>
        <w:rPr>
          <w:rFonts w:ascii="Times New Roman" w:hAnsi="Times New Roman" w:cs="Times New Roman"/>
        </w:rPr>
        <w:t xml:space="preserve"> wykonawca składa wraz z formularzem ofertowym).</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color w:val="000000" w:themeColor="text1"/>
        </w:rPr>
      </w:pPr>
      <w:r>
        <w:rPr>
          <w:rFonts w:ascii="Times New Roman" w:hAnsi="Times New Roman" w:cs="Times New Roman"/>
        </w:rPr>
        <w:t xml:space="preserve">9.3. Wykonawca, który powołuje się na zasoby innych podmiotów, w celu wykazania braku istnienia wobec nich podstaw wykluczenia oraz spełniania w zakresie, w jakim powołuje się na ich zasoby, warunków udziału w postępowaniu zamieszcza informacje o tych podmiotach w oświadczeniu </w:t>
      </w:r>
      <w:r>
        <w:rPr>
          <w:rFonts w:ascii="Times New Roman" w:hAnsi="Times New Roman" w:cs="Times New Roman"/>
          <w:color w:val="000000" w:themeColor="text1"/>
        </w:rPr>
        <w:t>(</w:t>
      </w:r>
      <w:r w:rsidRPr="008F489E">
        <w:rPr>
          <w:rFonts w:ascii="Times New Roman" w:hAnsi="Times New Roman" w:cs="Times New Roman"/>
          <w:color w:val="000000" w:themeColor="text1"/>
        </w:rPr>
        <w:t xml:space="preserve">załącznik </w:t>
      </w:r>
      <w:r w:rsidR="008F489E">
        <w:rPr>
          <w:rFonts w:ascii="Times New Roman" w:hAnsi="Times New Roman" w:cs="Times New Roman"/>
          <w:color w:val="000000" w:themeColor="text1"/>
        </w:rPr>
        <w:t>nr 4</w:t>
      </w:r>
      <w:r w:rsidRPr="008F489E">
        <w:rPr>
          <w:rFonts w:ascii="Times New Roman" w:hAnsi="Times New Roman" w:cs="Times New Roman"/>
          <w:color w:val="000000" w:themeColor="text1"/>
        </w:rPr>
        <w:t xml:space="preserve"> do SIWZ</w:t>
      </w:r>
      <w:r>
        <w:rPr>
          <w:rFonts w:ascii="Times New Roman" w:hAnsi="Times New Roman" w:cs="Times New Roman"/>
          <w:color w:val="000000" w:themeColor="text1"/>
        </w:rPr>
        <w:t>).</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9.4. W przypadku wspólnego ubiegania się o zamówienie przez wykonawców, oświadczenie składa każdy z wykonawców wspólnie ubiegających się o zamówienie. Dokumenty te potwierdzają spełnianie warunków udziału w postępowaniu w zakresie, w którym każdy z wykonawców wykazuje spełnianie warunków udziału w postępowaniu oraz braku podstaw do wykluczenia.</w:t>
      </w:r>
      <w:r w:rsidR="002066AA">
        <w:rPr>
          <w:rFonts w:ascii="Times New Roman" w:hAnsi="Times New Roman" w:cs="Times New Roman"/>
        </w:rPr>
        <w:t xml:space="preserve"> </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t>10. SPOSÓB POROZUMIEWANIA SIĘ Z ZAMAWIAJĄCYM.</w:t>
      </w:r>
    </w:p>
    <w:p w:rsidR="0064509C" w:rsidRDefault="0064509C" w:rsidP="0064509C">
      <w:pPr>
        <w:pStyle w:val="p"/>
        <w:rPr>
          <w:rFonts w:ascii="Times New Roman" w:hAnsi="Times New Roman" w:cs="Times New Roman"/>
        </w:rPr>
      </w:pPr>
    </w:p>
    <w:p w:rsidR="0064509C" w:rsidRDefault="0064509C" w:rsidP="0064509C">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10.1. Wyjaśnienia dotyczące Specyfikacji Istotnych Warunków Zamówienia udzielane będą nie później jak </w:t>
      </w:r>
      <w:r>
        <w:rPr>
          <w:rFonts w:ascii="Times New Roman" w:eastAsiaTheme="minorHAnsi" w:hAnsi="Times New Roman" w:cs="Times New Roman"/>
          <w:lang w:eastAsia="en-US"/>
        </w:rPr>
        <w:t>na 2 dni przed upływem terminu składania ofert pod warunkiem, że wniosek o wyjaśnienie treści specyfikacji istotnych warunków zamówienia wpłynie do zamawiającego nie później niż do końca dnia, w którym upływa połowa wyznaczonego terminu składania ofert.</w:t>
      </w:r>
    </w:p>
    <w:p w:rsidR="0064509C" w:rsidRDefault="0064509C" w:rsidP="0064509C">
      <w:pPr>
        <w:pStyle w:val="justify"/>
        <w:rPr>
          <w:rFonts w:ascii="Times New Roman" w:hAnsi="Times New Roman" w:cs="Times New Roman"/>
        </w:rPr>
      </w:pPr>
      <w:r>
        <w:rPr>
          <w:rFonts w:ascii="Times New Roman" w:hAnsi="Times New Roman" w:cs="Times New Roman"/>
        </w:rPr>
        <w:t>10.2. W niniejszym postępowaniu wszelkie oświadczenia, wnioski, zawiadomienia, wezwania oraz informacje zamawiający i wykonawcy przekazują pisemnie pocztą lub faksem lub drogą elektroniczną.</w:t>
      </w:r>
    </w:p>
    <w:p w:rsidR="0064509C" w:rsidRDefault="0064509C" w:rsidP="0064509C">
      <w:pPr>
        <w:pStyle w:val="justify"/>
        <w:rPr>
          <w:rFonts w:ascii="Times New Roman" w:hAnsi="Times New Roman" w:cs="Times New Roman"/>
        </w:rPr>
      </w:pPr>
      <w:r>
        <w:rPr>
          <w:rFonts w:ascii="Times New Roman" w:hAnsi="Times New Roman" w:cs="Times New Roman"/>
        </w:rPr>
        <w:lastRenderedPageBreak/>
        <w:t>10.3. Wybrany sposób przekazywania oświadczeń, wniosków, zawiadomień wezwań oraz informacji nie może ograniczać konkurencji;  zawsze dopuszczalna jest forma pisemna, z zastrzeżeniem wyjątków przewidzianych w Ustawie.</w:t>
      </w:r>
    </w:p>
    <w:p w:rsidR="0064509C" w:rsidRDefault="0064509C" w:rsidP="0064509C">
      <w:pPr>
        <w:pStyle w:val="justify"/>
        <w:rPr>
          <w:rFonts w:ascii="Times New Roman" w:hAnsi="Times New Roman" w:cs="Times New Roman"/>
        </w:rPr>
      </w:pPr>
      <w:r>
        <w:rPr>
          <w:rFonts w:ascii="Times New Roman" w:hAnsi="Times New Roman" w:cs="Times New Roman"/>
        </w:rPr>
        <w:t>10.4. Osoba uprawniona do kontaktu z wykonawcami:</w:t>
      </w:r>
    </w:p>
    <w:p w:rsidR="0064509C" w:rsidRDefault="0064509C" w:rsidP="002066AA">
      <w:pPr>
        <w:pStyle w:val="justify"/>
        <w:ind w:left="927"/>
        <w:rPr>
          <w:rStyle w:val="bold"/>
          <w:b w:val="0"/>
        </w:rPr>
      </w:pPr>
      <w:r>
        <w:rPr>
          <w:rStyle w:val="bold"/>
          <w:rFonts w:ascii="Times New Roman" w:hAnsi="Times New Roman" w:cs="Times New Roman"/>
        </w:rPr>
        <w:t xml:space="preserve">Marian </w:t>
      </w:r>
      <w:proofErr w:type="spellStart"/>
      <w:r>
        <w:rPr>
          <w:rStyle w:val="bold"/>
          <w:rFonts w:ascii="Times New Roman" w:hAnsi="Times New Roman" w:cs="Times New Roman"/>
        </w:rPr>
        <w:t>Ziemczonek</w:t>
      </w:r>
      <w:proofErr w:type="spellEnd"/>
      <w:r>
        <w:rPr>
          <w:rStyle w:val="bold"/>
          <w:rFonts w:ascii="Times New Roman" w:hAnsi="Times New Roman" w:cs="Times New Roman"/>
        </w:rPr>
        <w:t>,</w:t>
      </w:r>
    </w:p>
    <w:p w:rsidR="0064509C" w:rsidRDefault="0064509C" w:rsidP="0064509C">
      <w:pPr>
        <w:pStyle w:val="p"/>
      </w:pP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t>11. WYMAGANIA DOTYCZĄCE WADIUM.</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 xml:space="preserve">11.1. Wykonawca zobowiązany jest wnieść wadium w wysokości: </w:t>
      </w:r>
      <w:r w:rsidR="000F477F">
        <w:rPr>
          <w:rFonts w:ascii="Times New Roman" w:hAnsi="Times New Roman" w:cs="Times New Roman"/>
        </w:rPr>
        <w:t>3</w:t>
      </w:r>
      <w:r>
        <w:rPr>
          <w:rFonts w:ascii="Times New Roman" w:hAnsi="Times New Roman" w:cs="Times New Roman"/>
          <w:b/>
        </w:rPr>
        <w:t>0 000,00 zł</w:t>
      </w:r>
      <w:r>
        <w:rPr>
          <w:rFonts w:ascii="Times New Roman" w:hAnsi="Times New Roman" w:cs="Times New Roman"/>
        </w:rPr>
        <w:t xml:space="preserve">. (słownie: </w:t>
      </w:r>
      <w:r w:rsidR="000F477F">
        <w:rPr>
          <w:rFonts w:ascii="Times New Roman" w:hAnsi="Times New Roman" w:cs="Times New Roman"/>
        </w:rPr>
        <w:t>trzydzieści</w:t>
      </w:r>
      <w:r>
        <w:rPr>
          <w:rFonts w:ascii="Times New Roman" w:hAnsi="Times New Roman" w:cs="Times New Roman"/>
        </w:rPr>
        <w:t xml:space="preserve"> tysięcy zł. 00/100).</w:t>
      </w:r>
    </w:p>
    <w:p w:rsidR="0064509C" w:rsidRDefault="0064509C" w:rsidP="0064509C">
      <w:pPr>
        <w:pStyle w:val="justify"/>
        <w:rPr>
          <w:rFonts w:ascii="Times New Roman" w:hAnsi="Times New Roman" w:cs="Times New Roman"/>
        </w:rPr>
      </w:pPr>
      <w:r>
        <w:rPr>
          <w:rFonts w:ascii="Times New Roman" w:hAnsi="Times New Roman" w:cs="Times New Roman"/>
        </w:rPr>
        <w:t>11.2. Wadium należy wnieść przed upływem terminu składania ofert, przy czym wniesienie wadium w pieniądzu za pomocą przelewu bankowego zamawiający będzie uważał za skuteczne tylko wówczas, gdy przed upływem terminu składania ofert kwota wniesionego wadium będzie uznana na rachunku bankowym zamawiającego. Zaleca się, aby kopię dowodu wniesienia wadium załączyć do oferty.</w:t>
      </w:r>
    </w:p>
    <w:p w:rsidR="0064509C" w:rsidRDefault="0064509C" w:rsidP="0064509C">
      <w:pPr>
        <w:pStyle w:val="justify"/>
        <w:rPr>
          <w:rFonts w:ascii="Times New Roman" w:hAnsi="Times New Roman" w:cs="Times New Roman"/>
        </w:rPr>
      </w:pPr>
      <w:r>
        <w:rPr>
          <w:rFonts w:ascii="Times New Roman" w:hAnsi="Times New Roman" w:cs="Times New Roman"/>
        </w:rPr>
        <w:t>11.3. Wadium może być wnoszone w jednej lub kilku następujących formach:</w:t>
      </w:r>
    </w:p>
    <w:p w:rsidR="0064509C" w:rsidRDefault="0064509C" w:rsidP="0064509C">
      <w:pPr>
        <w:pStyle w:val="justify"/>
        <w:numPr>
          <w:ilvl w:val="0"/>
          <w:numId w:val="7"/>
        </w:numPr>
        <w:rPr>
          <w:rFonts w:ascii="Times New Roman" w:hAnsi="Times New Roman" w:cs="Times New Roman"/>
        </w:rPr>
      </w:pPr>
      <w:r>
        <w:rPr>
          <w:rFonts w:ascii="Times New Roman" w:hAnsi="Times New Roman" w:cs="Times New Roman"/>
        </w:rPr>
        <w:t xml:space="preserve">pieniądzu: przelewem na rachunek bankowy Zamawiającego: 16 9533 1030 2005 0000 0114 0002 </w:t>
      </w:r>
    </w:p>
    <w:p w:rsidR="0064509C" w:rsidRDefault="0064509C" w:rsidP="0064509C">
      <w:pPr>
        <w:pStyle w:val="justify"/>
        <w:numPr>
          <w:ilvl w:val="0"/>
          <w:numId w:val="7"/>
        </w:numPr>
        <w:rPr>
          <w:rFonts w:ascii="Times New Roman" w:hAnsi="Times New Roman" w:cs="Times New Roman"/>
        </w:rPr>
      </w:pPr>
      <w:r>
        <w:rPr>
          <w:rFonts w:ascii="Times New Roman" w:hAnsi="Times New Roman" w:cs="Times New Roman"/>
        </w:rPr>
        <w:t>poręczeniach bankowych lub poręczeniach spółdzielczej kasy oszczędnościowo-kredytowej,    z tym że poręczenie kasy jest zawsze poręczeniem pieniężnym;</w:t>
      </w:r>
    </w:p>
    <w:p w:rsidR="0064509C" w:rsidRDefault="0064509C" w:rsidP="0064509C">
      <w:pPr>
        <w:pStyle w:val="justify"/>
        <w:numPr>
          <w:ilvl w:val="0"/>
          <w:numId w:val="7"/>
        </w:numPr>
        <w:rPr>
          <w:rFonts w:ascii="Times New Roman" w:hAnsi="Times New Roman" w:cs="Times New Roman"/>
        </w:rPr>
      </w:pPr>
      <w:r>
        <w:rPr>
          <w:rFonts w:ascii="Times New Roman" w:hAnsi="Times New Roman" w:cs="Times New Roman"/>
        </w:rPr>
        <w:t>gwarancjach bankowych;</w:t>
      </w:r>
    </w:p>
    <w:p w:rsidR="0064509C" w:rsidRDefault="0064509C" w:rsidP="0064509C">
      <w:pPr>
        <w:pStyle w:val="justify"/>
        <w:numPr>
          <w:ilvl w:val="0"/>
          <w:numId w:val="7"/>
        </w:numPr>
        <w:rPr>
          <w:rFonts w:ascii="Times New Roman" w:hAnsi="Times New Roman" w:cs="Times New Roman"/>
        </w:rPr>
      </w:pPr>
      <w:r>
        <w:rPr>
          <w:rFonts w:ascii="Times New Roman" w:hAnsi="Times New Roman" w:cs="Times New Roman"/>
        </w:rPr>
        <w:t>gwarancjach ubezpieczeniowych;</w:t>
      </w:r>
    </w:p>
    <w:p w:rsidR="0064509C" w:rsidRDefault="0064509C" w:rsidP="0064509C">
      <w:pPr>
        <w:pStyle w:val="justify"/>
        <w:numPr>
          <w:ilvl w:val="0"/>
          <w:numId w:val="7"/>
        </w:numPr>
        <w:rPr>
          <w:rFonts w:ascii="Times New Roman" w:hAnsi="Times New Roman" w:cs="Times New Roman"/>
        </w:rPr>
      </w:pPr>
      <w:r>
        <w:rPr>
          <w:rFonts w:ascii="Times New Roman" w:hAnsi="Times New Roman" w:cs="Times New Roman"/>
        </w:rPr>
        <w:t>poręczeniach udzielanych przez podmioty, o których mowa w art. 6b ust. 5 pkt. 2 ustawy         z dnia 9 listopada 2000 r. o utworzeniu Polskiej Agencji Rozwoju Przedsiębiorczości.</w:t>
      </w:r>
    </w:p>
    <w:p w:rsidR="0064509C" w:rsidRDefault="0064509C" w:rsidP="0064509C">
      <w:pPr>
        <w:pStyle w:val="justify"/>
        <w:rPr>
          <w:rFonts w:ascii="Times New Roman" w:hAnsi="Times New Roman" w:cs="Times New Roman"/>
        </w:rPr>
      </w:pPr>
      <w:r>
        <w:rPr>
          <w:rFonts w:ascii="Times New Roman" w:hAnsi="Times New Roman" w:cs="Times New Roman"/>
        </w:rPr>
        <w:t>11.4. Zwrot lub zatrzymanie wadium następuje na zasadach określonych w art. 46 Ustawy.</w:t>
      </w:r>
    </w:p>
    <w:p w:rsidR="0064509C" w:rsidRDefault="0064509C" w:rsidP="0064509C">
      <w:pPr>
        <w:pStyle w:val="justify"/>
        <w:rPr>
          <w:rFonts w:ascii="Times New Roman" w:hAnsi="Times New Roman" w:cs="Times New Roman"/>
        </w:rPr>
      </w:pPr>
      <w:r>
        <w:rPr>
          <w:rFonts w:ascii="Times New Roman" w:hAnsi="Times New Roman" w:cs="Times New Roman"/>
        </w:rPr>
        <w:t>11.5. Wadium wnoszone w innej niż pieniądz formie musi posiadać ważność co najmniej do końca terminu związania wykonawcy złożoną przez niego ofertą.</w:t>
      </w:r>
    </w:p>
    <w:p w:rsidR="0064509C" w:rsidRDefault="0064509C" w:rsidP="0064509C">
      <w:pPr>
        <w:pStyle w:val="justify"/>
        <w:rPr>
          <w:rFonts w:ascii="Times New Roman" w:hAnsi="Times New Roman" w:cs="Times New Roman"/>
        </w:rPr>
      </w:pPr>
      <w:r>
        <w:rPr>
          <w:rFonts w:ascii="Times New Roman" w:hAnsi="Times New Roman" w:cs="Times New Roman"/>
        </w:rPr>
        <w:t>11.6. W przypadku wniesienia wadium w innej formie niż pieniądz, należy załączyć do oferty przedmiotowy dokument, nie spinając go w całość z ofertą.</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t>12. TERMIN ZWIĄZANIA OFERTĄ I TERMIN OTWARCIA OFERT.</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12.1. Wykonawca pozostaje związany ofertą przez okres 30 dni.</w:t>
      </w:r>
    </w:p>
    <w:p w:rsidR="0064509C" w:rsidRDefault="0064509C" w:rsidP="0064509C">
      <w:pPr>
        <w:pStyle w:val="justify"/>
        <w:rPr>
          <w:rFonts w:ascii="Times New Roman" w:hAnsi="Times New Roman" w:cs="Times New Roman"/>
        </w:rPr>
      </w:pPr>
      <w:r>
        <w:rPr>
          <w:rFonts w:ascii="Times New Roman" w:hAnsi="Times New Roman" w:cs="Times New Roman"/>
        </w:rPr>
        <w:t>12.2. Bieg terminu związania ofertą rozpoczyna się wraz z dniem otwarcia ofert.</w:t>
      </w:r>
    </w:p>
    <w:p w:rsidR="0064509C" w:rsidRDefault="0064509C" w:rsidP="0064509C">
      <w:pPr>
        <w:pStyle w:val="justify"/>
        <w:rPr>
          <w:rFonts w:ascii="Times New Roman" w:hAnsi="Times New Roman" w:cs="Times New Roman"/>
        </w:rPr>
      </w:pPr>
      <w:r>
        <w:rPr>
          <w:rFonts w:ascii="Times New Roman" w:hAnsi="Times New Roman" w:cs="Times New Roman"/>
        </w:rPr>
        <w:t>12.3. Co najmniej na 3 dni przed upływem terminu związania ofertą Zamawiający może tylko raz zwrócić się do wykonawcy o wyrażenie zgody na przedłużenie tego terminu o oznaczony okres, nie dłuższy jednak niż 60 dni.</w:t>
      </w:r>
    </w:p>
    <w:p w:rsidR="0064509C" w:rsidRDefault="0064509C" w:rsidP="0064509C">
      <w:pPr>
        <w:pStyle w:val="justify"/>
        <w:rPr>
          <w:rFonts w:ascii="Times New Roman" w:hAnsi="Times New Roman" w:cs="Times New Roman"/>
        </w:rPr>
      </w:pPr>
      <w:r>
        <w:rPr>
          <w:rFonts w:ascii="Times New Roman" w:hAnsi="Times New Roman" w:cs="Times New Roman"/>
        </w:rPr>
        <w:t>12.4. Przedłużenie terminu związania ofertą jest dopuszczalne tylko z jednoczesnym przedłużeniem okresu ważności wadium albo, jeżeli nie jest to możliwe,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t>13. OPIS SPOSOBU PRZYGOTOWYWANIA OFERT.</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13.1. Wykonawca może złożyć tylko jedną ofertę.</w:t>
      </w:r>
    </w:p>
    <w:p w:rsidR="0064509C" w:rsidRDefault="0064509C" w:rsidP="0064509C">
      <w:pPr>
        <w:pStyle w:val="justify"/>
        <w:rPr>
          <w:rFonts w:ascii="Times New Roman" w:hAnsi="Times New Roman" w:cs="Times New Roman"/>
        </w:rPr>
      </w:pPr>
      <w:r>
        <w:rPr>
          <w:rFonts w:ascii="Times New Roman" w:hAnsi="Times New Roman" w:cs="Times New Roman"/>
        </w:rPr>
        <w:t xml:space="preserve">13.2. Wykonawcy mogą wspólnie ubiegać się o udzielenie zamówienia. W takim przypadku wykonawcy ustanawiają pełnomocnika do reprezentowania ich w postępowaniu o udzielenie zamówienia albo reprezentowania w postępowaniu i zawarcia umowy w sprawie zamówienia publicznego. </w:t>
      </w:r>
      <w:r w:rsidR="000F477F">
        <w:rPr>
          <w:rFonts w:ascii="Times New Roman" w:hAnsi="Times New Roman" w:cs="Times New Roman"/>
        </w:rPr>
        <w:t xml:space="preserve">Pełnomocnictwo powinno być wystawione z datą nie wcześniejszą jak 6 miesięcy przed terminem składania ofert. </w:t>
      </w:r>
      <w:r>
        <w:rPr>
          <w:rFonts w:ascii="Times New Roman" w:hAnsi="Times New Roman" w:cs="Times New Roman"/>
        </w:rPr>
        <w:t>Jeżeli oferta wykonawców wspólnie ubiegających się o udzielenie zamówienia została wybrana, zamawiający będzie żądać przed zawarciem umowy w sprawie zamówienia publicznego umowy regulującej współpracę tych wykonawców.</w:t>
      </w:r>
    </w:p>
    <w:p w:rsidR="0064509C" w:rsidRDefault="0064509C" w:rsidP="0064509C">
      <w:pPr>
        <w:pStyle w:val="justify"/>
        <w:rPr>
          <w:rFonts w:ascii="Times New Roman" w:hAnsi="Times New Roman" w:cs="Times New Roman"/>
        </w:rPr>
      </w:pPr>
      <w:r>
        <w:rPr>
          <w:rFonts w:ascii="Times New Roman" w:hAnsi="Times New Roman" w:cs="Times New Roman"/>
        </w:rPr>
        <w:t>13.3. Oferta wraz ze stanowiącymi jej integralną część załącznikami musi być sporządzona przez wykonawcę ściśle według postanowień SIWZ.</w:t>
      </w:r>
    </w:p>
    <w:p w:rsidR="0064509C" w:rsidRPr="008F489E" w:rsidRDefault="0064509C" w:rsidP="0064509C">
      <w:pPr>
        <w:pStyle w:val="justify"/>
        <w:rPr>
          <w:rFonts w:ascii="Times New Roman" w:hAnsi="Times New Roman" w:cs="Times New Roman"/>
          <w:color w:val="000000" w:themeColor="text1"/>
        </w:rPr>
      </w:pPr>
      <w:r>
        <w:rPr>
          <w:rFonts w:ascii="Times New Roman" w:hAnsi="Times New Roman" w:cs="Times New Roman"/>
        </w:rPr>
        <w:t xml:space="preserve">13.4. Oferta musi być sporządzona według wzoru formularza oferty </w:t>
      </w:r>
      <w:r w:rsidRPr="008F489E">
        <w:rPr>
          <w:rFonts w:ascii="Times New Roman" w:hAnsi="Times New Roman" w:cs="Times New Roman"/>
          <w:color w:val="000000" w:themeColor="text1"/>
        </w:rPr>
        <w:t xml:space="preserve">stanowiącego załącznik  nr </w:t>
      </w:r>
      <w:r w:rsidR="008F489E">
        <w:rPr>
          <w:rFonts w:ascii="Times New Roman" w:hAnsi="Times New Roman" w:cs="Times New Roman"/>
          <w:color w:val="000000" w:themeColor="text1"/>
        </w:rPr>
        <w:t>8</w:t>
      </w:r>
      <w:r w:rsidRPr="008F489E">
        <w:rPr>
          <w:rFonts w:ascii="Times New Roman" w:hAnsi="Times New Roman" w:cs="Times New Roman"/>
          <w:color w:val="000000" w:themeColor="text1"/>
        </w:rPr>
        <w:t xml:space="preserve"> do SIWZ.</w:t>
      </w:r>
    </w:p>
    <w:p w:rsidR="0064509C" w:rsidRDefault="0064509C" w:rsidP="0064509C">
      <w:pPr>
        <w:pStyle w:val="justify"/>
        <w:rPr>
          <w:rFonts w:ascii="Times New Roman" w:hAnsi="Times New Roman" w:cs="Times New Roman"/>
        </w:rPr>
      </w:pPr>
      <w:r>
        <w:rPr>
          <w:rFonts w:ascii="Times New Roman" w:hAnsi="Times New Roman" w:cs="Times New Roman"/>
        </w:rPr>
        <w:t>13.5. Oferta musi być sporządzona w języku polskim. Dokumenty sporządzone w języku obcym muszą być złożone wraz z tłumaczeniem na język polski.</w:t>
      </w:r>
    </w:p>
    <w:p w:rsidR="0064509C" w:rsidRDefault="0064509C" w:rsidP="0064509C">
      <w:pPr>
        <w:pStyle w:val="justify"/>
        <w:rPr>
          <w:rFonts w:ascii="Times New Roman" w:hAnsi="Times New Roman" w:cs="Times New Roman"/>
        </w:rPr>
      </w:pPr>
      <w:r>
        <w:rPr>
          <w:rFonts w:ascii="Times New Roman" w:hAnsi="Times New Roman" w:cs="Times New Roman"/>
        </w:rPr>
        <w:t xml:space="preserve">13.6. Proponuje się, aby wszystkie zapisane strony oferty wraz z załącznikami były kolejno ponumerowane i złączone w sposób trwały oraz na każdej stronie podpisane przez osobę (osoby) uprawnione do składania oświadczeń woli w imieniu wykonawcy, przy czym co najmniej w miejscach wskazanych przez </w:t>
      </w:r>
      <w:r w:rsidR="000F477F">
        <w:rPr>
          <w:rFonts w:ascii="Times New Roman" w:hAnsi="Times New Roman" w:cs="Times New Roman"/>
        </w:rPr>
        <w:t>z</w:t>
      </w:r>
      <w:r>
        <w:rPr>
          <w:rFonts w:ascii="Times New Roman" w:hAnsi="Times New Roman" w:cs="Times New Roman"/>
        </w:rPr>
        <w:t>amawiającego (formularz oferty, oświadczenia), podpis powinien być czytelny (imię i nazwisko) lub podpis z imienną pieczęcią osoby/osób uprawnionych. Pozostałe strony mogą być parafowane.</w:t>
      </w:r>
    </w:p>
    <w:p w:rsidR="0064509C" w:rsidRDefault="0064509C" w:rsidP="0064509C">
      <w:pPr>
        <w:pStyle w:val="justify"/>
        <w:rPr>
          <w:rFonts w:ascii="Times New Roman" w:hAnsi="Times New Roman" w:cs="Times New Roman"/>
        </w:rPr>
      </w:pPr>
      <w:r>
        <w:rPr>
          <w:rFonts w:ascii="Times New Roman" w:hAnsi="Times New Roman" w:cs="Times New Roman"/>
        </w:rPr>
        <w:t>13.7. Wszelkie poprawki lub zmiany w tekście oferty muszą być parafowane przez osobę/osoby podpisujące ofertę i opatrzone datami ich dokonania.</w:t>
      </w:r>
    </w:p>
    <w:p w:rsidR="0064509C" w:rsidRDefault="0064509C" w:rsidP="0064509C">
      <w:pPr>
        <w:pStyle w:val="justify"/>
        <w:rPr>
          <w:rFonts w:ascii="Times New Roman" w:hAnsi="Times New Roman" w:cs="Times New Roman"/>
        </w:rPr>
      </w:pPr>
      <w:r>
        <w:rPr>
          <w:rFonts w:ascii="Times New Roman" w:hAnsi="Times New Roman" w:cs="Times New Roman"/>
        </w:rPr>
        <w:t>13.8. Wykonawca jest zobowiązany wskazać w ofercie części zamówienia, które zamierza powierzyć podwykonawcom oraz zobowiązany jest do podania firm podwykonawców.</w:t>
      </w:r>
    </w:p>
    <w:p w:rsidR="0064509C" w:rsidRDefault="0064509C" w:rsidP="0064509C">
      <w:pPr>
        <w:pStyle w:val="justify"/>
        <w:rPr>
          <w:rFonts w:ascii="Times New Roman" w:hAnsi="Times New Roman" w:cs="Times New Roman"/>
        </w:rPr>
      </w:pPr>
      <w:r>
        <w:rPr>
          <w:rFonts w:ascii="Times New Roman" w:hAnsi="Times New Roman" w:cs="Times New Roman"/>
        </w:rPr>
        <w:t>13.9. Do oferty wykonawca załącza:</w:t>
      </w:r>
    </w:p>
    <w:p w:rsidR="0064509C" w:rsidRDefault="0064509C" w:rsidP="0064509C">
      <w:pPr>
        <w:pStyle w:val="justify"/>
        <w:rPr>
          <w:rFonts w:ascii="Times New Roman" w:hAnsi="Times New Roman" w:cs="Times New Roman"/>
        </w:rPr>
      </w:pPr>
      <w:r>
        <w:rPr>
          <w:rFonts w:ascii="Times New Roman" w:hAnsi="Times New Roman" w:cs="Times New Roman"/>
        </w:rPr>
        <w:t>- oświadczenie o spełnianiu warunków oraz niepodleganiu wykluczeniu,  oraz</w:t>
      </w:r>
    </w:p>
    <w:p w:rsidR="0064509C" w:rsidRDefault="0064509C" w:rsidP="0064509C">
      <w:pPr>
        <w:pStyle w:val="p"/>
        <w:jc w:val="both"/>
        <w:rPr>
          <w:rFonts w:ascii="Times New Roman" w:hAnsi="Times New Roman" w:cs="Times New Roman"/>
        </w:rPr>
      </w:pPr>
      <w:r>
        <w:rPr>
          <w:rFonts w:ascii="Times New Roman" w:hAnsi="Times New Roman" w:cs="Times New Roman"/>
        </w:rPr>
        <w:t>- właściwy wypis z ewidencji działalności gospodarczej celem potwierdzenia umocowania osób składających oświadczenie woli do reprezentowania wykonawcy, oraz</w:t>
      </w:r>
    </w:p>
    <w:p w:rsidR="0064509C" w:rsidRDefault="0064509C" w:rsidP="0064509C">
      <w:pPr>
        <w:pStyle w:val="justify"/>
        <w:rPr>
          <w:rFonts w:ascii="Times New Roman" w:hAnsi="Times New Roman" w:cs="Times New Roman"/>
        </w:rPr>
      </w:pPr>
      <w:r>
        <w:rPr>
          <w:rFonts w:ascii="Times New Roman" w:hAnsi="Times New Roman" w:cs="Times New Roman"/>
        </w:rPr>
        <w:t>- odpowiednie pełnomocnictwa wraz z dokumentem potwierdzającym umocowanie do udzielania pełnomocnictw (jeżeli dotyczy</w:t>
      </w:r>
      <w:r w:rsidR="000F477F">
        <w:rPr>
          <w:rFonts w:ascii="Times New Roman" w:hAnsi="Times New Roman" w:cs="Times New Roman"/>
        </w:rPr>
        <w:t xml:space="preserve"> - pełnomocnictwo powinno być wystawione z datą nie wcześniejszą jak 6 miesięcy przed terminem składania ofert.</w:t>
      </w:r>
      <w:r>
        <w:rPr>
          <w:rFonts w:ascii="Times New Roman" w:hAnsi="Times New Roman" w:cs="Times New Roman"/>
        </w:rPr>
        <w:t>).</w:t>
      </w:r>
    </w:p>
    <w:p w:rsidR="0064509C" w:rsidRDefault="0064509C" w:rsidP="0064509C">
      <w:pPr>
        <w:pStyle w:val="justify"/>
        <w:rPr>
          <w:rFonts w:ascii="Times New Roman" w:hAnsi="Times New Roman" w:cs="Times New Roman"/>
        </w:rPr>
      </w:pPr>
      <w:r>
        <w:rPr>
          <w:rFonts w:ascii="Times New Roman" w:hAnsi="Times New Roman" w:cs="Times New Roman"/>
        </w:rPr>
        <w:t xml:space="preserve">13.10. Wykonawca zamieszcza formularz ofertowy wraz z załącznikami o których mowa w </w:t>
      </w:r>
      <w:proofErr w:type="spellStart"/>
      <w:r>
        <w:rPr>
          <w:rFonts w:ascii="Times New Roman" w:hAnsi="Times New Roman" w:cs="Times New Roman"/>
        </w:rPr>
        <w:t>pkt</w:t>
      </w:r>
      <w:proofErr w:type="spellEnd"/>
      <w:r>
        <w:rPr>
          <w:rFonts w:ascii="Times New Roman" w:hAnsi="Times New Roman" w:cs="Times New Roman"/>
        </w:rPr>
        <w:t xml:space="preserve"> 13.9     w nieprzeźroczystym, szczelnie zamkniętym opakowaniu , z zamieszczoną na opakowaniu nazwą         i adresem zamawiającego oraz opisem przedmiotu zamówienie w następujący sposób:</w:t>
      </w:r>
    </w:p>
    <w:p w:rsidR="0064509C" w:rsidRDefault="0064509C" w:rsidP="0064509C">
      <w:pPr>
        <w:pStyle w:val="p"/>
        <w:rPr>
          <w:rFonts w:ascii="Times New Roman" w:hAnsi="Times New Roman" w:cs="Times New Roman"/>
        </w:rPr>
      </w:pPr>
    </w:p>
    <w:p w:rsidR="0064509C" w:rsidRDefault="0064509C" w:rsidP="0064509C">
      <w:pPr>
        <w:pStyle w:val="p"/>
        <w:rPr>
          <w:rStyle w:val="bold"/>
        </w:rPr>
      </w:pPr>
      <w:r>
        <w:rPr>
          <w:rStyle w:val="bold"/>
          <w:rFonts w:ascii="Times New Roman" w:hAnsi="Times New Roman" w:cs="Times New Roman"/>
        </w:rPr>
        <w:t xml:space="preserve">„Oferta w postępowaniu: </w:t>
      </w:r>
    </w:p>
    <w:p w:rsidR="000F477F" w:rsidRPr="000F477F" w:rsidRDefault="000F477F" w:rsidP="000F477F">
      <w:pPr>
        <w:pStyle w:val="Bezodstpw"/>
        <w:rPr>
          <w:rFonts w:ascii="Arial" w:eastAsia="Times New Roman" w:hAnsi="Arial" w:cs="Arial"/>
          <w:b/>
          <w:sz w:val="13"/>
          <w:szCs w:val="13"/>
        </w:rPr>
      </w:pPr>
      <w:r w:rsidRPr="000F477F">
        <w:rPr>
          <w:b/>
          <w:lang w:eastAsia="en-US"/>
        </w:rPr>
        <w:t xml:space="preserve">Kamieniec Ząbkowicki, pałac (XIX w.): </w:t>
      </w:r>
      <w:r w:rsidR="004B5DE1">
        <w:rPr>
          <w:b/>
          <w:lang w:eastAsia="en-US"/>
        </w:rPr>
        <w:t>ratownicze prace konstrukcyjne części wschodniej dachu pałacu – kontynuacja.</w:t>
      </w:r>
    </w:p>
    <w:p w:rsidR="0064509C" w:rsidRDefault="0064509C" w:rsidP="000F477F">
      <w:pPr>
        <w:pStyle w:val="Bezodstpw"/>
        <w:rPr>
          <w:lang w:eastAsia="en-US"/>
        </w:rPr>
      </w:pPr>
      <w:r>
        <w:rPr>
          <w:rStyle w:val="bold"/>
          <w:rFonts w:ascii="Times New Roman" w:hAnsi="Times New Roman" w:cs="Times New Roman"/>
        </w:rPr>
        <w:t>Nie otwierać przed dniem 30.03.2018 roku, godz. 1</w:t>
      </w:r>
      <w:r w:rsidR="004B5DE1">
        <w:rPr>
          <w:rStyle w:val="bold"/>
          <w:rFonts w:ascii="Times New Roman" w:hAnsi="Times New Roman" w:cs="Times New Roman"/>
        </w:rPr>
        <w:t>1</w:t>
      </w:r>
      <w:r>
        <w:rPr>
          <w:rStyle w:val="bold"/>
          <w:rFonts w:ascii="Times New Roman" w:hAnsi="Times New Roman" w:cs="Times New Roman"/>
        </w:rPr>
        <w:t>:15”.</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 xml:space="preserve">13.11. Wykonawca może wprowadzić zmiany lub wycofać złożoną przez siebie ofertę wyłącznie przed terminem składania ofert i pod warunkiem, że przed upływem tego terminu zamawiający </w:t>
      </w:r>
      <w:r>
        <w:rPr>
          <w:rFonts w:ascii="Times New Roman" w:hAnsi="Times New Roman" w:cs="Times New Roman"/>
        </w:rPr>
        <w:lastRenderedPageBreak/>
        <w:t>otrzyma pisemne powiadomienie o wprowadzeniu zmian lub wycofaniu oferty. Powiadomienie to musi być opisane w sposób wskazany w pkt. 13.10. oraz dodatkowo oznaczone słowami „ZMIANA” lub „WYCOFANIE”.</w:t>
      </w:r>
    </w:p>
    <w:p w:rsidR="0064509C" w:rsidRDefault="0064509C" w:rsidP="0064509C">
      <w:pPr>
        <w:pStyle w:val="justify"/>
        <w:rPr>
          <w:rFonts w:ascii="Times New Roman" w:hAnsi="Times New Roman" w:cs="Times New Roman"/>
        </w:rPr>
      </w:pPr>
      <w:r>
        <w:rPr>
          <w:rFonts w:ascii="Times New Roman" w:hAnsi="Times New Roman" w:cs="Times New Roman"/>
        </w:rPr>
        <w:t>13.12. Zamawiający odrzuci ofertę, jeżeli wystąpią okoliczności wskazane w art. 89 ust. 1 Ustawy.</w:t>
      </w:r>
    </w:p>
    <w:p w:rsidR="0064509C" w:rsidRDefault="0064509C" w:rsidP="0064509C">
      <w:pPr>
        <w:pStyle w:val="justify"/>
        <w:rPr>
          <w:rFonts w:ascii="Times New Roman" w:hAnsi="Times New Roman" w:cs="Times New Roman"/>
        </w:rPr>
      </w:pPr>
      <w:r>
        <w:rPr>
          <w:rFonts w:ascii="Times New Roman" w:hAnsi="Times New Roman" w:cs="Times New Roman"/>
        </w:rPr>
        <w:t>13.13. W przypadku pojawienia się w ofercie informacji stanowiących tajemnicę przedsiębiorstwa      w rozumieniu przepisów o zwalczaniu nieuczciwej konkurencji zamawiający nie jest upoważniony do ich ujawnienia, jeżeli wykonawca nie później niż w terminie składania ofert zastrzegł, że nie mogą być one udostępnione oraz wykazał, iż zastrzeżone informacje stanowią tajemnicę przedsiębiorstwa. Wykonawca nie może zastrzec informacji, o których mowa w art. 86 ust. 4 Ustawy. Wykonawca ma obowiązek informacje stanowiące tajemnicę jego przedsiębiorstwa oznaczyć klauzulą: „Nie udostępniać. Informacje stanowią tajemnicę przedsiębiorstwa”.</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t>14. MIEJSCE ORAZ TERMIN SKŁADANIA I OTWARCIA OFERT.</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 xml:space="preserve">14.1. Oferty należy składać do </w:t>
      </w:r>
      <w:r>
        <w:rPr>
          <w:rStyle w:val="bold"/>
          <w:rFonts w:ascii="Times New Roman" w:hAnsi="Times New Roman" w:cs="Times New Roman"/>
        </w:rPr>
        <w:t>d</w:t>
      </w:r>
      <w:r w:rsidR="000F477F">
        <w:rPr>
          <w:rStyle w:val="bold"/>
          <w:rFonts w:ascii="Times New Roman" w:hAnsi="Times New Roman" w:cs="Times New Roman"/>
        </w:rPr>
        <w:t>nia 30.03.2018 roku, do godz. 1</w:t>
      </w:r>
      <w:r w:rsidR="004B5DE1">
        <w:rPr>
          <w:rStyle w:val="bold"/>
          <w:rFonts w:ascii="Times New Roman" w:hAnsi="Times New Roman" w:cs="Times New Roman"/>
        </w:rPr>
        <w:t>1</w:t>
      </w:r>
      <w:r>
        <w:rPr>
          <w:rStyle w:val="bold"/>
          <w:rFonts w:ascii="Times New Roman" w:hAnsi="Times New Roman" w:cs="Times New Roman"/>
        </w:rPr>
        <w:t>:00</w:t>
      </w:r>
      <w:r>
        <w:rPr>
          <w:rFonts w:ascii="Times New Roman" w:hAnsi="Times New Roman" w:cs="Times New Roman"/>
        </w:rPr>
        <w:t xml:space="preserve"> w siedzibie zamawiającego (adres: ul. Ząbkowicka 26, 57-230 Kamieniec Ząbkowicki, Polska), w Sekretariacie Urzędu Gminy, pokój nr 10. Oferty otrzymane przez </w:t>
      </w:r>
      <w:r w:rsidR="000F477F">
        <w:rPr>
          <w:rFonts w:ascii="Times New Roman" w:hAnsi="Times New Roman" w:cs="Times New Roman"/>
        </w:rPr>
        <w:t>z</w:t>
      </w:r>
      <w:r>
        <w:rPr>
          <w:rFonts w:ascii="Times New Roman" w:hAnsi="Times New Roman" w:cs="Times New Roman"/>
        </w:rPr>
        <w:t>amawiającego po terminie składania ofert zostaną zwrócone wykonawcom bez ich otwierania, zgodnie z art. 84 ust. 2 Ustawy.</w:t>
      </w:r>
    </w:p>
    <w:p w:rsidR="0064509C" w:rsidRDefault="0064509C" w:rsidP="0064509C">
      <w:pPr>
        <w:pStyle w:val="justify"/>
        <w:rPr>
          <w:rFonts w:ascii="Times New Roman" w:hAnsi="Times New Roman" w:cs="Times New Roman"/>
        </w:rPr>
      </w:pPr>
      <w:r>
        <w:rPr>
          <w:rFonts w:ascii="Times New Roman" w:hAnsi="Times New Roman" w:cs="Times New Roman"/>
        </w:rPr>
        <w:t xml:space="preserve">14.2. Otwarcie ofert nastąpi w </w:t>
      </w:r>
      <w:r>
        <w:rPr>
          <w:rStyle w:val="bold"/>
          <w:rFonts w:ascii="Times New Roman" w:hAnsi="Times New Roman" w:cs="Times New Roman"/>
        </w:rPr>
        <w:t>dniu 30.03.2018 roku, o godz. 1</w:t>
      </w:r>
      <w:r w:rsidR="004B5DE1">
        <w:rPr>
          <w:rStyle w:val="bold"/>
          <w:rFonts w:ascii="Times New Roman" w:hAnsi="Times New Roman" w:cs="Times New Roman"/>
        </w:rPr>
        <w:t>1</w:t>
      </w:r>
      <w:r>
        <w:rPr>
          <w:rStyle w:val="bold"/>
          <w:rFonts w:ascii="Times New Roman" w:hAnsi="Times New Roman" w:cs="Times New Roman"/>
        </w:rPr>
        <w:t>:15</w:t>
      </w:r>
      <w:r>
        <w:rPr>
          <w:rFonts w:ascii="Times New Roman" w:hAnsi="Times New Roman" w:cs="Times New Roman"/>
        </w:rPr>
        <w:t xml:space="preserve"> w siedzibie </w:t>
      </w:r>
      <w:r w:rsidR="000F477F">
        <w:rPr>
          <w:rFonts w:ascii="Times New Roman" w:hAnsi="Times New Roman" w:cs="Times New Roman"/>
        </w:rPr>
        <w:t>z</w:t>
      </w:r>
      <w:r>
        <w:rPr>
          <w:rFonts w:ascii="Times New Roman" w:hAnsi="Times New Roman" w:cs="Times New Roman"/>
        </w:rPr>
        <w:t>amawiającego, sala posiedzeń, pierwsze piętro, pokój nr 13.</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t>15. OPIS SPOSOBU OBLICZANIA CENY.</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15.1. Zamawiający będzie brał pod uwagę cenę brutto za wykonanie przedmiotu niniejszego zamówienia.</w:t>
      </w:r>
    </w:p>
    <w:p w:rsidR="0064509C" w:rsidRDefault="0064509C" w:rsidP="0064509C">
      <w:pPr>
        <w:pStyle w:val="justify"/>
        <w:rPr>
          <w:rFonts w:ascii="Times New Roman" w:hAnsi="Times New Roman" w:cs="Times New Roman"/>
        </w:rPr>
      </w:pPr>
      <w:r>
        <w:rPr>
          <w:rFonts w:ascii="Times New Roman" w:hAnsi="Times New Roman" w:cs="Times New Roman"/>
        </w:rPr>
        <w:t xml:space="preserve">15.2. Cenę wykonawca zamieszcza  na formularzu ofertowym, stanowiącym </w:t>
      </w:r>
      <w:r w:rsidRPr="00913F64">
        <w:rPr>
          <w:rFonts w:ascii="Times New Roman" w:hAnsi="Times New Roman" w:cs="Times New Roman"/>
          <w:color w:val="000000" w:themeColor="text1"/>
        </w:rPr>
        <w:t xml:space="preserve">załącznik nr </w:t>
      </w:r>
      <w:r w:rsidR="00913F64">
        <w:rPr>
          <w:rFonts w:ascii="Times New Roman" w:hAnsi="Times New Roman" w:cs="Times New Roman"/>
          <w:color w:val="000000" w:themeColor="text1"/>
        </w:rPr>
        <w:t>8</w:t>
      </w:r>
      <w:r w:rsidRPr="00913F64">
        <w:rPr>
          <w:rFonts w:ascii="Times New Roman" w:hAnsi="Times New Roman" w:cs="Times New Roman"/>
          <w:color w:val="000000" w:themeColor="text1"/>
        </w:rPr>
        <w:t xml:space="preserve"> do SIWZ,</w:t>
      </w:r>
      <w:r>
        <w:rPr>
          <w:rFonts w:ascii="Times New Roman" w:hAnsi="Times New Roman" w:cs="Times New Roman"/>
        </w:rPr>
        <w:t xml:space="preserve"> podając: cenę netto, stawkę VAT,  cenę brutto.</w:t>
      </w:r>
    </w:p>
    <w:p w:rsidR="0064509C" w:rsidRDefault="0064509C" w:rsidP="0064509C">
      <w:pPr>
        <w:pStyle w:val="justify"/>
        <w:rPr>
          <w:rFonts w:ascii="Times New Roman" w:hAnsi="Times New Roman" w:cs="Times New Roman"/>
        </w:rPr>
      </w:pPr>
      <w:r>
        <w:rPr>
          <w:rFonts w:ascii="Times New Roman" w:hAnsi="Times New Roman" w:cs="Times New Roman"/>
        </w:rPr>
        <w:t>15.3. Zaoferowana cena jest ceną ryczałtową i musi zawierać wszelkie koszty wykonawcy związane     z prawidłową i właściwą realizacją przedmiotu zamówienia, przy zastosowaniu obowiązujących norm, z uwzględnieniem ewentualnego ryzyka wynikającego z okoliczności, których nie można było przewidzieć w chwili składania oferty.</w:t>
      </w:r>
    </w:p>
    <w:p w:rsidR="0064509C" w:rsidRDefault="0064509C" w:rsidP="0064509C">
      <w:pPr>
        <w:pStyle w:val="justify"/>
        <w:rPr>
          <w:rFonts w:ascii="Times New Roman" w:hAnsi="Times New Roman" w:cs="Times New Roman"/>
        </w:rPr>
      </w:pPr>
      <w:r>
        <w:rPr>
          <w:rFonts w:ascii="Times New Roman" w:hAnsi="Times New Roman" w:cs="Times New Roman"/>
        </w:rPr>
        <w:t>15.4. Cena musi być wyrażona w złotych polskich, z dokładnością do dwóch miejsc po przecinku.</w:t>
      </w:r>
    </w:p>
    <w:p w:rsidR="0064509C" w:rsidRDefault="0064509C" w:rsidP="0064509C">
      <w:pPr>
        <w:pStyle w:val="justify"/>
        <w:rPr>
          <w:rFonts w:ascii="Times New Roman" w:hAnsi="Times New Roman" w:cs="Times New Roman"/>
        </w:rPr>
      </w:pPr>
      <w:r>
        <w:rPr>
          <w:rFonts w:ascii="Times New Roman" w:hAnsi="Times New Roman" w:cs="Times New Roman"/>
        </w:rPr>
        <w:t>15.5. Zastosowanie przez wykonawcę stawki podatku od towarów i usług niezgodnej                            z obowiązującymi przepisami spowoduje odrzucenie oferty.</w:t>
      </w:r>
    </w:p>
    <w:p w:rsidR="0064509C" w:rsidRDefault="0064509C" w:rsidP="0064509C">
      <w:pPr>
        <w:pStyle w:val="justify"/>
        <w:rPr>
          <w:rFonts w:ascii="Times New Roman" w:hAnsi="Times New Roman" w:cs="Times New Roman"/>
        </w:rPr>
      </w:pPr>
      <w:r>
        <w:rPr>
          <w:rFonts w:ascii="Times New Roman" w:hAnsi="Times New Roman" w:cs="Times New Roman"/>
        </w:rPr>
        <w:t>15.6. Błąd w obliczeniu ceny, którego nie można poprawić na podstawie art. 87 ust. 2 pkt. 2 Ustawy, spowoduje odrzucenie oferty.</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p"/>
        <w:jc w:val="both"/>
        <w:rPr>
          <w:rFonts w:ascii="Times New Roman" w:hAnsi="Times New Roman" w:cs="Times New Roman"/>
        </w:rPr>
      </w:pPr>
      <w:r>
        <w:rPr>
          <w:rStyle w:val="bold"/>
          <w:rFonts w:ascii="Times New Roman" w:hAnsi="Times New Roman" w:cs="Times New Roman"/>
        </w:rPr>
        <w:t>16. OPIS KRYTERIÓW, KTÓRYMI ZAMAWIAJĄCY BĘDZIE SIĘ KIEROWAŁ PRZY WYBORZE OFERTY, WRAZ Z PODANIEM ZNACZENIA TYCH KRYTERIÓW                     I SPOSOBU OCENY OFERT.</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16.1. Zamawiający będzie oceniał oferty według następującego kryterium:</w:t>
      </w:r>
    </w:p>
    <w:p w:rsidR="0064509C" w:rsidRDefault="0064509C" w:rsidP="0064509C">
      <w:pPr>
        <w:pStyle w:val="p"/>
        <w:rPr>
          <w:rFonts w:ascii="Times New Roman" w:hAnsi="Times New Roman" w:cs="Times New Roman"/>
        </w:rPr>
      </w:pPr>
    </w:p>
    <w:tbl>
      <w:tblPr>
        <w:tblW w:w="0" w:type="auto"/>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4A0"/>
      </w:tblPr>
      <w:tblGrid>
        <w:gridCol w:w="867"/>
        <w:gridCol w:w="4187"/>
        <w:gridCol w:w="4078"/>
      </w:tblGrid>
      <w:tr w:rsidR="0064509C" w:rsidTr="0064509C">
        <w:tc>
          <w:tcPr>
            <w:tcW w:w="867" w:type="dxa"/>
            <w:tcBorders>
              <w:top w:val="single" w:sz="6" w:space="0" w:color="auto"/>
              <w:left w:val="single" w:sz="6" w:space="0" w:color="auto"/>
              <w:bottom w:val="single" w:sz="2" w:space="0" w:color="auto"/>
              <w:right w:val="single" w:sz="6" w:space="0" w:color="auto"/>
            </w:tcBorders>
            <w:vAlign w:val="center"/>
            <w:hideMark/>
          </w:tcPr>
          <w:p w:rsidR="0064509C" w:rsidRDefault="0064509C">
            <w:pPr>
              <w:pStyle w:val="tableCenter"/>
              <w:spacing w:after="200"/>
              <w:rPr>
                <w:rFonts w:ascii="Times New Roman" w:hAnsi="Times New Roman" w:cs="Times New Roman"/>
                <w:lang w:eastAsia="en-US"/>
              </w:rPr>
            </w:pPr>
            <w:r>
              <w:rPr>
                <w:rStyle w:val="bold"/>
                <w:rFonts w:ascii="Times New Roman" w:hAnsi="Times New Roman" w:cs="Times New Roman"/>
                <w:lang w:eastAsia="en-US"/>
              </w:rPr>
              <w:t>Nr</w:t>
            </w:r>
          </w:p>
        </w:tc>
        <w:tc>
          <w:tcPr>
            <w:tcW w:w="4187" w:type="dxa"/>
            <w:tcBorders>
              <w:top w:val="single" w:sz="6" w:space="0" w:color="auto"/>
              <w:left w:val="single" w:sz="6" w:space="0" w:color="auto"/>
              <w:bottom w:val="single" w:sz="2" w:space="0" w:color="auto"/>
              <w:right w:val="single" w:sz="6" w:space="0" w:color="auto"/>
            </w:tcBorders>
            <w:vAlign w:val="center"/>
            <w:hideMark/>
          </w:tcPr>
          <w:p w:rsidR="0064509C" w:rsidRDefault="0064509C">
            <w:pPr>
              <w:pStyle w:val="tableCenter"/>
              <w:spacing w:after="200"/>
              <w:rPr>
                <w:rFonts w:ascii="Times New Roman" w:hAnsi="Times New Roman" w:cs="Times New Roman"/>
                <w:lang w:eastAsia="en-US"/>
              </w:rPr>
            </w:pPr>
            <w:r>
              <w:rPr>
                <w:rStyle w:val="bold"/>
                <w:rFonts w:ascii="Times New Roman" w:hAnsi="Times New Roman" w:cs="Times New Roman"/>
                <w:lang w:eastAsia="en-US"/>
              </w:rPr>
              <w:t>Nazwa kryterium</w:t>
            </w:r>
          </w:p>
        </w:tc>
        <w:tc>
          <w:tcPr>
            <w:tcW w:w="4078" w:type="dxa"/>
            <w:tcBorders>
              <w:top w:val="single" w:sz="6" w:space="0" w:color="auto"/>
              <w:left w:val="single" w:sz="6" w:space="0" w:color="auto"/>
              <w:bottom w:val="single" w:sz="2" w:space="0" w:color="auto"/>
              <w:right w:val="single" w:sz="6" w:space="0" w:color="auto"/>
            </w:tcBorders>
            <w:vAlign w:val="center"/>
            <w:hideMark/>
          </w:tcPr>
          <w:p w:rsidR="0064509C" w:rsidRDefault="0064509C">
            <w:pPr>
              <w:pStyle w:val="tableCenter"/>
              <w:spacing w:after="200"/>
              <w:rPr>
                <w:rFonts w:ascii="Times New Roman" w:hAnsi="Times New Roman" w:cs="Times New Roman"/>
                <w:lang w:eastAsia="en-US"/>
              </w:rPr>
            </w:pPr>
            <w:r>
              <w:rPr>
                <w:rStyle w:val="bold"/>
                <w:rFonts w:ascii="Times New Roman" w:hAnsi="Times New Roman" w:cs="Times New Roman"/>
                <w:lang w:eastAsia="en-US"/>
              </w:rPr>
              <w:t>Waga</w:t>
            </w:r>
          </w:p>
        </w:tc>
      </w:tr>
      <w:tr w:rsidR="0064509C" w:rsidTr="0064509C">
        <w:tc>
          <w:tcPr>
            <w:tcW w:w="867"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center"/>
              <w:rPr>
                <w:rFonts w:ascii="Times New Roman" w:hAnsi="Times New Roman" w:cs="Times New Roman"/>
                <w:lang w:eastAsia="en-US"/>
              </w:rPr>
            </w:pPr>
            <w:r>
              <w:rPr>
                <w:rFonts w:ascii="Times New Roman" w:hAnsi="Times New Roman" w:cs="Times New Roman"/>
                <w:lang w:eastAsia="en-US"/>
              </w:rPr>
              <w:t>1</w:t>
            </w:r>
          </w:p>
        </w:tc>
        <w:tc>
          <w:tcPr>
            <w:tcW w:w="4187"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p"/>
              <w:rPr>
                <w:rFonts w:ascii="Times New Roman" w:hAnsi="Times New Roman" w:cs="Times New Roman"/>
                <w:lang w:eastAsia="en-US"/>
              </w:rPr>
            </w:pPr>
            <w:r>
              <w:rPr>
                <w:rFonts w:ascii="Times New Roman" w:hAnsi="Times New Roman" w:cs="Times New Roman"/>
                <w:lang w:eastAsia="en-US"/>
              </w:rPr>
              <w:t>Cena</w:t>
            </w:r>
          </w:p>
        </w:tc>
        <w:tc>
          <w:tcPr>
            <w:tcW w:w="4078"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center"/>
              <w:rPr>
                <w:rFonts w:ascii="Times New Roman" w:hAnsi="Times New Roman" w:cs="Times New Roman"/>
                <w:lang w:eastAsia="en-US"/>
              </w:rPr>
            </w:pPr>
            <w:r>
              <w:rPr>
                <w:rFonts w:ascii="Times New Roman" w:hAnsi="Times New Roman" w:cs="Times New Roman"/>
                <w:lang w:eastAsia="en-US"/>
              </w:rPr>
              <w:t xml:space="preserve">60 </w:t>
            </w:r>
            <w:proofErr w:type="spellStart"/>
            <w:r>
              <w:rPr>
                <w:rFonts w:ascii="Times New Roman" w:hAnsi="Times New Roman" w:cs="Times New Roman"/>
                <w:lang w:eastAsia="en-US"/>
              </w:rPr>
              <w:t>pkt</w:t>
            </w:r>
            <w:proofErr w:type="spellEnd"/>
          </w:p>
        </w:tc>
      </w:tr>
      <w:tr w:rsidR="0064509C" w:rsidTr="0064509C">
        <w:tc>
          <w:tcPr>
            <w:tcW w:w="867"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center"/>
              <w:rPr>
                <w:rFonts w:ascii="Times New Roman" w:hAnsi="Times New Roman" w:cs="Times New Roman"/>
                <w:lang w:eastAsia="en-US"/>
              </w:rPr>
            </w:pPr>
            <w:r>
              <w:rPr>
                <w:rFonts w:ascii="Times New Roman" w:hAnsi="Times New Roman" w:cs="Times New Roman"/>
                <w:lang w:eastAsia="en-US"/>
              </w:rPr>
              <w:t>2</w:t>
            </w:r>
          </w:p>
        </w:tc>
        <w:tc>
          <w:tcPr>
            <w:tcW w:w="4187"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p"/>
              <w:rPr>
                <w:rFonts w:ascii="Times New Roman" w:hAnsi="Times New Roman" w:cs="Times New Roman"/>
                <w:lang w:eastAsia="en-US"/>
              </w:rPr>
            </w:pPr>
            <w:r>
              <w:rPr>
                <w:rFonts w:ascii="Times New Roman" w:hAnsi="Times New Roman" w:cs="Times New Roman"/>
                <w:lang w:eastAsia="en-US"/>
              </w:rPr>
              <w:t>Gwarancja jakości dodatkowa</w:t>
            </w:r>
          </w:p>
        </w:tc>
        <w:tc>
          <w:tcPr>
            <w:tcW w:w="4078"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center"/>
              <w:rPr>
                <w:rFonts w:ascii="Times New Roman" w:hAnsi="Times New Roman" w:cs="Times New Roman"/>
                <w:lang w:eastAsia="en-US"/>
              </w:rPr>
            </w:pPr>
            <w:r>
              <w:rPr>
                <w:rFonts w:ascii="Times New Roman" w:hAnsi="Times New Roman" w:cs="Times New Roman"/>
                <w:lang w:eastAsia="en-US"/>
              </w:rPr>
              <w:t xml:space="preserve">15 </w:t>
            </w:r>
            <w:proofErr w:type="spellStart"/>
            <w:r>
              <w:rPr>
                <w:rFonts w:ascii="Times New Roman" w:hAnsi="Times New Roman" w:cs="Times New Roman"/>
                <w:lang w:eastAsia="en-US"/>
              </w:rPr>
              <w:t>pkt</w:t>
            </w:r>
            <w:proofErr w:type="spellEnd"/>
          </w:p>
        </w:tc>
      </w:tr>
      <w:tr w:rsidR="0064509C" w:rsidTr="0064509C">
        <w:tc>
          <w:tcPr>
            <w:tcW w:w="867"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center"/>
              <w:rPr>
                <w:rFonts w:ascii="Times New Roman" w:hAnsi="Times New Roman" w:cs="Times New Roman"/>
                <w:lang w:eastAsia="en-US"/>
              </w:rPr>
            </w:pPr>
            <w:r>
              <w:rPr>
                <w:rFonts w:ascii="Times New Roman" w:hAnsi="Times New Roman" w:cs="Times New Roman"/>
                <w:lang w:eastAsia="en-US"/>
              </w:rPr>
              <w:t>3</w:t>
            </w:r>
          </w:p>
        </w:tc>
        <w:tc>
          <w:tcPr>
            <w:tcW w:w="4187"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p"/>
              <w:rPr>
                <w:rFonts w:ascii="Times New Roman" w:hAnsi="Times New Roman" w:cs="Times New Roman"/>
                <w:lang w:eastAsia="en-US"/>
              </w:rPr>
            </w:pPr>
            <w:r>
              <w:rPr>
                <w:rFonts w:ascii="Times New Roman" w:hAnsi="Times New Roman" w:cs="Times New Roman"/>
                <w:lang w:eastAsia="en-US"/>
              </w:rPr>
              <w:t>Dostępność kierownika budowy</w:t>
            </w:r>
          </w:p>
        </w:tc>
        <w:tc>
          <w:tcPr>
            <w:tcW w:w="4078"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center"/>
              <w:rPr>
                <w:rFonts w:ascii="Times New Roman" w:hAnsi="Times New Roman" w:cs="Times New Roman"/>
                <w:lang w:eastAsia="en-US"/>
              </w:rPr>
            </w:pPr>
            <w:r>
              <w:rPr>
                <w:rFonts w:ascii="Times New Roman" w:hAnsi="Times New Roman" w:cs="Times New Roman"/>
                <w:lang w:eastAsia="en-US"/>
              </w:rPr>
              <w:t xml:space="preserve">15 </w:t>
            </w:r>
            <w:proofErr w:type="spellStart"/>
            <w:r>
              <w:rPr>
                <w:rFonts w:ascii="Times New Roman" w:hAnsi="Times New Roman" w:cs="Times New Roman"/>
                <w:lang w:eastAsia="en-US"/>
              </w:rPr>
              <w:t>pkt</w:t>
            </w:r>
            <w:proofErr w:type="spellEnd"/>
          </w:p>
        </w:tc>
      </w:tr>
      <w:tr w:rsidR="0064509C" w:rsidTr="0064509C">
        <w:tc>
          <w:tcPr>
            <w:tcW w:w="867"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center"/>
              <w:rPr>
                <w:rFonts w:ascii="Times New Roman" w:hAnsi="Times New Roman" w:cs="Times New Roman"/>
                <w:lang w:eastAsia="en-US"/>
              </w:rPr>
            </w:pPr>
            <w:r>
              <w:rPr>
                <w:rFonts w:ascii="Times New Roman" w:hAnsi="Times New Roman" w:cs="Times New Roman"/>
                <w:lang w:eastAsia="en-US"/>
              </w:rPr>
              <w:t>4</w:t>
            </w:r>
          </w:p>
        </w:tc>
        <w:tc>
          <w:tcPr>
            <w:tcW w:w="4187"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p"/>
              <w:rPr>
                <w:rFonts w:ascii="Times New Roman" w:hAnsi="Times New Roman" w:cs="Times New Roman"/>
                <w:lang w:eastAsia="en-US"/>
              </w:rPr>
            </w:pPr>
            <w:r>
              <w:rPr>
                <w:rFonts w:ascii="Times New Roman" w:hAnsi="Times New Roman" w:cs="Times New Roman"/>
                <w:lang w:eastAsia="en-US"/>
              </w:rPr>
              <w:t>Termin wykonania zamówienia</w:t>
            </w:r>
          </w:p>
        </w:tc>
        <w:tc>
          <w:tcPr>
            <w:tcW w:w="4078"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center"/>
              <w:rPr>
                <w:rFonts w:ascii="Times New Roman" w:hAnsi="Times New Roman" w:cs="Times New Roman"/>
                <w:lang w:eastAsia="en-US"/>
              </w:rPr>
            </w:pPr>
            <w:r>
              <w:rPr>
                <w:rFonts w:ascii="Times New Roman" w:hAnsi="Times New Roman" w:cs="Times New Roman"/>
                <w:lang w:eastAsia="en-US"/>
              </w:rPr>
              <w:t xml:space="preserve">10 </w:t>
            </w:r>
            <w:proofErr w:type="spellStart"/>
            <w:r>
              <w:rPr>
                <w:rFonts w:ascii="Times New Roman" w:hAnsi="Times New Roman" w:cs="Times New Roman"/>
                <w:lang w:eastAsia="en-US"/>
              </w:rPr>
              <w:t>pkt</w:t>
            </w:r>
            <w:proofErr w:type="spellEnd"/>
          </w:p>
        </w:tc>
      </w:tr>
    </w:tbl>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16.2. Punkty przyznawane za podane w pkt. 16.1. kryteria będą liczone według następujących wzorów:</w:t>
      </w:r>
    </w:p>
    <w:p w:rsidR="0064509C" w:rsidRDefault="0064509C" w:rsidP="0064509C">
      <w:pPr>
        <w:pStyle w:val="p"/>
        <w:rPr>
          <w:rFonts w:ascii="Times New Roman" w:hAnsi="Times New Roman" w:cs="Times New Roman"/>
        </w:rPr>
      </w:pPr>
    </w:p>
    <w:tbl>
      <w:tblPr>
        <w:tblW w:w="0" w:type="auto"/>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4A0"/>
      </w:tblPr>
      <w:tblGrid>
        <w:gridCol w:w="1086"/>
        <w:gridCol w:w="8046"/>
      </w:tblGrid>
      <w:tr w:rsidR="0064509C" w:rsidTr="0064509C">
        <w:tc>
          <w:tcPr>
            <w:tcW w:w="1000" w:type="dxa"/>
            <w:tcBorders>
              <w:top w:val="single" w:sz="6" w:space="0" w:color="auto"/>
              <w:left w:val="single" w:sz="6" w:space="0" w:color="auto"/>
              <w:bottom w:val="single" w:sz="2" w:space="0" w:color="auto"/>
              <w:right w:val="single" w:sz="6" w:space="0" w:color="auto"/>
            </w:tcBorders>
            <w:vAlign w:val="center"/>
            <w:hideMark/>
          </w:tcPr>
          <w:p w:rsidR="0064509C" w:rsidRDefault="0064509C">
            <w:pPr>
              <w:pStyle w:val="tableCenter"/>
              <w:spacing w:after="200"/>
              <w:rPr>
                <w:rFonts w:ascii="Times New Roman" w:hAnsi="Times New Roman" w:cs="Times New Roman"/>
                <w:lang w:eastAsia="en-US"/>
              </w:rPr>
            </w:pPr>
            <w:r>
              <w:rPr>
                <w:rStyle w:val="bold"/>
                <w:rFonts w:ascii="Times New Roman" w:hAnsi="Times New Roman" w:cs="Times New Roman"/>
                <w:lang w:eastAsia="en-US"/>
              </w:rPr>
              <w:t>Nr kryterium</w:t>
            </w:r>
          </w:p>
        </w:tc>
        <w:tc>
          <w:tcPr>
            <w:tcW w:w="10000" w:type="dxa"/>
            <w:tcBorders>
              <w:top w:val="single" w:sz="6" w:space="0" w:color="auto"/>
              <w:left w:val="single" w:sz="6" w:space="0" w:color="auto"/>
              <w:bottom w:val="single" w:sz="2" w:space="0" w:color="auto"/>
              <w:right w:val="single" w:sz="6" w:space="0" w:color="auto"/>
            </w:tcBorders>
            <w:vAlign w:val="center"/>
            <w:hideMark/>
          </w:tcPr>
          <w:p w:rsidR="0064509C" w:rsidRDefault="0064509C">
            <w:pPr>
              <w:pStyle w:val="tableCenter"/>
              <w:spacing w:after="200"/>
              <w:rPr>
                <w:rFonts w:ascii="Times New Roman" w:hAnsi="Times New Roman" w:cs="Times New Roman"/>
                <w:lang w:eastAsia="en-US"/>
              </w:rPr>
            </w:pPr>
            <w:r>
              <w:rPr>
                <w:rStyle w:val="bold"/>
                <w:rFonts w:ascii="Times New Roman" w:hAnsi="Times New Roman" w:cs="Times New Roman"/>
                <w:lang w:eastAsia="en-US"/>
              </w:rPr>
              <w:t>Wzór</w:t>
            </w:r>
          </w:p>
        </w:tc>
      </w:tr>
      <w:tr w:rsidR="0064509C" w:rsidTr="0064509C">
        <w:tc>
          <w:tcPr>
            <w:tcW w:w="1000"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center"/>
              <w:rPr>
                <w:rFonts w:ascii="Times New Roman" w:hAnsi="Times New Roman" w:cs="Times New Roman"/>
                <w:lang w:eastAsia="en-US"/>
              </w:rPr>
            </w:pPr>
            <w:r>
              <w:rPr>
                <w:rFonts w:ascii="Times New Roman" w:hAnsi="Times New Roman" w:cs="Times New Roman"/>
                <w:lang w:eastAsia="en-US"/>
              </w:rPr>
              <w:t>1</w:t>
            </w:r>
          </w:p>
        </w:tc>
        <w:tc>
          <w:tcPr>
            <w:tcW w:w="10000"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p"/>
              <w:rPr>
                <w:rFonts w:ascii="Times New Roman" w:hAnsi="Times New Roman" w:cs="Times New Roman"/>
                <w:lang w:eastAsia="en-US"/>
              </w:rPr>
            </w:pPr>
            <w:r>
              <w:rPr>
                <w:rFonts w:ascii="Times New Roman" w:hAnsi="Times New Roman" w:cs="Times New Roman"/>
                <w:lang w:eastAsia="en-US"/>
              </w:rPr>
              <w:t>(</w:t>
            </w:r>
            <w:proofErr w:type="spellStart"/>
            <w:r>
              <w:rPr>
                <w:rFonts w:ascii="Times New Roman" w:hAnsi="Times New Roman" w:cs="Times New Roman"/>
                <w:lang w:eastAsia="en-US"/>
              </w:rPr>
              <w:t>Cmin</w:t>
            </w:r>
            <w:proofErr w:type="spellEnd"/>
            <w:r>
              <w:rPr>
                <w:rFonts w:ascii="Times New Roman" w:hAnsi="Times New Roman" w:cs="Times New Roman"/>
                <w:lang w:eastAsia="en-US"/>
              </w:rPr>
              <w:t>/</w:t>
            </w:r>
            <w:proofErr w:type="spellStart"/>
            <w:r>
              <w:rPr>
                <w:rFonts w:ascii="Times New Roman" w:hAnsi="Times New Roman" w:cs="Times New Roman"/>
                <w:lang w:eastAsia="en-US"/>
              </w:rPr>
              <w:t>Cof</w:t>
            </w:r>
            <w:proofErr w:type="spellEnd"/>
            <w:r>
              <w:rPr>
                <w:rFonts w:ascii="Times New Roman" w:hAnsi="Times New Roman" w:cs="Times New Roman"/>
                <w:lang w:eastAsia="en-US"/>
              </w:rPr>
              <w:t>)  x  waga</w:t>
            </w:r>
          </w:p>
          <w:p w:rsidR="0064509C" w:rsidRDefault="0064509C">
            <w:pPr>
              <w:pStyle w:val="p"/>
              <w:rPr>
                <w:rFonts w:ascii="Times New Roman" w:hAnsi="Times New Roman" w:cs="Times New Roman"/>
                <w:lang w:eastAsia="en-US"/>
              </w:rPr>
            </w:pPr>
            <w:r>
              <w:rPr>
                <w:rFonts w:ascii="Times New Roman" w:hAnsi="Times New Roman" w:cs="Times New Roman"/>
                <w:lang w:eastAsia="en-US"/>
              </w:rPr>
              <w:t>gdzie:</w:t>
            </w:r>
          </w:p>
          <w:p w:rsidR="0064509C" w:rsidRDefault="0064509C">
            <w:pPr>
              <w:pStyle w:val="p"/>
              <w:rPr>
                <w:rFonts w:ascii="Times New Roman" w:hAnsi="Times New Roman" w:cs="Times New Roman"/>
                <w:lang w:eastAsia="en-US"/>
              </w:rPr>
            </w:pPr>
            <w:r>
              <w:rPr>
                <w:rFonts w:ascii="Times New Roman" w:hAnsi="Times New Roman" w:cs="Times New Roman"/>
                <w:lang w:eastAsia="en-US"/>
              </w:rPr>
              <w:t xml:space="preserve">- </w:t>
            </w:r>
            <w:proofErr w:type="spellStart"/>
            <w:r>
              <w:rPr>
                <w:rFonts w:ascii="Times New Roman" w:hAnsi="Times New Roman" w:cs="Times New Roman"/>
                <w:lang w:eastAsia="en-US"/>
              </w:rPr>
              <w:t>Cmin</w:t>
            </w:r>
            <w:proofErr w:type="spellEnd"/>
            <w:r>
              <w:rPr>
                <w:rFonts w:ascii="Times New Roman" w:hAnsi="Times New Roman" w:cs="Times New Roman"/>
                <w:lang w:eastAsia="en-US"/>
              </w:rPr>
              <w:t xml:space="preserve"> - najniższa cena spośród wszystkich ofert</w:t>
            </w:r>
          </w:p>
          <w:p w:rsidR="0064509C" w:rsidRDefault="0064509C">
            <w:pPr>
              <w:pStyle w:val="p"/>
              <w:rPr>
                <w:rFonts w:ascii="Times New Roman" w:hAnsi="Times New Roman" w:cs="Times New Roman"/>
                <w:lang w:eastAsia="en-US"/>
              </w:rPr>
            </w:pPr>
            <w:r>
              <w:rPr>
                <w:rFonts w:ascii="Times New Roman" w:hAnsi="Times New Roman" w:cs="Times New Roman"/>
                <w:lang w:eastAsia="en-US"/>
              </w:rPr>
              <w:t xml:space="preserve">- </w:t>
            </w:r>
            <w:proofErr w:type="spellStart"/>
            <w:r>
              <w:rPr>
                <w:rFonts w:ascii="Times New Roman" w:hAnsi="Times New Roman" w:cs="Times New Roman"/>
                <w:lang w:eastAsia="en-US"/>
              </w:rPr>
              <w:t>Cof</w:t>
            </w:r>
            <w:proofErr w:type="spellEnd"/>
            <w:r>
              <w:rPr>
                <w:rFonts w:ascii="Times New Roman" w:hAnsi="Times New Roman" w:cs="Times New Roman"/>
                <w:lang w:eastAsia="en-US"/>
              </w:rPr>
              <w:t xml:space="preserve"> -  cena podana w ofercie badanej</w:t>
            </w:r>
          </w:p>
        </w:tc>
      </w:tr>
      <w:tr w:rsidR="0064509C" w:rsidTr="0064509C">
        <w:tc>
          <w:tcPr>
            <w:tcW w:w="1000"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center"/>
              <w:rPr>
                <w:rFonts w:ascii="Times New Roman" w:hAnsi="Times New Roman" w:cs="Times New Roman"/>
                <w:lang w:eastAsia="en-US"/>
              </w:rPr>
            </w:pPr>
            <w:r>
              <w:rPr>
                <w:rFonts w:ascii="Times New Roman" w:hAnsi="Times New Roman" w:cs="Times New Roman"/>
                <w:lang w:eastAsia="en-US"/>
              </w:rPr>
              <w:t>2</w:t>
            </w:r>
          </w:p>
        </w:tc>
        <w:tc>
          <w:tcPr>
            <w:tcW w:w="10000" w:type="dxa"/>
            <w:tcBorders>
              <w:top w:val="single" w:sz="6" w:space="0" w:color="auto"/>
              <w:left w:val="single" w:sz="6" w:space="0" w:color="auto"/>
              <w:bottom w:val="single" w:sz="6" w:space="0" w:color="auto"/>
              <w:right w:val="single" w:sz="6" w:space="0" w:color="auto"/>
            </w:tcBorders>
            <w:vAlign w:val="center"/>
          </w:tcPr>
          <w:p w:rsidR="0064509C" w:rsidRDefault="0064509C">
            <w:pPr>
              <w:pStyle w:val="p"/>
              <w:rPr>
                <w:rFonts w:ascii="Times New Roman" w:hAnsi="Times New Roman" w:cs="Times New Roman"/>
                <w:lang w:eastAsia="en-US"/>
              </w:rPr>
            </w:pPr>
            <w:r>
              <w:rPr>
                <w:rFonts w:ascii="Times New Roman" w:hAnsi="Times New Roman" w:cs="Times New Roman"/>
                <w:lang w:eastAsia="en-US"/>
              </w:rPr>
              <w:t>(</w:t>
            </w:r>
            <w:proofErr w:type="spellStart"/>
            <w:r>
              <w:rPr>
                <w:rFonts w:ascii="Times New Roman" w:hAnsi="Times New Roman" w:cs="Times New Roman"/>
                <w:lang w:eastAsia="en-US"/>
              </w:rPr>
              <w:t>Gof</w:t>
            </w:r>
            <w:proofErr w:type="spellEnd"/>
            <w:r>
              <w:rPr>
                <w:rFonts w:ascii="Times New Roman" w:hAnsi="Times New Roman" w:cs="Times New Roman"/>
                <w:lang w:eastAsia="en-US"/>
              </w:rPr>
              <w:t>/</w:t>
            </w:r>
            <w:proofErr w:type="spellStart"/>
            <w:r>
              <w:rPr>
                <w:rFonts w:ascii="Times New Roman" w:hAnsi="Times New Roman" w:cs="Times New Roman"/>
                <w:lang w:eastAsia="en-US"/>
              </w:rPr>
              <w:t>Gmax</w:t>
            </w:r>
            <w:proofErr w:type="spellEnd"/>
            <w:r>
              <w:rPr>
                <w:rFonts w:ascii="Times New Roman" w:hAnsi="Times New Roman" w:cs="Times New Roman"/>
                <w:lang w:eastAsia="en-US"/>
              </w:rPr>
              <w:t>)  x  waga</w:t>
            </w:r>
          </w:p>
          <w:p w:rsidR="0064509C" w:rsidRDefault="0064509C">
            <w:pPr>
              <w:pStyle w:val="p"/>
              <w:rPr>
                <w:rFonts w:ascii="Times New Roman" w:hAnsi="Times New Roman" w:cs="Times New Roman"/>
                <w:lang w:eastAsia="en-US"/>
              </w:rPr>
            </w:pPr>
          </w:p>
          <w:p w:rsidR="0064509C" w:rsidRDefault="0064509C">
            <w:pPr>
              <w:pStyle w:val="p"/>
              <w:jc w:val="both"/>
              <w:rPr>
                <w:rFonts w:ascii="Times New Roman" w:hAnsi="Times New Roman" w:cs="Times New Roman"/>
                <w:lang w:eastAsia="en-US"/>
              </w:rPr>
            </w:pPr>
            <w:r>
              <w:rPr>
                <w:rFonts w:ascii="Times New Roman" w:hAnsi="Times New Roman" w:cs="Times New Roman"/>
                <w:lang w:eastAsia="en-US"/>
              </w:rPr>
              <w:t>gdzie:</w:t>
            </w:r>
          </w:p>
          <w:p w:rsidR="0064509C" w:rsidRDefault="0064509C">
            <w:pPr>
              <w:pStyle w:val="p"/>
              <w:jc w:val="both"/>
              <w:rPr>
                <w:rFonts w:ascii="Times New Roman" w:hAnsi="Times New Roman" w:cs="Times New Roman"/>
                <w:lang w:eastAsia="en-US"/>
              </w:rPr>
            </w:pPr>
            <w:r>
              <w:rPr>
                <w:rFonts w:ascii="Times New Roman" w:hAnsi="Times New Roman" w:cs="Times New Roman"/>
                <w:lang w:eastAsia="en-US"/>
              </w:rPr>
              <w:t xml:space="preserve">- </w:t>
            </w:r>
            <w:proofErr w:type="spellStart"/>
            <w:r>
              <w:rPr>
                <w:rFonts w:ascii="Times New Roman" w:hAnsi="Times New Roman" w:cs="Times New Roman"/>
                <w:lang w:eastAsia="en-US"/>
              </w:rPr>
              <w:t>Gof</w:t>
            </w:r>
            <w:proofErr w:type="spellEnd"/>
            <w:r>
              <w:rPr>
                <w:rFonts w:ascii="Times New Roman" w:hAnsi="Times New Roman" w:cs="Times New Roman"/>
                <w:lang w:eastAsia="en-US"/>
              </w:rPr>
              <w:t xml:space="preserve"> – okres dodatkowej gwarancji proponowany w ocenianej ofercie, nie dłuższy niż    24 miesiące; </w:t>
            </w:r>
          </w:p>
          <w:p w:rsidR="0064509C" w:rsidRDefault="0064509C">
            <w:pPr>
              <w:pStyle w:val="p"/>
              <w:jc w:val="both"/>
              <w:rPr>
                <w:rFonts w:ascii="Times New Roman" w:hAnsi="Times New Roman" w:cs="Times New Roman"/>
                <w:lang w:eastAsia="en-US"/>
              </w:rPr>
            </w:pPr>
            <w:r>
              <w:rPr>
                <w:rFonts w:ascii="Times New Roman" w:hAnsi="Times New Roman" w:cs="Times New Roman"/>
                <w:lang w:eastAsia="en-US"/>
              </w:rPr>
              <w:t xml:space="preserve">- </w:t>
            </w:r>
            <w:proofErr w:type="spellStart"/>
            <w:r>
              <w:rPr>
                <w:rFonts w:ascii="Times New Roman" w:hAnsi="Times New Roman" w:cs="Times New Roman"/>
                <w:lang w:eastAsia="en-US"/>
              </w:rPr>
              <w:t>Gmax</w:t>
            </w:r>
            <w:proofErr w:type="spellEnd"/>
            <w:r>
              <w:rPr>
                <w:rFonts w:ascii="Times New Roman" w:hAnsi="Times New Roman" w:cs="Times New Roman"/>
                <w:lang w:eastAsia="en-US"/>
              </w:rPr>
              <w:t xml:space="preserve"> – najdłuższy okres dodatkowej gwarancji proponowany w ocenianych ofertach, nie dłuższy niż 24 miesiące.</w:t>
            </w:r>
          </w:p>
          <w:p w:rsidR="0064509C" w:rsidRDefault="0064509C">
            <w:pPr>
              <w:pStyle w:val="p"/>
              <w:jc w:val="both"/>
              <w:rPr>
                <w:rFonts w:ascii="Times New Roman" w:hAnsi="Times New Roman" w:cs="Times New Roman"/>
                <w:lang w:eastAsia="en-US"/>
              </w:rPr>
            </w:pPr>
          </w:p>
          <w:p w:rsidR="0064509C" w:rsidRDefault="0064509C">
            <w:pPr>
              <w:pStyle w:val="p"/>
              <w:rPr>
                <w:rFonts w:ascii="Times New Roman" w:hAnsi="Times New Roman" w:cs="Times New Roman"/>
                <w:lang w:eastAsia="en-US"/>
              </w:rPr>
            </w:pPr>
            <w:r>
              <w:rPr>
                <w:rFonts w:ascii="Times New Roman" w:hAnsi="Times New Roman" w:cs="Times New Roman"/>
                <w:lang w:eastAsia="en-US"/>
              </w:rPr>
              <w:t>Przy czym:</w:t>
            </w:r>
          </w:p>
          <w:p w:rsidR="0064509C" w:rsidRDefault="0064509C">
            <w:pPr>
              <w:pStyle w:val="p"/>
              <w:rPr>
                <w:rFonts w:ascii="Times New Roman" w:hAnsi="Times New Roman" w:cs="Times New Roman"/>
                <w:lang w:eastAsia="en-US"/>
              </w:rPr>
            </w:pPr>
          </w:p>
          <w:p w:rsidR="0064509C" w:rsidRDefault="0064509C">
            <w:pPr>
              <w:pStyle w:val="p"/>
              <w:jc w:val="both"/>
              <w:rPr>
                <w:rFonts w:ascii="Times New Roman" w:hAnsi="Times New Roman" w:cs="Times New Roman"/>
                <w:lang w:eastAsia="en-US"/>
              </w:rPr>
            </w:pPr>
            <w:r>
              <w:rPr>
                <w:rFonts w:ascii="Times New Roman" w:hAnsi="Times New Roman" w:cs="Times New Roman"/>
                <w:lang w:eastAsia="en-US"/>
              </w:rPr>
              <w:t>- Zamawiający ustala okres podstawowej gwarancji  na 36 miesięcy (obowiązujący wszystkich wykonawców;  zamawiający nie będzie przyznawał punktów za zaoferowanie podstawowego okresu gwarancji);</w:t>
            </w:r>
          </w:p>
          <w:p w:rsidR="0064509C" w:rsidRDefault="0064509C">
            <w:pPr>
              <w:pStyle w:val="p"/>
              <w:rPr>
                <w:rFonts w:ascii="Times New Roman" w:hAnsi="Times New Roman" w:cs="Times New Roman"/>
                <w:lang w:eastAsia="en-US"/>
              </w:rPr>
            </w:pPr>
            <w:r>
              <w:rPr>
                <w:rFonts w:ascii="Times New Roman" w:hAnsi="Times New Roman" w:cs="Times New Roman"/>
                <w:lang w:eastAsia="en-US"/>
              </w:rPr>
              <w:t xml:space="preserve"> </w:t>
            </w:r>
          </w:p>
          <w:p w:rsidR="0064509C" w:rsidRDefault="0064509C">
            <w:pPr>
              <w:pStyle w:val="p"/>
              <w:jc w:val="both"/>
              <w:rPr>
                <w:rFonts w:ascii="Times New Roman" w:hAnsi="Times New Roman" w:cs="Times New Roman"/>
                <w:lang w:eastAsia="en-US"/>
              </w:rPr>
            </w:pPr>
            <w:r>
              <w:rPr>
                <w:rFonts w:ascii="Times New Roman" w:hAnsi="Times New Roman" w:cs="Times New Roman"/>
                <w:lang w:eastAsia="en-US"/>
              </w:rPr>
              <w:t xml:space="preserve">- Zamawiający ustala maksymalny okres dodatkowej gwarancji 24 miesiące.                   W przypadku wskazania przez wykonawcę okresu dodatkowej gwarancji dłuższego niż 24 miesiące, przyjmuje się okres 24 miesięcy; </w:t>
            </w:r>
          </w:p>
          <w:p w:rsidR="0064509C" w:rsidRDefault="0064509C">
            <w:pPr>
              <w:pStyle w:val="p"/>
              <w:rPr>
                <w:rFonts w:ascii="Times New Roman" w:hAnsi="Times New Roman" w:cs="Times New Roman"/>
                <w:lang w:eastAsia="en-US"/>
              </w:rPr>
            </w:pPr>
          </w:p>
          <w:p w:rsidR="0064509C" w:rsidRDefault="0064509C" w:rsidP="000F477F">
            <w:pPr>
              <w:pStyle w:val="p"/>
              <w:jc w:val="both"/>
              <w:rPr>
                <w:rFonts w:ascii="Times New Roman" w:hAnsi="Times New Roman" w:cs="Times New Roman"/>
                <w:lang w:eastAsia="en-US"/>
              </w:rPr>
            </w:pPr>
            <w:r>
              <w:rPr>
                <w:rFonts w:ascii="Times New Roman" w:hAnsi="Times New Roman" w:cs="Times New Roman"/>
                <w:lang w:eastAsia="en-US"/>
              </w:rPr>
              <w:t>- łączny okres gwarancji nie może być dłuższy niż 60 miesięcy (okres podstawowej gwarancji  36 miesięcy +  okres dodatkowej gwarancji 24 miesiące);</w:t>
            </w:r>
          </w:p>
          <w:p w:rsidR="0064509C" w:rsidRDefault="0064509C">
            <w:pPr>
              <w:pStyle w:val="p"/>
              <w:rPr>
                <w:rFonts w:ascii="Times New Roman" w:hAnsi="Times New Roman" w:cs="Times New Roman"/>
                <w:lang w:eastAsia="en-US"/>
              </w:rPr>
            </w:pPr>
          </w:p>
          <w:p w:rsidR="0064509C" w:rsidRDefault="0064509C">
            <w:pPr>
              <w:pStyle w:val="p"/>
              <w:rPr>
                <w:rFonts w:ascii="Times New Roman" w:hAnsi="Times New Roman" w:cs="Times New Roman"/>
                <w:lang w:eastAsia="en-US"/>
              </w:rPr>
            </w:pPr>
            <w:r>
              <w:rPr>
                <w:rFonts w:ascii="Times New Roman" w:hAnsi="Times New Roman" w:cs="Times New Roman"/>
                <w:lang w:eastAsia="en-US"/>
              </w:rPr>
              <w:t>- okres dodatkowej gwarancji powinien zostać podany w miesiącach.</w:t>
            </w:r>
          </w:p>
          <w:p w:rsidR="0064509C" w:rsidRDefault="0064509C">
            <w:pPr>
              <w:pStyle w:val="p"/>
              <w:rPr>
                <w:rFonts w:ascii="Times New Roman" w:hAnsi="Times New Roman" w:cs="Times New Roman"/>
                <w:lang w:eastAsia="en-US"/>
              </w:rPr>
            </w:pPr>
          </w:p>
        </w:tc>
      </w:tr>
      <w:tr w:rsidR="0064509C" w:rsidTr="0064509C">
        <w:tc>
          <w:tcPr>
            <w:tcW w:w="1000"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center"/>
              <w:rPr>
                <w:rFonts w:ascii="Times New Roman" w:hAnsi="Times New Roman" w:cs="Times New Roman"/>
                <w:lang w:eastAsia="en-US"/>
              </w:rPr>
            </w:pPr>
            <w:r>
              <w:rPr>
                <w:rFonts w:ascii="Times New Roman" w:hAnsi="Times New Roman" w:cs="Times New Roman"/>
                <w:lang w:eastAsia="en-US"/>
              </w:rPr>
              <w:lastRenderedPageBreak/>
              <w:t>3</w:t>
            </w:r>
          </w:p>
        </w:tc>
        <w:tc>
          <w:tcPr>
            <w:tcW w:w="10000" w:type="dxa"/>
            <w:tcBorders>
              <w:top w:val="single" w:sz="6" w:space="0" w:color="auto"/>
              <w:left w:val="single" w:sz="6" w:space="0" w:color="auto"/>
              <w:bottom w:val="single" w:sz="6" w:space="0" w:color="auto"/>
              <w:right w:val="single" w:sz="6" w:space="0" w:color="auto"/>
            </w:tcBorders>
            <w:vAlign w:val="center"/>
          </w:tcPr>
          <w:p w:rsidR="0064509C" w:rsidRDefault="0064509C">
            <w:pPr>
              <w:pStyle w:val="p"/>
              <w:rPr>
                <w:rFonts w:ascii="Times New Roman" w:hAnsi="Times New Roman" w:cs="Times New Roman"/>
                <w:lang w:eastAsia="en-US"/>
              </w:rPr>
            </w:pPr>
            <w:r>
              <w:rPr>
                <w:rFonts w:ascii="Times New Roman" w:hAnsi="Times New Roman" w:cs="Times New Roman"/>
                <w:lang w:eastAsia="en-US"/>
              </w:rPr>
              <w:t>W ramach niniejszego kryterium Wykonawca otrzyma:</w:t>
            </w:r>
          </w:p>
          <w:p w:rsidR="0064509C" w:rsidRDefault="0064509C">
            <w:pPr>
              <w:pStyle w:val="p"/>
              <w:jc w:val="both"/>
              <w:rPr>
                <w:rFonts w:ascii="Times New Roman" w:hAnsi="Times New Roman" w:cs="Times New Roman"/>
                <w:lang w:eastAsia="en-US"/>
              </w:rPr>
            </w:pPr>
            <w:r>
              <w:rPr>
                <w:rFonts w:ascii="Times New Roman" w:hAnsi="Times New Roman" w:cs="Times New Roman"/>
                <w:b/>
                <w:lang w:eastAsia="en-US"/>
              </w:rPr>
              <w:t>Wariant 1</w:t>
            </w:r>
            <w:r>
              <w:rPr>
                <w:rFonts w:ascii="Times New Roman" w:hAnsi="Times New Roman" w:cs="Times New Roman"/>
                <w:lang w:eastAsia="en-US"/>
              </w:rPr>
              <w:t xml:space="preserve"> - 15 </w:t>
            </w:r>
            <w:proofErr w:type="spellStart"/>
            <w:r>
              <w:rPr>
                <w:rFonts w:ascii="Times New Roman" w:hAnsi="Times New Roman" w:cs="Times New Roman"/>
                <w:lang w:eastAsia="en-US"/>
              </w:rPr>
              <w:t>pkt</w:t>
            </w:r>
            <w:proofErr w:type="spellEnd"/>
            <w:r>
              <w:rPr>
                <w:rFonts w:ascii="Times New Roman" w:hAnsi="Times New Roman" w:cs="Times New Roman"/>
                <w:lang w:eastAsia="en-US"/>
              </w:rPr>
              <w:t xml:space="preserve">  -   jeżeli zapewni, iż kierownik budowy dostępny będzie w miejscu realizacji zamówienia w wymiarze tygodniowym, przez co najmniej 5 dni w tygodniu, od godz. 8:00 do godz. 15:00, a w tym czasie wykonywać będzie wyłącznie czynności związane z przedmiotem zamówienia.</w:t>
            </w:r>
          </w:p>
          <w:p w:rsidR="0064509C" w:rsidRDefault="0064509C">
            <w:pPr>
              <w:pStyle w:val="p"/>
              <w:jc w:val="both"/>
              <w:rPr>
                <w:rFonts w:ascii="Times New Roman" w:hAnsi="Times New Roman" w:cs="Times New Roman"/>
                <w:lang w:eastAsia="en-US"/>
              </w:rPr>
            </w:pPr>
            <w:r>
              <w:rPr>
                <w:rFonts w:ascii="Times New Roman" w:hAnsi="Times New Roman" w:cs="Times New Roman"/>
                <w:b/>
                <w:lang w:eastAsia="en-US"/>
              </w:rPr>
              <w:t>Wariant 2</w:t>
            </w:r>
            <w:r>
              <w:rPr>
                <w:rFonts w:ascii="Times New Roman" w:hAnsi="Times New Roman" w:cs="Times New Roman"/>
                <w:lang w:eastAsia="en-US"/>
              </w:rPr>
              <w:t xml:space="preserve"> - 10 </w:t>
            </w:r>
            <w:proofErr w:type="spellStart"/>
            <w:r>
              <w:rPr>
                <w:rFonts w:ascii="Times New Roman" w:hAnsi="Times New Roman" w:cs="Times New Roman"/>
                <w:lang w:eastAsia="en-US"/>
              </w:rPr>
              <w:t>pkt</w:t>
            </w:r>
            <w:proofErr w:type="spellEnd"/>
            <w:r>
              <w:rPr>
                <w:rFonts w:ascii="Times New Roman" w:hAnsi="Times New Roman" w:cs="Times New Roman"/>
                <w:lang w:eastAsia="en-US"/>
              </w:rPr>
              <w:t xml:space="preserve"> -  jeżeli zapewni, iż kierownik budowy dostępny będzie w miejscu realizacji zamówienia w każdym tygodniu realizacji zamówienia przez co najmniej 3 dni, od godz. 8:00 do godz. 15:00, a w tym czasie wykonywać będzie wyłącznie czynności związane z przedmiotem zamówienia.</w:t>
            </w:r>
          </w:p>
          <w:p w:rsidR="0064509C" w:rsidRDefault="0064509C">
            <w:pPr>
              <w:pStyle w:val="p"/>
              <w:jc w:val="both"/>
              <w:rPr>
                <w:rFonts w:ascii="Times New Roman" w:hAnsi="Times New Roman" w:cs="Times New Roman"/>
                <w:lang w:eastAsia="en-US"/>
              </w:rPr>
            </w:pPr>
            <w:r>
              <w:rPr>
                <w:rFonts w:ascii="Times New Roman" w:hAnsi="Times New Roman" w:cs="Times New Roman"/>
                <w:b/>
                <w:lang w:eastAsia="en-US"/>
              </w:rPr>
              <w:t>Wariant 3</w:t>
            </w:r>
            <w:r>
              <w:rPr>
                <w:rFonts w:ascii="Times New Roman" w:hAnsi="Times New Roman" w:cs="Times New Roman"/>
                <w:lang w:eastAsia="en-US"/>
              </w:rPr>
              <w:t xml:space="preserve"> - 5 </w:t>
            </w:r>
            <w:proofErr w:type="spellStart"/>
            <w:r>
              <w:rPr>
                <w:rFonts w:ascii="Times New Roman" w:hAnsi="Times New Roman" w:cs="Times New Roman"/>
                <w:lang w:eastAsia="en-US"/>
              </w:rPr>
              <w:t>pkt</w:t>
            </w:r>
            <w:proofErr w:type="spellEnd"/>
            <w:r>
              <w:rPr>
                <w:rFonts w:ascii="Times New Roman" w:hAnsi="Times New Roman" w:cs="Times New Roman"/>
                <w:lang w:eastAsia="en-US"/>
              </w:rPr>
              <w:t xml:space="preserve"> -  jeżeli zapewni, iż kierownik budowy dostępny będzie w miejscu realizacji zamówienia w każdym tygodniu realizacji zamówienia przez co najmniej          1 dzień, od godz. 8:00 do godz. 15:00, a w tym czasie wykonywać będzie wyłącznie czynności związane z przedmiotem zamówienia.</w:t>
            </w:r>
          </w:p>
          <w:p w:rsidR="0064509C" w:rsidRDefault="0064509C">
            <w:pPr>
              <w:pStyle w:val="p"/>
              <w:rPr>
                <w:rFonts w:ascii="Times New Roman" w:hAnsi="Times New Roman" w:cs="Times New Roman"/>
                <w:lang w:eastAsia="en-US"/>
              </w:rPr>
            </w:pPr>
          </w:p>
          <w:p w:rsidR="0064509C" w:rsidRDefault="0064509C">
            <w:pPr>
              <w:pStyle w:val="p"/>
              <w:rPr>
                <w:rFonts w:ascii="Times New Roman" w:hAnsi="Times New Roman" w:cs="Times New Roman"/>
                <w:lang w:eastAsia="en-US"/>
              </w:rPr>
            </w:pPr>
            <w:r>
              <w:rPr>
                <w:rFonts w:ascii="Times New Roman" w:hAnsi="Times New Roman" w:cs="Times New Roman"/>
                <w:lang w:eastAsia="en-US"/>
              </w:rPr>
              <w:t xml:space="preserve">Wykonawca otrzyma odpowiednią ilość pkt., jeżeli oświadczy w formularzu ofertowym, iż kierownik budowy dostępny będzie w wymiarze określonym powyżej. </w:t>
            </w:r>
          </w:p>
          <w:p w:rsidR="0064509C" w:rsidRDefault="0064509C">
            <w:pPr>
              <w:pStyle w:val="p"/>
              <w:rPr>
                <w:rFonts w:ascii="Times New Roman" w:hAnsi="Times New Roman" w:cs="Times New Roman"/>
                <w:lang w:eastAsia="en-US"/>
              </w:rPr>
            </w:pPr>
            <w:r>
              <w:rPr>
                <w:rFonts w:ascii="Times New Roman" w:hAnsi="Times New Roman" w:cs="Times New Roman"/>
                <w:lang w:eastAsia="en-US"/>
              </w:rPr>
              <w:t xml:space="preserve"> </w:t>
            </w:r>
          </w:p>
          <w:p w:rsidR="0064509C" w:rsidRDefault="0064509C" w:rsidP="00472E45">
            <w:pPr>
              <w:pStyle w:val="p"/>
              <w:jc w:val="both"/>
              <w:rPr>
                <w:rFonts w:ascii="Times New Roman" w:hAnsi="Times New Roman" w:cs="Times New Roman"/>
                <w:lang w:eastAsia="en-US"/>
              </w:rPr>
            </w:pPr>
            <w:r>
              <w:rPr>
                <w:rFonts w:ascii="Times New Roman" w:hAnsi="Times New Roman" w:cs="Times New Roman"/>
                <w:lang w:eastAsia="en-US"/>
              </w:rPr>
              <w:t xml:space="preserve">Wykonawca zapłaci karę umowną w wysokości 100 zł za każdą godzinę, w której kierownik budowy nie będzie dostępny w miejscu realizacji zamówienia lub będąc          w miejscu realizacji zamówienia nie będzie wykonywał czynności związanych                  z przedmiotem zamówienia wbrew temu, co zadeklarował </w:t>
            </w:r>
            <w:r w:rsidR="00472E45">
              <w:rPr>
                <w:rFonts w:ascii="Times New Roman" w:hAnsi="Times New Roman" w:cs="Times New Roman"/>
                <w:lang w:eastAsia="en-US"/>
              </w:rPr>
              <w:t>w</w:t>
            </w:r>
            <w:r>
              <w:rPr>
                <w:rFonts w:ascii="Times New Roman" w:hAnsi="Times New Roman" w:cs="Times New Roman"/>
                <w:lang w:eastAsia="en-US"/>
              </w:rPr>
              <w:t xml:space="preserve">ykonawca w formularzu ofertowym. </w:t>
            </w:r>
          </w:p>
        </w:tc>
      </w:tr>
      <w:tr w:rsidR="0064509C" w:rsidTr="0064509C">
        <w:tc>
          <w:tcPr>
            <w:tcW w:w="1000" w:type="dxa"/>
            <w:tcBorders>
              <w:top w:val="single" w:sz="6" w:space="0" w:color="auto"/>
              <w:left w:val="single" w:sz="6" w:space="0" w:color="auto"/>
              <w:bottom w:val="single" w:sz="6" w:space="0" w:color="auto"/>
              <w:right w:val="single" w:sz="6" w:space="0" w:color="auto"/>
            </w:tcBorders>
            <w:vAlign w:val="center"/>
            <w:hideMark/>
          </w:tcPr>
          <w:p w:rsidR="0064509C" w:rsidRDefault="0064509C">
            <w:pPr>
              <w:pStyle w:val="center"/>
              <w:rPr>
                <w:rFonts w:ascii="Times New Roman" w:hAnsi="Times New Roman" w:cs="Times New Roman"/>
                <w:lang w:eastAsia="en-US"/>
              </w:rPr>
            </w:pPr>
            <w:r>
              <w:rPr>
                <w:rFonts w:ascii="Times New Roman" w:hAnsi="Times New Roman" w:cs="Times New Roman"/>
                <w:lang w:eastAsia="en-US"/>
              </w:rPr>
              <w:t>4</w:t>
            </w:r>
          </w:p>
        </w:tc>
        <w:tc>
          <w:tcPr>
            <w:tcW w:w="10000" w:type="dxa"/>
            <w:tcBorders>
              <w:top w:val="single" w:sz="6" w:space="0" w:color="auto"/>
              <w:left w:val="single" w:sz="6" w:space="0" w:color="auto"/>
              <w:bottom w:val="single" w:sz="6" w:space="0" w:color="auto"/>
              <w:right w:val="single" w:sz="6" w:space="0" w:color="auto"/>
            </w:tcBorders>
            <w:vAlign w:val="center"/>
          </w:tcPr>
          <w:p w:rsidR="0064509C" w:rsidRDefault="0064509C">
            <w:pPr>
              <w:pStyle w:val="p"/>
              <w:rPr>
                <w:rFonts w:ascii="Times New Roman" w:hAnsi="Times New Roman" w:cs="Times New Roman"/>
                <w:lang w:eastAsia="en-US"/>
              </w:rPr>
            </w:pPr>
            <w:r>
              <w:rPr>
                <w:rFonts w:ascii="Times New Roman" w:hAnsi="Times New Roman" w:cs="Times New Roman"/>
                <w:lang w:eastAsia="en-US"/>
              </w:rPr>
              <w:t>W ramach niniejszego kryterium wykonawca otrzymuje:</w:t>
            </w:r>
          </w:p>
          <w:p w:rsidR="0064509C" w:rsidRPr="004B5DE1" w:rsidRDefault="0064509C">
            <w:pPr>
              <w:pStyle w:val="p"/>
              <w:rPr>
                <w:rFonts w:ascii="Times New Roman" w:hAnsi="Times New Roman" w:cs="Times New Roman"/>
                <w:color w:val="000000" w:themeColor="text1"/>
                <w:lang w:eastAsia="en-US"/>
              </w:rPr>
            </w:pPr>
            <w:r>
              <w:rPr>
                <w:rFonts w:ascii="Times New Roman" w:hAnsi="Times New Roman" w:cs="Times New Roman"/>
                <w:lang w:eastAsia="en-US"/>
              </w:rPr>
              <w:t xml:space="preserve">10 </w:t>
            </w:r>
            <w:proofErr w:type="spellStart"/>
            <w:r>
              <w:rPr>
                <w:rFonts w:ascii="Times New Roman" w:hAnsi="Times New Roman" w:cs="Times New Roman"/>
                <w:lang w:eastAsia="en-US"/>
              </w:rPr>
              <w:t>pkt</w:t>
            </w:r>
            <w:proofErr w:type="spellEnd"/>
            <w:r>
              <w:rPr>
                <w:rFonts w:ascii="Times New Roman" w:hAnsi="Times New Roman" w:cs="Times New Roman"/>
                <w:lang w:eastAsia="en-US"/>
              </w:rPr>
              <w:t xml:space="preserve"> – jeżeli określi termin wykonania zamówienia do dnia </w:t>
            </w:r>
            <w:r w:rsidRPr="004B5DE1">
              <w:rPr>
                <w:rFonts w:ascii="Times New Roman" w:hAnsi="Times New Roman" w:cs="Times New Roman"/>
                <w:color w:val="000000" w:themeColor="text1"/>
                <w:lang w:eastAsia="en-US"/>
              </w:rPr>
              <w:t>14 września 2018 roku włącznie,</w:t>
            </w:r>
          </w:p>
          <w:p w:rsidR="0064509C" w:rsidRDefault="0064509C">
            <w:pPr>
              <w:pStyle w:val="p"/>
              <w:rPr>
                <w:rFonts w:ascii="Times New Roman" w:hAnsi="Times New Roman" w:cs="Times New Roman"/>
                <w:lang w:eastAsia="en-US"/>
              </w:rPr>
            </w:pPr>
            <w:r w:rsidRPr="004B5DE1">
              <w:rPr>
                <w:rFonts w:ascii="Times New Roman" w:hAnsi="Times New Roman" w:cs="Times New Roman"/>
                <w:color w:val="000000" w:themeColor="text1"/>
                <w:lang w:eastAsia="en-US"/>
              </w:rPr>
              <w:t xml:space="preserve">5 </w:t>
            </w:r>
            <w:proofErr w:type="spellStart"/>
            <w:r w:rsidRPr="004B5DE1">
              <w:rPr>
                <w:rFonts w:ascii="Times New Roman" w:hAnsi="Times New Roman" w:cs="Times New Roman"/>
                <w:color w:val="000000" w:themeColor="text1"/>
                <w:lang w:eastAsia="en-US"/>
              </w:rPr>
              <w:t>pkt</w:t>
            </w:r>
            <w:proofErr w:type="spellEnd"/>
            <w:r w:rsidRPr="004B5DE1">
              <w:rPr>
                <w:rFonts w:ascii="Times New Roman" w:hAnsi="Times New Roman" w:cs="Times New Roman"/>
                <w:color w:val="000000" w:themeColor="text1"/>
                <w:lang w:eastAsia="en-US"/>
              </w:rPr>
              <w:t xml:space="preserve">  -  jeżeli określi termin wykonania zamówienia do dnia </w:t>
            </w:r>
            <w:r w:rsidR="004B5DE1">
              <w:rPr>
                <w:rFonts w:ascii="Times New Roman" w:hAnsi="Times New Roman" w:cs="Times New Roman"/>
                <w:color w:val="000000" w:themeColor="text1"/>
                <w:lang w:eastAsia="en-US"/>
              </w:rPr>
              <w:t xml:space="preserve"> </w:t>
            </w:r>
            <w:r w:rsidRPr="004B5DE1">
              <w:rPr>
                <w:rFonts w:ascii="Times New Roman" w:hAnsi="Times New Roman" w:cs="Times New Roman"/>
                <w:color w:val="000000" w:themeColor="text1"/>
                <w:lang w:eastAsia="en-US"/>
              </w:rPr>
              <w:t>21 września 2018 roku</w:t>
            </w:r>
            <w:r>
              <w:rPr>
                <w:rFonts w:ascii="Times New Roman" w:hAnsi="Times New Roman" w:cs="Times New Roman"/>
                <w:lang w:eastAsia="en-US"/>
              </w:rPr>
              <w:t xml:space="preserve"> włącznie,</w:t>
            </w:r>
          </w:p>
          <w:p w:rsidR="0064509C" w:rsidRDefault="0064509C">
            <w:pPr>
              <w:pStyle w:val="p"/>
              <w:rPr>
                <w:rFonts w:ascii="Times New Roman" w:hAnsi="Times New Roman" w:cs="Times New Roman"/>
                <w:lang w:eastAsia="en-US"/>
              </w:rPr>
            </w:pPr>
          </w:p>
        </w:tc>
      </w:tr>
    </w:tbl>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16.3. Oferta złożona przez wykonawcę może otrzymać  maksymalnie 100 pkt.</w:t>
      </w:r>
    </w:p>
    <w:p w:rsidR="0064509C" w:rsidRDefault="0064509C" w:rsidP="0064509C">
      <w:pPr>
        <w:pStyle w:val="justify"/>
        <w:rPr>
          <w:rFonts w:ascii="Times New Roman" w:hAnsi="Times New Roman" w:cs="Times New Roman"/>
        </w:rPr>
      </w:pPr>
      <w:r>
        <w:rPr>
          <w:rFonts w:ascii="Times New Roman" w:hAnsi="Times New Roman" w:cs="Times New Roman"/>
        </w:rPr>
        <w:t xml:space="preserve">16.4. W toku dokonywania badania i oceny ofert </w:t>
      </w:r>
      <w:r w:rsidR="00472E45">
        <w:rPr>
          <w:rFonts w:ascii="Times New Roman" w:hAnsi="Times New Roman" w:cs="Times New Roman"/>
        </w:rPr>
        <w:t>z</w:t>
      </w:r>
      <w:r>
        <w:rPr>
          <w:rFonts w:ascii="Times New Roman" w:hAnsi="Times New Roman" w:cs="Times New Roman"/>
        </w:rPr>
        <w:t>amawiający może żądać udzielenia przez wykonawcę wyjaśnień treści złożonych przez niego oferty i dokumentów.</w:t>
      </w:r>
    </w:p>
    <w:p w:rsidR="0064509C" w:rsidRDefault="0064509C" w:rsidP="0064509C">
      <w:pPr>
        <w:pStyle w:val="justify"/>
        <w:rPr>
          <w:rFonts w:ascii="Times New Roman" w:hAnsi="Times New Roman" w:cs="Times New Roman"/>
        </w:rPr>
      </w:pPr>
      <w:r>
        <w:rPr>
          <w:rFonts w:ascii="Times New Roman" w:hAnsi="Times New Roman" w:cs="Times New Roman"/>
        </w:rPr>
        <w:t>16.5. Zamawiający zastosuje zaokrąglanie każdego wyniku do dwóch miejsc po przecinku.</w:t>
      </w:r>
    </w:p>
    <w:p w:rsidR="0064509C" w:rsidRDefault="0064509C" w:rsidP="0064509C">
      <w:pPr>
        <w:pStyle w:val="p"/>
        <w:rPr>
          <w:rFonts w:ascii="Times New Roman" w:hAnsi="Times New Roman" w:cs="Times New Roman"/>
        </w:rPr>
      </w:pPr>
    </w:p>
    <w:p w:rsidR="004B5DE1" w:rsidRDefault="004B5DE1" w:rsidP="0064509C">
      <w:pPr>
        <w:pStyle w:val="p"/>
        <w:rPr>
          <w:rFonts w:ascii="Times New Roman" w:hAnsi="Times New Roman" w:cs="Times New Roman"/>
        </w:rPr>
      </w:pPr>
    </w:p>
    <w:p w:rsidR="0064509C" w:rsidRDefault="0064509C" w:rsidP="0064509C">
      <w:pPr>
        <w:pStyle w:val="p"/>
        <w:jc w:val="both"/>
        <w:rPr>
          <w:rFonts w:ascii="Times New Roman" w:hAnsi="Times New Roman" w:cs="Times New Roman"/>
        </w:rPr>
      </w:pPr>
      <w:r>
        <w:rPr>
          <w:rStyle w:val="bold"/>
          <w:rFonts w:ascii="Times New Roman" w:hAnsi="Times New Roman" w:cs="Times New Roman"/>
        </w:rPr>
        <w:t>17. INFORMACJE O FORMALNOŚCIACH, JAKIE POWINNY ZOSTAĆ DOPEŁNIONE PO WYBORZE OFERTY W CELU ZAWARCIA UMOWY W SPRAWIE ZAMÓWIENIA PUBLICZNEGO.</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17.1. Zamawiający udzieli zamówienia wykonawcy, którego oferta odpowiada wszystkim wymaganiom określonym w SIWZ i została oceniona jako najkorzystniejsza w oparciu o podane wyżej kryteria oceny ofert.</w:t>
      </w:r>
    </w:p>
    <w:p w:rsidR="0064509C" w:rsidRDefault="0064509C" w:rsidP="0064509C">
      <w:pPr>
        <w:pStyle w:val="justify"/>
        <w:rPr>
          <w:rFonts w:ascii="Times New Roman" w:hAnsi="Times New Roman" w:cs="Times New Roman"/>
        </w:rPr>
      </w:pPr>
      <w:r>
        <w:rPr>
          <w:rFonts w:ascii="Times New Roman" w:hAnsi="Times New Roman" w:cs="Times New Roman"/>
        </w:rPr>
        <w:lastRenderedPageBreak/>
        <w:t xml:space="preserve">Zamawiający unieważni postępowanie w sytuacji, gdy wystąpią przesłanki wskazane w art. 93 Ustawy. Niezwłocznie po wyborze najkorzystniejszej oferty Zamawiający zawiadomi wykonawców, którzy złożyli oferty, o: </w:t>
      </w:r>
    </w:p>
    <w:p w:rsidR="0064509C" w:rsidRDefault="0064509C" w:rsidP="0064509C">
      <w:pPr>
        <w:pStyle w:val="justify"/>
        <w:numPr>
          <w:ilvl w:val="0"/>
          <w:numId w:val="8"/>
        </w:numPr>
        <w:rPr>
          <w:rFonts w:ascii="Times New Roman" w:hAnsi="Times New Roman" w:cs="Times New Roman"/>
        </w:rPr>
      </w:pPr>
      <w:r>
        <w:rPr>
          <w:rFonts w:ascii="Times New Roman" w:hAnsi="Times New Roman" w:cs="Times New Roman"/>
        </w:rPr>
        <w:t>wyborze najkorzystniejszej oferty, podając nazwę (firmę) albo imię i nazwisko, siedzibę albo miejsce zamieszkania i adres wykonawcy którego ofertę wybrano, uzasadnienie jej wyboru oraz nazwy (firmy) albo imiona i nazwiska, siedziby albo miejsca zamieszkania i adresy wykonawców którzy złożyli oferty a także punktację przyznaną ofertom w każdym kryterium oceny ofert i łączną punktację,</w:t>
      </w:r>
    </w:p>
    <w:p w:rsidR="0064509C" w:rsidRDefault="0064509C" w:rsidP="0064509C">
      <w:pPr>
        <w:pStyle w:val="justify"/>
        <w:numPr>
          <w:ilvl w:val="0"/>
          <w:numId w:val="8"/>
        </w:numPr>
        <w:rPr>
          <w:rFonts w:ascii="Times New Roman" w:hAnsi="Times New Roman" w:cs="Times New Roman"/>
        </w:rPr>
      </w:pPr>
      <w:r>
        <w:rPr>
          <w:rFonts w:ascii="Times New Roman" w:hAnsi="Times New Roman" w:cs="Times New Roman"/>
        </w:rPr>
        <w:t>wykonawcach, których oferty zostały odrzucone, podając uzasadnienie faktyczne i prawne,      a w przypadkach o których mowa w art. 89 ust. 4 i 5 Ustawy, braku równoważności lub braku spełniania wymagań dotyczących funkcjonalności,</w:t>
      </w:r>
    </w:p>
    <w:p w:rsidR="0064509C" w:rsidRDefault="0064509C" w:rsidP="0064509C">
      <w:pPr>
        <w:pStyle w:val="justify"/>
        <w:numPr>
          <w:ilvl w:val="0"/>
          <w:numId w:val="8"/>
        </w:numPr>
        <w:rPr>
          <w:rFonts w:ascii="Times New Roman" w:hAnsi="Times New Roman" w:cs="Times New Roman"/>
        </w:rPr>
      </w:pPr>
      <w:r>
        <w:rPr>
          <w:rFonts w:ascii="Times New Roman" w:hAnsi="Times New Roman" w:cs="Times New Roman"/>
        </w:rPr>
        <w:t>wykonawcach, którzy zostali wykluczeni z postępowania o udzielenie zamówienia podając uzasadnienie faktyczne i prawne,</w:t>
      </w:r>
    </w:p>
    <w:p w:rsidR="0064509C" w:rsidRDefault="0064509C" w:rsidP="0064509C">
      <w:pPr>
        <w:pStyle w:val="justify"/>
        <w:numPr>
          <w:ilvl w:val="0"/>
          <w:numId w:val="8"/>
        </w:numPr>
        <w:rPr>
          <w:rFonts w:ascii="Times New Roman" w:hAnsi="Times New Roman" w:cs="Times New Roman"/>
        </w:rPr>
      </w:pPr>
      <w:r>
        <w:rPr>
          <w:rFonts w:ascii="Times New Roman" w:hAnsi="Times New Roman" w:cs="Times New Roman"/>
        </w:rPr>
        <w:t>unieważnieniu postępowania,</w:t>
      </w:r>
    </w:p>
    <w:p w:rsidR="0064509C" w:rsidRDefault="0064509C" w:rsidP="0064509C">
      <w:pPr>
        <w:pStyle w:val="justify"/>
        <w:rPr>
          <w:rFonts w:ascii="Times New Roman" w:hAnsi="Times New Roman" w:cs="Times New Roman"/>
        </w:rPr>
      </w:pPr>
      <w:r>
        <w:rPr>
          <w:rFonts w:ascii="Times New Roman" w:hAnsi="Times New Roman" w:cs="Times New Roman"/>
        </w:rPr>
        <w:t>17.2. Zamawiający umieści na swojej stronie internetowej informacje o wyborze oferty oraz unieważnieniu postępowania.</w:t>
      </w:r>
    </w:p>
    <w:p w:rsidR="0064509C" w:rsidRDefault="0064509C" w:rsidP="0064509C">
      <w:pPr>
        <w:pStyle w:val="justify"/>
        <w:rPr>
          <w:rFonts w:ascii="Times New Roman" w:hAnsi="Times New Roman" w:cs="Times New Roman"/>
        </w:rPr>
      </w:pPr>
      <w:r>
        <w:rPr>
          <w:rFonts w:ascii="Times New Roman" w:hAnsi="Times New Roman" w:cs="Times New Roman"/>
        </w:rPr>
        <w:t>17.3. 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ponownej oceny, chyba że zachodzą przesłanki do unieważnienia postępowania.</w:t>
      </w:r>
    </w:p>
    <w:p w:rsidR="0064509C" w:rsidRDefault="0064509C" w:rsidP="0064509C">
      <w:pPr>
        <w:pStyle w:val="justify"/>
        <w:rPr>
          <w:rFonts w:ascii="Times New Roman" w:hAnsi="Times New Roman" w:cs="Times New Roman"/>
        </w:rPr>
      </w:pPr>
      <w:r>
        <w:rPr>
          <w:rFonts w:ascii="Times New Roman" w:hAnsi="Times New Roman" w:cs="Times New Roman"/>
        </w:rPr>
        <w:t xml:space="preserve">17.4. Wykonawca jest zobowiązany dostarczyć harmonogram rzeczowo-finansowy </w:t>
      </w:r>
      <w:r w:rsidR="00472E45">
        <w:rPr>
          <w:rFonts w:ascii="Times New Roman" w:hAnsi="Times New Roman" w:cs="Times New Roman"/>
        </w:rPr>
        <w:t>z</w:t>
      </w:r>
      <w:r>
        <w:rPr>
          <w:rFonts w:ascii="Times New Roman" w:hAnsi="Times New Roman" w:cs="Times New Roman"/>
        </w:rPr>
        <w:t xml:space="preserve">amawiającemu najpóźniej  w dniu podpisania umowy </w:t>
      </w:r>
      <w:r w:rsidRPr="00472E45">
        <w:rPr>
          <w:rFonts w:ascii="Times New Roman" w:hAnsi="Times New Roman" w:cs="Times New Roman"/>
        </w:rPr>
        <w:t>(harmonogram stanowi</w:t>
      </w:r>
      <w:r w:rsidR="00472E45" w:rsidRPr="00472E45">
        <w:rPr>
          <w:rFonts w:ascii="Times New Roman" w:hAnsi="Times New Roman" w:cs="Times New Roman"/>
        </w:rPr>
        <w:t>ć będzie</w:t>
      </w:r>
      <w:r w:rsidRPr="00472E45">
        <w:rPr>
          <w:rFonts w:ascii="Times New Roman" w:hAnsi="Times New Roman" w:cs="Times New Roman"/>
        </w:rPr>
        <w:t xml:space="preserve"> załącznik do umowy).</w:t>
      </w:r>
      <w:r>
        <w:rPr>
          <w:rFonts w:ascii="Times New Roman" w:hAnsi="Times New Roman" w:cs="Times New Roman"/>
        </w:rPr>
        <w:t xml:space="preserve"> Wykonawca jest zobowiązany przygotować harmonogram rzeczowo-finansowy, który będzie obejmował w szczególności terminy wykonania przez </w:t>
      </w:r>
      <w:r w:rsidR="00472E45">
        <w:rPr>
          <w:rFonts w:ascii="Times New Roman" w:hAnsi="Times New Roman" w:cs="Times New Roman"/>
        </w:rPr>
        <w:t>w</w:t>
      </w:r>
      <w:r>
        <w:rPr>
          <w:rFonts w:ascii="Times New Roman" w:hAnsi="Times New Roman" w:cs="Times New Roman"/>
        </w:rPr>
        <w:t>ykonawcę przedmiotu zamówienia,                 z podziałem na etapy. Nie przedstawienie harmonogramu uznane będzie za uchylanie się wykonawcy od zawarcia umowy.</w:t>
      </w:r>
    </w:p>
    <w:p w:rsidR="0064509C" w:rsidRDefault="0064509C" w:rsidP="0064509C">
      <w:pPr>
        <w:pStyle w:val="justify"/>
        <w:rPr>
          <w:rFonts w:ascii="Times New Roman" w:hAnsi="Times New Roman" w:cs="Times New Roman"/>
        </w:rPr>
      </w:pPr>
      <w:r>
        <w:rPr>
          <w:rFonts w:ascii="Times New Roman" w:hAnsi="Times New Roman" w:cs="Times New Roman"/>
        </w:rPr>
        <w:t>17.5. Wykonawca jest zobowiązany</w:t>
      </w:r>
      <w:r w:rsidR="00472E45">
        <w:rPr>
          <w:rFonts w:ascii="Times New Roman" w:hAnsi="Times New Roman" w:cs="Times New Roman"/>
        </w:rPr>
        <w:t xml:space="preserve"> dostarczyć kosztorys ofertowy z</w:t>
      </w:r>
      <w:r>
        <w:rPr>
          <w:rFonts w:ascii="Times New Roman" w:hAnsi="Times New Roman" w:cs="Times New Roman"/>
        </w:rPr>
        <w:t>amawiającemu najpóźniej           w dniu podpisania umowy. Wykonawca jest zobowiązany przygotować kosztorys ofertowy, który będzie obejmował w szczególności wszystkie pozycje wymienione w przedmiarze. Nie przedstawienie kosztorysu uznane będzie za uchylanie się wykonawcy od zawarcia umowy.</w:t>
      </w:r>
    </w:p>
    <w:p w:rsidR="0064509C" w:rsidRDefault="0064509C" w:rsidP="0064509C">
      <w:pPr>
        <w:pStyle w:val="justify"/>
        <w:rPr>
          <w:rFonts w:ascii="Times New Roman" w:hAnsi="Times New Roman" w:cs="Times New Roman"/>
        </w:rPr>
      </w:pPr>
      <w:r>
        <w:rPr>
          <w:rFonts w:ascii="Times New Roman" w:hAnsi="Times New Roman" w:cs="Times New Roman"/>
        </w:rPr>
        <w:t>17.6. Zamawiający może unieważnić postępowanie o udzielenie zamówienia, jeżeli środki pochodzące z budżetu Ministerstwa Kultury i Dziedzictwa Narodowego,  które zamawiający zamierza przeznaczyć na sfinansowanie w części zamówienia, nie zostaną mu przyznane.</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4B5DE1" w:rsidRDefault="004B5DE1" w:rsidP="0064509C">
      <w:pPr>
        <w:pStyle w:val="p"/>
        <w:rPr>
          <w:rFonts w:ascii="Times New Roman" w:hAnsi="Times New Roman" w:cs="Times New Roman"/>
        </w:rPr>
      </w:pPr>
    </w:p>
    <w:p w:rsidR="0064509C" w:rsidRDefault="0064509C" w:rsidP="00472E45">
      <w:pPr>
        <w:pStyle w:val="p"/>
        <w:jc w:val="both"/>
        <w:rPr>
          <w:rFonts w:ascii="Times New Roman" w:hAnsi="Times New Roman" w:cs="Times New Roman"/>
        </w:rPr>
      </w:pPr>
      <w:r>
        <w:rPr>
          <w:rStyle w:val="bold"/>
          <w:rFonts w:ascii="Times New Roman" w:hAnsi="Times New Roman" w:cs="Times New Roman"/>
        </w:rPr>
        <w:t>18. WYMAGANIA DOTYCZĄCE ZABEZPIECZENIA NALEŻYTEGO WYKONANIA UMOWY.</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18.1. Wykonawca zobowiązany jest wnieść zabezpieczenie należytego wykonania umowy                   w wysokości 5% ceny ofertowej brutto.</w:t>
      </w:r>
    </w:p>
    <w:p w:rsidR="0064509C" w:rsidRDefault="0064509C" w:rsidP="0064509C">
      <w:pPr>
        <w:pStyle w:val="justify"/>
        <w:rPr>
          <w:rFonts w:ascii="Times New Roman" w:hAnsi="Times New Roman" w:cs="Times New Roman"/>
        </w:rPr>
      </w:pPr>
      <w:r>
        <w:rPr>
          <w:rFonts w:ascii="Times New Roman" w:hAnsi="Times New Roman" w:cs="Times New Roman"/>
        </w:rPr>
        <w:t>18.2. Zabezpieczenie wnosi się w jednej lub kilku następujących formach:</w:t>
      </w:r>
    </w:p>
    <w:p w:rsidR="0064509C" w:rsidRDefault="0064509C" w:rsidP="0064509C">
      <w:pPr>
        <w:pStyle w:val="p"/>
        <w:rPr>
          <w:rFonts w:ascii="Times New Roman" w:hAnsi="Times New Roman" w:cs="Times New Roman"/>
        </w:rPr>
      </w:pPr>
    </w:p>
    <w:p w:rsidR="0064509C" w:rsidRDefault="0064509C" w:rsidP="0064509C">
      <w:pPr>
        <w:pStyle w:val="justify"/>
        <w:numPr>
          <w:ilvl w:val="0"/>
          <w:numId w:val="9"/>
        </w:numPr>
        <w:rPr>
          <w:rFonts w:ascii="Times New Roman" w:hAnsi="Times New Roman" w:cs="Times New Roman"/>
        </w:rPr>
      </w:pPr>
      <w:r>
        <w:rPr>
          <w:rFonts w:ascii="Times New Roman" w:hAnsi="Times New Roman" w:cs="Times New Roman"/>
        </w:rPr>
        <w:lastRenderedPageBreak/>
        <w:t>pieniądzu – przelewem na rachunek bankowy Zamawiającego: 16 9533 1030 2005 0000 0114 0002 ;</w:t>
      </w:r>
    </w:p>
    <w:p w:rsidR="0064509C" w:rsidRDefault="0064509C" w:rsidP="0064509C">
      <w:pPr>
        <w:pStyle w:val="justify"/>
        <w:numPr>
          <w:ilvl w:val="0"/>
          <w:numId w:val="9"/>
        </w:numPr>
        <w:rPr>
          <w:rFonts w:ascii="Times New Roman" w:hAnsi="Times New Roman" w:cs="Times New Roman"/>
        </w:rPr>
      </w:pPr>
      <w:r>
        <w:rPr>
          <w:rFonts w:ascii="Times New Roman" w:hAnsi="Times New Roman" w:cs="Times New Roman"/>
        </w:rPr>
        <w:t>poręczeniach bankowych lub poręczeniach spółdzielczej kasy oszczędnościowo-kredytowej,   z tym że zobowiązanie kasy jest zawsze zobowiązaniem pieniężnym;</w:t>
      </w:r>
    </w:p>
    <w:p w:rsidR="0064509C" w:rsidRDefault="0064509C" w:rsidP="0064509C">
      <w:pPr>
        <w:pStyle w:val="justify"/>
        <w:numPr>
          <w:ilvl w:val="0"/>
          <w:numId w:val="9"/>
        </w:numPr>
        <w:rPr>
          <w:rFonts w:ascii="Times New Roman" w:hAnsi="Times New Roman" w:cs="Times New Roman"/>
        </w:rPr>
      </w:pPr>
      <w:r>
        <w:rPr>
          <w:rFonts w:ascii="Times New Roman" w:hAnsi="Times New Roman" w:cs="Times New Roman"/>
        </w:rPr>
        <w:t>gwarancjach bankowych;</w:t>
      </w:r>
    </w:p>
    <w:p w:rsidR="0064509C" w:rsidRDefault="0064509C" w:rsidP="0064509C">
      <w:pPr>
        <w:pStyle w:val="justify"/>
        <w:numPr>
          <w:ilvl w:val="0"/>
          <w:numId w:val="9"/>
        </w:numPr>
        <w:rPr>
          <w:rFonts w:ascii="Times New Roman" w:hAnsi="Times New Roman" w:cs="Times New Roman"/>
        </w:rPr>
      </w:pPr>
      <w:r>
        <w:rPr>
          <w:rFonts w:ascii="Times New Roman" w:hAnsi="Times New Roman" w:cs="Times New Roman"/>
        </w:rPr>
        <w:t>gwarancjach ubezpieczeniowych;</w:t>
      </w:r>
    </w:p>
    <w:p w:rsidR="0064509C" w:rsidRDefault="0064509C" w:rsidP="0064509C">
      <w:pPr>
        <w:pStyle w:val="justify"/>
        <w:numPr>
          <w:ilvl w:val="0"/>
          <w:numId w:val="9"/>
        </w:numPr>
        <w:rPr>
          <w:rFonts w:ascii="Times New Roman" w:hAnsi="Times New Roman" w:cs="Times New Roman"/>
        </w:rPr>
      </w:pPr>
      <w:r>
        <w:rPr>
          <w:rFonts w:ascii="Times New Roman" w:hAnsi="Times New Roman" w:cs="Times New Roman"/>
        </w:rPr>
        <w:t>poręczeniach udzielanych przez podmioty, o których mowa w art. 6b ust. 5 pkt. 2 ustawy         z dnia 9 listopada 2000 r. o utworzeniu Polskiej Agencji Rozwoju Przedsiębiorczości.</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18.3. W trakcie realizacji umowy wykonawca może dokonać zmiany formy zabezpieczenia na jedną lub kilka form, o których mowa w pkt. 18.2. Zmiana formy zabezpieczenia jest dokonywana                 z zachowaniem ciągłości zabezpieczenia i bez zmniejszenia jego wysokości.</w:t>
      </w:r>
    </w:p>
    <w:p w:rsidR="0064509C" w:rsidRPr="002D0018" w:rsidRDefault="0064509C" w:rsidP="0064509C">
      <w:pPr>
        <w:pStyle w:val="justify"/>
        <w:rPr>
          <w:rFonts w:ascii="Times New Roman" w:hAnsi="Times New Roman" w:cs="Times New Roman"/>
          <w:color w:val="000000" w:themeColor="text1"/>
        </w:rPr>
      </w:pPr>
      <w:r>
        <w:rPr>
          <w:rFonts w:ascii="Times New Roman" w:hAnsi="Times New Roman" w:cs="Times New Roman"/>
        </w:rPr>
        <w:t xml:space="preserve">18.4. Zabezpieczenie powinno obejmować cały okres realizacji zamówienia </w:t>
      </w:r>
      <w:r w:rsidR="00855EDF">
        <w:rPr>
          <w:rFonts w:ascii="Times New Roman" w:hAnsi="Times New Roman" w:cs="Times New Roman"/>
        </w:rPr>
        <w:t>(wynikającego z oferty wykonawcy</w:t>
      </w:r>
      <w:r w:rsidR="00855EDF" w:rsidRPr="002D0018">
        <w:rPr>
          <w:rFonts w:ascii="Times New Roman" w:hAnsi="Times New Roman" w:cs="Times New Roman"/>
          <w:color w:val="000000" w:themeColor="text1"/>
        </w:rPr>
        <w:t xml:space="preserve">) </w:t>
      </w:r>
      <w:r w:rsidR="00617F4C" w:rsidRPr="002D0018">
        <w:rPr>
          <w:rFonts w:ascii="Times New Roman" w:hAnsi="Times New Roman" w:cs="Times New Roman"/>
          <w:color w:val="000000" w:themeColor="text1"/>
        </w:rPr>
        <w:t>plus 28</w:t>
      </w:r>
      <w:r w:rsidR="00855EDF" w:rsidRPr="002D0018">
        <w:rPr>
          <w:rFonts w:ascii="Times New Roman" w:hAnsi="Times New Roman" w:cs="Times New Roman"/>
          <w:color w:val="000000" w:themeColor="text1"/>
        </w:rPr>
        <w:t xml:space="preserve"> dni (7. dniowy termin na </w:t>
      </w:r>
      <w:r w:rsidR="00617F4C" w:rsidRPr="002D0018">
        <w:rPr>
          <w:rFonts w:ascii="Times New Roman" w:hAnsi="Times New Roman" w:cs="Times New Roman"/>
          <w:color w:val="000000" w:themeColor="text1"/>
        </w:rPr>
        <w:t>przystąpienie przez zamawiającego do czynności odbioru końcowego</w:t>
      </w:r>
      <w:r w:rsidR="00855EDF" w:rsidRPr="002D0018">
        <w:rPr>
          <w:rFonts w:ascii="Times New Roman" w:hAnsi="Times New Roman" w:cs="Times New Roman"/>
          <w:color w:val="000000" w:themeColor="text1"/>
        </w:rPr>
        <w:t xml:space="preserve"> plus </w:t>
      </w:r>
      <w:r w:rsidR="00617F4C" w:rsidRPr="002D0018">
        <w:rPr>
          <w:rFonts w:ascii="Times New Roman" w:hAnsi="Times New Roman" w:cs="Times New Roman"/>
          <w:color w:val="000000" w:themeColor="text1"/>
        </w:rPr>
        <w:t>21</w:t>
      </w:r>
      <w:r w:rsidR="00855EDF" w:rsidRPr="002D0018">
        <w:rPr>
          <w:rFonts w:ascii="Times New Roman" w:hAnsi="Times New Roman" w:cs="Times New Roman"/>
          <w:color w:val="000000" w:themeColor="text1"/>
        </w:rPr>
        <w:t xml:space="preserve"> dni na </w:t>
      </w:r>
      <w:r w:rsidR="00617F4C" w:rsidRPr="002D0018">
        <w:rPr>
          <w:rFonts w:ascii="Times New Roman" w:hAnsi="Times New Roman" w:cs="Times New Roman"/>
          <w:color w:val="000000" w:themeColor="text1"/>
        </w:rPr>
        <w:t>dokonanie protokolarnego uzn</w:t>
      </w:r>
      <w:r w:rsidR="00AA7ED0" w:rsidRPr="002D0018">
        <w:rPr>
          <w:rFonts w:ascii="Times New Roman" w:hAnsi="Times New Roman" w:cs="Times New Roman"/>
          <w:color w:val="000000" w:themeColor="text1"/>
        </w:rPr>
        <w:t>ania przez zamawiającego należycie</w:t>
      </w:r>
      <w:r w:rsidR="00617F4C" w:rsidRPr="002D0018">
        <w:rPr>
          <w:rFonts w:ascii="Times New Roman" w:hAnsi="Times New Roman" w:cs="Times New Roman"/>
          <w:color w:val="000000" w:themeColor="text1"/>
        </w:rPr>
        <w:t xml:space="preserve"> wykonanego przedmiotu zamówienia)</w:t>
      </w:r>
      <w:r w:rsidR="002D0018" w:rsidRPr="002D0018">
        <w:rPr>
          <w:rFonts w:ascii="Times New Roman" w:hAnsi="Times New Roman" w:cs="Times New Roman"/>
          <w:color w:val="000000" w:themeColor="text1"/>
        </w:rPr>
        <w:t>,</w:t>
      </w:r>
      <w:r w:rsidR="00617F4C" w:rsidRPr="002D0018">
        <w:rPr>
          <w:rFonts w:ascii="Times New Roman" w:hAnsi="Times New Roman" w:cs="Times New Roman"/>
          <w:color w:val="000000" w:themeColor="text1"/>
        </w:rPr>
        <w:t xml:space="preserve"> plus</w:t>
      </w:r>
      <w:r w:rsidRPr="002D0018">
        <w:rPr>
          <w:rFonts w:ascii="Times New Roman" w:hAnsi="Times New Roman" w:cs="Times New Roman"/>
          <w:color w:val="000000" w:themeColor="text1"/>
        </w:rPr>
        <w:t xml:space="preserve"> 30 dni</w:t>
      </w:r>
      <w:r w:rsidR="00617F4C" w:rsidRPr="002D0018">
        <w:rPr>
          <w:rFonts w:ascii="Times New Roman" w:hAnsi="Times New Roman" w:cs="Times New Roman"/>
          <w:color w:val="000000" w:themeColor="text1"/>
        </w:rPr>
        <w:t>.</w:t>
      </w:r>
    </w:p>
    <w:p w:rsidR="002D0018" w:rsidRDefault="0064509C" w:rsidP="0064509C">
      <w:pPr>
        <w:pStyle w:val="justify"/>
        <w:rPr>
          <w:rFonts w:ascii="Times New Roman" w:hAnsi="Times New Roman" w:cs="Times New Roman"/>
        </w:rPr>
      </w:pPr>
      <w:r>
        <w:rPr>
          <w:rFonts w:ascii="Times New Roman" w:hAnsi="Times New Roman" w:cs="Times New Roman"/>
        </w:rPr>
        <w:t>18.5. Zamawiający zwraca zabezpieczenie w terminie 30 dni od dnia wykonania zamówienia i uznania przez Zamawiającego za należycie wykonane. Kwota pozostawiona na zabezpieczenie roszczeń          z tytułu rękojmi za wady będzie wynosiła  30 % wysokości zabezpieczenia i zostanie zwrócona nie później niż w 15</w:t>
      </w:r>
      <w:r w:rsidR="00AA7ED0">
        <w:rPr>
          <w:rFonts w:ascii="Times New Roman" w:hAnsi="Times New Roman" w:cs="Times New Roman"/>
        </w:rPr>
        <w:t>.</w:t>
      </w:r>
      <w:r>
        <w:rPr>
          <w:rFonts w:ascii="Times New Roman" w:hAnsi="Times New Roman" w:cs="Times New Roman"/>
        </w:rPr>
        <w:t xml:space="preserve"> dniu po upływie okresu rękojmi za wady</w:t>
      </w:r>
      <w:r w:rsidR="00AA7ED0">
        <w:rPr>
          <w:rFonts w:ascii="Times New Roman" w:hAnsi="Times New Roman" w:cs="Times New Roman"/>
        </w:rPr>
        <w:t xml:space="preserve">. </w:t>
      </w:r>
      <w:r w:rsidR="00E435BB">
        <w:rPr>
          <w:rFonts w:ascii="Times New Roman" w:hAnsi="Times New Roman" w:cs="Times New Roman"/>
        </w:rPr>
        <w:t>Zabezpieczenie z tytułu rękojmi w</w:t>
      </w:r>
      <w:r w:rsidR="00AA7ED0">
        <w:rPr>
          <w:rFonts w:ascii="Times New Roman" w:hAnsi="Times New Roman" w:cs="Times New Roman"/>
        </w:rPr>
        <w:t xml:space="preserve">ykonawca wystawia </w:t>
      </w:r>
      <w:r w:rsidR="00E435BB">
        <w:rPr>
          <w:rFonts w:ascii="Times New Roman" w:hAnsi="Times New Roman" w:cs="Times New Roman"/>
        </w:rPr>
        <w:t xml:space="preserve"> na okres 5 lat </w:t>
      </w:r>
      <w:r w:rsidR="002D0018">
        <w:rPr>
          <w:rFonts w:ascii="Times New Roman" w:hAnsi="Times New Roman" w:cs="Times New Roman"/>
        </w:rPr>
        <w:t xml:space="preserve">licząc od dnia następnego </w:t>
      </w:r>
      <w:r w:rsidR="00E435BB">
        <w:rPr>
          <w:rFonts w:ascii="Times New Roman" w:hAnsi="Times New Roman" w:cs="Times New Roman"/>
        </w:rPr>
        <w:t xml:space="preserve">po dniu </w:t>
      </w:r>
      <w:r w:rsidR="00E435BB" w:rsidRPr="002D0018">
        <w:rPr>
          <w:rFonts w:ascii="Times New Roman" w:hAnsi="Times New Roman" w:cs="Times New Roman"/>
          <w:color w:val="000000" w:themeColor="text1"/>
        </w:rPr>
        <w:t>dokonani</w:t>
      </w:r>
      <w:r w:rsidR="002D0018" w:rsidRPr="002D0018">
        <w:rPr>
          <w:rFonts w:ascii="Times New Roman" w:hAnsi="Times New Roman" w:cs="Times New Roman"/>
          <w:color w:val="000000" w:themeColor="text1"/>
        </w:rPr>
        <w:t>a</w:t>
      </w:r>
      <w:r w:rsidR="00E435BB" w:rsidRPr="002D0018">
        <w:rPr>
          <w:rFonts w:ascii="Times New Roman" w:hAnsi="Times New Roman" w:cs="Times New Roman"/>
          <w:color w:val="000000" w:themeColor="text1"/>
        </w:rPr>
        <w:t xml:space="preserve"> protokolarnego uznania przez zamawiającego należycie wykonanego przedmiotu zamówienia</w:t>
      </w:r>
      <w:r w:rsidR="002D0018" w:rsidRPr="002D0018">
        <w:rPr>
          <w:rFonts w:ascii="Times New Roman" w:hAnsi="Times New Roman" w:cs="Times New Roman"/>
          <w:color w:val="000000" w:themeColor="text1"/>
        </w:rPr>
        <w:t>,</w:t>
      </w:r>
      <w:r w:rsidR="00E435BB">
        <w:rPr>
          <w:rFonts w:ascii="Times New Roman" w:hAnsi="Times New Roman" w:cs="Times New Roman"/>
        </w:rPr>
        <w:t xml:space="preserve"> </w:t>
      </w:r>
      <w:r w:rsidR="002D0018">
        <w:rPr>
          <w:rFonts w:ascii="Times New Roman" w:hAnsi="Times New Roman" w:cs="Times New Roman"/>
        </w:rPr>
        <w:t xml:space="preserve"> plus 15 dni. </w:t>
      </w:r>
    </w:p>
    <w:p w:rsidR="0064509C" w:rsidRDefault="0064509C" w:rsidP="0064509C">
      <w:pPr>
        <w:pStyle w:val="justify"/>
        <w:rPr>
          <w:rFonts w:ascii="Times New Roman" w:hAnsi="Times New Roman" w:cs="Times New Roman"/>
        </w:rPr>
      </w:pPr>
      <w:r>
        <w:rPr>
          <w:rFonts w:ascii="Times New Roman" w:hAnsi="Times New Roman" w:cs="Times New Roman"/>
        </w:rPr>
        <w:t>18.6. Zamawiający nie wyraża zgody na wniesienie zabezpieczenia w formach określonych art. 148 ust. 2 pkt. 1-3 Ustawy.</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t>19. PODWYKONAWCY</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19.1. Zamawiający dopuszcza możliwość powierzenia wykonania części zamówienia podwykonawcy.</w:t>
      </w:r>
    </w:p>
    <w:p w:rsidR="0064509C" w:rsidRDefault="0064509C" w:rsidP="0064509C">
      <w:pPr>
        <w:pStyle w:val="justify"/>
        <w:rPr>
          <w:rFonts w:ascii="Times New Roman" w:hAnsi="Times New Roman" w:cs="Times New Roman"/>
        </w:rPr>
      </w:pPr>
      <w:r>
        <w:rPr>
          <w:rFonts w:ascii="Times New Roman" w:hAnsi="Times New Roman" w:cs="Times New Roman"/>
        </w:rPr>
        <w:t>19.2. Zamawiający żąda, aby przed przystąpieniem do wykonania zamówienia wykonawca, o ile są już znane, podał nazwy (firmy) albo imiona i nazwiska, dane kontaktowe podwykonawców i osób do kontaktu z nimi, zaangażowanych w przedmiot zamówienia. Wykonawca zawiadomi zamawiającego o wszelkich zmianach danych, o których mowa w zdaniu pierwszym, w trakcie realizacji zamówienia a także przekaże informacje na temat nowych podwykonawców, którym w późniejszym okresie zamierza powierzyć realizację części przedmiotu zamówienia.</w:t>
      </w:r>
    </w:p>
    <w:p w:rsidR="0064509C" w:rsidRDefault="0064509C" w:rsidP="0064509C">
      <w:pPr>
        <w:pStyle w:val="justify"/>
        <w:rPr>
          <w:rFonts w:ascii="Times New Roman" w:hAnsi="Times New Roman" w:cs="Times New Roman"/>
        </w:rPr>
      </w:pPr>
      <w:r>
        <w:rPr>
          <w:rFonts w:ascii="Times New Roman" w:hAnsi="Times New Roman" w:cs="Times New Roman"/>
        </w:rPr>
        <w:t>19.3. Jeżeli zmiana albo rezygnacja z podwykonawcy dotyczy podmiotu, na którego zasoby wykonawca powoływał się, na zasadach określonych w art. 22a ust. 1 Ustawy,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913F64" w:rsidRDefault="00913F64" w:rsidP="0064509C">
      <w:pPr>
        <w:pStyle w:val="p"/>
        <w:rPr>
          <w:rFonts w:ascii="Times New Roman" w:hAnsi="Times New Roman" w:cs="Times New Roman"/>
        </w:rPr>
      </w:pPr>
    </w:p>
    <w:p w:rsidR="00913F64" w:rsidRDefault="00913F64"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lastRenderedPageBreak/>
        <w:t>20. UMOWA.</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color w:val="000000" w:themeColor="text1"/>
        </w:rPr>
      </w:pPr>
      <w:r>
        <w:rPr>
          <w:rFonts w:ascii="Times New Roman" w:hAnsi="Times New Roman" w:cs="Times New Roman"/>
        </w:rPr>
        <w:t xml:space="preserve">20.1. Wzór umowy stanowi </w:t>
      </w:r>
      <w:r w:rsidR="00913F64">
        <w:rPr>
          <w:rFonts w:ascii="Times New Roman" w:hAnsi="Times New Roman" w:cs="Times New Roman"/>
          <w:color w:val="000000" w:themeColor="text1"/>
        </w:rPr>
        <w:t>załącznik nr 9</w:t>
      </w:r>
      <w:r w:rsidRPr="00913F64">
        <w:rPr>
          <w:rFonts w:ascii="Times New Roman" w:hAnsi="Times New Roman" w:cs="Times New Roman"/>
          <w:color w:val="000000" w:themeColor="text1"/>
        </w:rPr>
        <w:t xml:space="preserve"> do SIWZ.</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p"/>
        <w:jc w:val="both"/>
        <w:rPr>
          <w:rFonts w:ascii="Times New Roman" w:hAnsi="Times New Roman" w:cs="Times New Roman"/>
        </w:rPr>
      </w:pPr>
      <w:r>
        <w:rPr>
          <w:rStyle w:val="bold"/>
          <w:rFonts w:ascii="Times New Roman" w:hAnsi="Times New Roman" w:cs="Times New Roman"/>
        </w:rPr>
        <w:t>21. POUCZENIE O ŚRODKACH OCHRONY PRAWNEJ PRZYSŁUGUJĄCYCH WYKONAWCY W TOKU POSTĘPOWANIA O UDZIELENIE ZAMÓWIENIA.</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Wykonawcom oraz innemu podmiotowi, jeżeli ma lub miał interes prawny w uzyskaniu danego zamówienia oraz poniósł lub może ponieść szkodę w wyniku naruszenia przez zamawiającego przepisów ustawy Prawo zamówień publicznych, przysługują środki ochrony prawnej określone przepisami powyższej Ustawy (Dział VI Ustawy).</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r>
        <w:rPr>
          <w:rStyle w:val="bold"/>
          <w:rFonts w:ascii="Times New Roman" w:hAnsi="Times New Roman" w:cs="Times New Roman"/>
        </w:rPr>
        <w:t>22. INNE</w:t>
      </w:r>
    </w:p>
    <w:p w:rsidR="0064509C" w:rsidRDefault="0064509C" w:rsidP="0064509C">
      <w:pPr>
        <w:pStyle w:val="p"/>
        <w:rPr>
          <w:rFonts w:ascii="Times New Roman" w:hAnsi="Times New Roman" w:cs="Times New Roman"/>
        </w:rPr>
      </w:pPr>
    </w:p>
    <w:p w:rsidR="0064509C" w:rsidRDefault="0064509C" w:rsidP="0064509C">
      <w:pPr>
        <w:pStyle w:val="justify"/>
        <w:rPr>
          <w:rFonts w:ascii="Times New Roman" w:hAnsi="Times New Roman" w:cs="Times New Roman"/>
        </w:rPr>
      </w:pPr>
      <w:r>
        <w:rPr>
          <w:rFonts w:ascii="Times New Roman" w:hAnsi="Times New Roman" w:cs="Times New Roman"/>
        </w:rPr>
        <w:t>Do spraw nieuregulowanych w SIWZ mają zastosowanie przepisy Ustawy Prawo Zamówień Publicznych.</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right"/>
        <w:rPr>
          <w:rFonts w:ascii="Times New Roman" w:hAnsi="Times New Roman" w:cs="Times New Roman"/>
        </w:rPr>
      </w:pPr>
      <w:r>
        <w:rPr>
          <w:rFonts w:ascii="Times New Roman" w:hAnsi="Times New Roman" w:cs="Times New Roman"/>
        </w:rPr>
        <w:t>.....................................................</w:t>
      </w:r>
    </w:p>
    <w:p w:rsidR="0064509C" w:rsidRDefault="0064509C" w:rsidP="0064509C">
      <w:pPr>
        <w:pStyle w:val="right"/>
        <w:rPr>
          <w:rFonts w:ascii="Times New Roman" w:hAnsi="Times New Roman" w:cs="Times New Roman"/>
        </w:rPr>
      </w:pPr>
      <w:r>
        <w:rPr>
          <w:rFonts w:ascii="Times New Roman" w:hAnsi="Times New Roman" w:cs="Times New Roman"/>
        </w:rPr>
        <w:t>Kierownik Zamawiającego</w:t>
      </w: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pStyle w:val="p"/>
        <w:rPr>
          <w:rFonts w:ascii="Times New Roman" w:hAnsi="Times New Roman" w:cs="Times New Roman"/>
        </w:rPr>
      </w:pPr>
    </w:p>
    <w:p w:rsidR="0064509C" w:rsidRDefault="0064509C" w:rsidP="0064509C">
      <w:pPr>
        <w:rPr>
          <w:rFonts w:ascii="Times New Roman" w:hAnsi="Times New Roman" w:cs="Times New Roman"/>
        </w:rPr>
      </w:pPr>
      <w:r>
        <w:rPr>
          <w:rStyle w:val="bold"/>
          <w:rFonts w:ascii="Times New Roman" w:hAnsi="Times New Roman" w:cs="Times New Roman"/>
        </w:rPr>
        <w:t>ZAŁĄCZNIKI</w:t>
      </w:r>
    </w:p>
    <w:p w:rsidR="0064509C" w:rsidRDefault="0064509C" w:rsidP="0064509C">
      <w:pPr>
        <w:pStyle w:val="p"/>
        <w:rPr>
          <w:rFonts w:ascii="Times New Roman" w:hAnsi="Times New Roman" w:cs="Times New Roman"/>
        </w:rPr>
      </w:pPr>
    </w:p>
    <w:p w:rsidR="0064509C" w:rsidRDefault="00C331EF" w:rsidP="0064509C">
      <w:pPr>
        <w:pStyle w:val="Akapitzlist"/>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Specyfikacja techniczna</w:t>
      </w:r>
      <w:r w:rsidR="008C0455" w:rsidRPr="008C0455">
        <w:rPr>
          <w:rFonts w:ascii="Times New Roman" w:hAnsi="Times New Roman" w:cs="Times New Roman"/>
        </w:rPr>
        <w:t xml:space="preserve"> wykonania i odbioru robót przebudowy dachów Pałacu w Kamieńcu Ząbkowickim</w:t>
      </w:r>
      <w:r w:rsidR="008C0455">
        <w:rPr>
          <w:rFonts w:ascii="Times New Roman" w:hAnsi="Times New Roman" w:cs="Times New Roman"/>
        </w:rPr>
        <w:t>.</w:t>
      </w:r>
    </w:p>
    <w:p w:rsidR="00913F64" w:rsidRDefault="00913F64" w:rsidP="00913F64">
      <w:pPr>
        <w:pStyle w:val="Akapitzlist"/>
        <w:autoSpaceDE w:val="0"/>
        <w:autoSpaceDN w:val="0"/>
        <w:adjustRightInd w:val="0"/>
        <w:spacing w:after="0" w:line="240" w:lineRule="auto"/>
        <w:jc w:val="both"/>
        <w:rPr>
          <w:rFonts w:ascii="Times New Roman" w:hAnsi="Times New Roman" w:cs="Times New Roman"/>
        </w:rPr>
      </w:pPr>
    </w:p>
    <w:p w:rsidR="00913F64" w:rsidRPr="00913F64" w:rsidRDefault="00C331EF" w:rsidP="00C331EF">
      <w:pPr>
        <w:pStyle w:val="Akapitzlist"/>
        <w:numPr>
          <w:ilvl w:val="0"/>
          <w:numId w:val="10"/>
        </w:numPr>
        <w:autoSpaceDE w:val="0"/>
        <w:autoSpaceDN w:val="0"/>
        <w:adjustRightInd w:val="0"/>
        <w:spacing w:after="0" w:line="240" w:lineRule="auto"/>
        <w:jc w:val="both"/>
        <w:rPr>
          <w:rFonts w:ascii="Times New Roman" w:hAnsi="Times New Roman" w:cs="Times New Roman"/>
        </w:rPr>
      </w:pPr>
      <w:r w:rsidRPr="00C331EF">
        <w:rPr>
          <w:rFonts w:ascii="Times New Roman" w:hAnsi="Times New Roman" w:cs="Times New Roman"/>
          <w:color w:val="000000" w:themeColor="text1"/>
        </w:rPr>
        <w:t>Projekt budowlano-konserwatorski przebudowy dachów pałacu-zamku w Kamieńcu Ząbkowickim.</w:t>
      </w:r>
    </w:p>
    <w:p w:rsidR="00913F64" w:rsidRPr="00913F64" w:rsidRDefault="00913F64" w:rsidP="00913F64">
      <w:pPr>
        <w:pStyle w:val="Akapitzlist"/>
        <w:rPr>
          <w:rFonts w:ascii="Times New Roman" w:hAnsi="Times New Roman" w:cs="Times New Roman"/>
          <w:color w:val="000000" w:themeColor="text1"/>
        </w:rPr>
      </w:pPr>
    </w:p>
    <w:p w:rsidR="0064509C" w:rsidRPr="00C331EF" w:rsidRDefault="00C331EF" w:rsidP="00913F64">
      <w:pPr>
        <w:pStyle w:val="Akapitzlist"/>
        <w:autoSpaceDE w:val="0"/>
        <w:autoSpaceDN w:val="0"/>
        <w:adjustRightInd w:val="0"/>
        <w:spacing w:after="0" w:line="240" w:lineRule="auto"/>
        <w:jc w:val="both"/>
        <w:rPr>
          <w:rFonts w:ascii="Times New Roman" w:hAnsi="Times New Roman" w:cs="Times New Roman"/>
        </w:rPr>
      </w:pPr>
      <w:r w:rsidRPr="00C331EF">
        <w:rPr>
          <w:rFonts w:ascii="Times New Roman" w:hAnsi="Times New Roman" w:cs="Times New Roman"/>
          <w:color w:val="000000" w:themeColor="text1"/>
        </w:rPr>
        <w:t xml:space="preserve"> </w:t>
      </w:r>
    </w:p>
    <w:p w:rsidR="0064509C" w:rsidRPr="008C0455" w:rsidRDefault="008C0455" w:rsidP="0064509C">
      <w:pPr>
        <w:pStyle w:val="Akapitzlist"/>
        <w:numPr>
          <w:ilvl w:val="0"/>
          <w:numId w:val="10"/>
        </w:numPr>
        <w:autoSpaceDE w:val="0"/>
        <w:autoSpaceDN w:val="0"/>
        <w:adjustRightInd w:val="0"/>
        <w:spacing w:after="0" w:line="240" w:lineRule="auto"/>
        <w:jc w:val="both"/>
        <w:rPr>
          <w:rFonts w:ascii="Times New Roman" w:hAnsi="Times New Roman" w:cs="Times New Roman"/>
        </w:rPr>
      </w:pPr>
      <w:r w:rsidRPr="008C0455">
        <w:rPr>
          <w:rFonts w:ascii="Times New Roman" w:hAnsi="Times New Roman" w:cs="Times New Roman"/>
        </w:rPr>
        <w:t>Przedmiarem dla zadania:</w:t>
      </w:r>
      <w:r w:rsidRPr="008C0455">
        <w:rPr>
          <w:rFonts w:ascii="Times New Roman" w:hAnsi="Times New Roman" w:cs="Times New Roman"/>
          <w:color w:val="FF0000"/>
        </w:rPr>
        <w:t xml:space="preserve"> </w:t>
      </w:r>
      <w:r w:rsidRPr="008C0455">
        <w:rPr>
          <w:rFonts w:ascii="Times New Roman" w:eastAsiaTheme="minorHAnsi" w:hAnsi="Times New Roman" w:cs="Times New Roman"/>
          <w:lang w:eastAsia="en-US"/>
        </w:rPr>
        <w:t xml:space="preserve">Przebudowa dachów Pałacu-Zamku w Kamieńcu Ząbkowickim – etap III. </w:t>
      </w:r>
    </w:p>
    <w:p w:rsidR="0064509C" w:rsidRDefault="0064509C" w:rsidP="0064509C">
      <w:pPr>
        <w:pStyle w:val="Akapitzlist"/>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p>
    <w:p w:rsidR="0064509C" w:rsidRDefault="0064509C" w:rsidP="0064509C">
      <w:pPr>
        <w:pStyle w:val="Akapitzlist"/>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Oświadczenie o niepodleganiu wykluczeniu oraz spełnieniu warunków udziału                         w postępowaniu.</w:t>
      </w:r>
    </w:p>
    <w:p w:rsidR="0064509C" w:rsidRDefault="0064509C" w:rsidP="0064509C">
      <w:pPr>
        <w:pStyle w:val="Akapitzlist"/>
        <w:autoSpaceDE w:val="0"/>
        <w:autoSpaceDN w:val="0"/>
        <w:adjustRightInd w:val="0"/>
        <w:spacing w:after="0" w:line="240" w:lineRule="auto"/>
        <w:jc w:val="both"/>
        <w:rPr>
          <w:rFonts w:ascii="Times New Roman" w:hAnsi="Times New Roman" w:cs="Times New Roman"/>
        </w:rPr>
      </w:pPr>
    </w:p>
    <w:p w:rsidR="0064509C" w:rsidRDefault="0064509C" w:rsidP="0064509C">
      <w:pPr>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lastRenderedPageBreak/>
        <w:t>Wykaz robót budowlanych.</w:t>
      </w:r>
    </w:p>
    <w:p w:rsidR="0064509C" w:rsidRDefault="0064509C" w:rsidP="0064509C">
      <w:pPr>
        <w:autoSpaceDE w:val="0"/>
        <w:autoSpaceDN w:val="0"/>
        <w:adjustRightInd w:val="0"/>
        <w:spacing w:after="0" w:line="240" w:lineRule="auto"/>
        <w:jc w:val="both"/>
        <w:rPr>
          <w:rFonts w:ascii="Times New Roman" w:hAnsi="Times New Roman" w:cs="Times New Roman"/>
        </w:rPr>
      </w:pPr>
    </w:p>
    <w:p w:rsidR="0064509C" w:rsidRDefault="0064509C" w:rsidP="0064509C">
      <w:pPr>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Oświadczenie o dysponowaniu odpowiednim potencjałem technicznym.</w:t>
      </w:r>
    </w:p>
    <w:p w:rsidR="0064509C" w:rsidRDefault="0064509C" w:rsidP="0064509C">
      <w:pPr>
        <w:autoSpaceDE w:val="0"/>
        <w:autoSpaceDN w:val="0"/>
        <w:adjustRightInd w:val="0"/>
        <w:spacing w:after="0" w:line="240" w:lineRule="auto"/>
        <w:jc w:val="both"/>
        <w:rPr>
          <w:rFonts w:ascii="Times New Roman" w:hAnsi="Times New Roman" w:cs="Times New Roman"/>
        </w:rPr>
      </w:pPr>
    </w:p>
    <w:p w:rsidR="0064509C" w:rsidRDefault="0064509C" w:rsidP="0064509C">
      <w:pPr>
        <w:pStyle w:val="Akapitzlist"/>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Oświadczenie o dysponowaniu odpowiednim potencjałem osobowym. </w:t>
      </w:r>
    </w:p>
    <w:p w:rsidR="0064509C" w:rsidRDefault="0064509C" w:rsidP="0064509C">
      <w:pPr>
        <w:autoSpaceDE w:val="0"/>
        <w:autoSpaceDN w:val="0"/>
        <w:adjustRightInd w:val="0"/>
        <w:spacing w:after="0" w:line="240" w:lineRule="auto"/>
        <w:jc w:val="both"/>
        <w:rPr>
          <w:rFonts w:ascii="Times New Roman" w:hAnsi="Times New Roman" w:cs="Times New Roman"/>
        </w:rPr>
      </w:pPr>
    </w:p>
    <w:p w:rsidR="0064509C" w:rsidRDefault="0064509C" w:rsidP="0064509C">
      <w:pPr>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Formularz oferty.</w:t>
      </w:r>
    </w:p>
    <w:p w:rsidR="0064509C" w:rsidRDefault="0064509C" w:rsidP="0064509C">
      <w:pPr>
        <w:autoSpaceDE w:val="0"/>
        <w:autoSpaceDN w:val="0"/>
        <w:adjustRightInd w:val="0"/>
        <w:spacing w:after="0" w:line="240" w:lineRule="auto"/>
        <w:jc w:val="both"/>
        <w:rPr>
          <w:rFonts w:ascii="Times New Roman" w:hAnsi="Times New Roman" w:cs="Times New Roman"/>
        </w:rPr>
      </w:pPr>
    </w:p>
    <w:p w:rsidR="0064509C" w:rsidRDefault="0064509C" w:rsidP="0064509C">
      <w:pPr>
        <w:numPr>
          <w:ilvl w:val="0"/>
          <w:numId w:val="10"/>
        </w:numPr>
        <w:rPr>
          <w:rFonts w:ascii="Times New Roman" w:hAnsi="Times New Roman" w:cs="Times New Roman"/>
        </w:rPr>
      </w:pPr>
      <w:r>
        <w:rPr>
          <w:rFonts w:ascii="Times New Roman" w:hAnsi="Times New Roman" w:cs="Times New Roman"/>
        </w:rPr>
        <w:t>Wzór umowy.</w:t>
      </w:r>
    </w:p>
    <w:p w:rsidR="0064509C" w:rsidRDefault="0064509C" w:rsidP="0064509C">
      <w:pPr>
        <w:numPr>
          <w:ilvl w:val="0"/>
          <w:numId w:val="10"/>
        </w:numPr>
        <w:rPr>
          <w:rFonts w:ascii="Times New Roman" w:hAnsi="Times New Roman" w:cs="Times New Roman"/>
        </w:rPr>
      </w:pPr>
      <w:r>
        <w:rPr>
          <w:rFonts w:ascii="Times New Roman" w:hAnsi="Times New Roman" w:cs="Times New Roman"/>
        </w:rPr>
        <w:t>Oświadczenie o przynależności do grupy kapitałowej.</w:t>
      </w:r>
    </w:p>
    <w:p w:rsidR="00F06BCE" w:rsidRDefault="00F06BCE"/>
    <w:sectPr w:rsidR="00F06BCE" w:rsidSect="00F06BC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6799" w:rsidRDefault="008D6799" w:rsidP="00CF1746">
      <w:pPr>
        <w:spacing w:after="0" w:line="240" w:lineRule="auto"/>
      </w:pPr>
      <w:r>
        <w:separator/>
      </w:r>
    </w:p>
  </w:endnote>
  <w:endnote w:type="continuationSeparator" w:id="0">
    <w:p w:rsidR="008D6799" w:rsidRDefault="008D6799" w:rsidP="00CF17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43" w:usb2="00000009" w:usb3="00000000" w:csb0="000001FF" w:csb1="00000000"/>
  </w:font>
  <w:font w:name="Helvetica-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6163247"/>
      <w:docPartObj>
        <w:docPartGallery w:val="Page Numbers (Bottom of Page)"/>
        <w:docPartUnique/>
      </w:docPartObj>
    </w:sdtPr>
    <w:sdtContent>
      <w:p w:rsidR="008F489E" w:rsidRDefault="008F489E">
        <w:pPr>
          <w:pStyle w:val="Stopka"/>
          <w:jc w:val="right"/>
        </w:pPr>
        <w:fldSimple w:instr=" PAGE   \* MERGEFORMAT ">
          <w:r w:rsidR="00913F64">
            <w:rPr>
              <w:noProof/>
            </w:rPr>
            <w:t>7</w:t>
          </w:r>
        </w:fldSimple>
      </w:p>
    </w:sdtContent>
  </w:sdt>
  <w:p w:rsidR="008F489E" w:rsidRDefault="008F489E">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6799" w:rsidRDefault="008D6799" w:rsidP="00CF1746">
      <w:pPr>
        <w:spacing w:after="0" w:line="240" w:lineRule="auto"/>
      </w:pPr>
      <w:r>
        <w:separator/>
      </w:r>
    </w:p>
  </w:footnote>
  <w:footnote w:type="continuationSeparator" w:id="0">
    <w:p w:rsidR="008D6799" w:rsidRDefault="008D6799" w:rsidP="00CF17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46" w:rsidRDefault="00CF1746" w:rsidP="00CF1746">
    <w:pPr>
      <w:pStyle w:val="Nagwek"/>
      <w:tabs>
        <w:tab w:val="clear" w:pos="4536"/>
        <w:tab w:val="clear" w:pos="9072"/>
        <w:tab w:val="left" w:pos="3681"/>
      </w:tabs>
      <w:jc w:val="center"/>
    </w:pPr>
    <w:r>
      <w:rPr>
        <w:noProof/>
      </w:rPr>
      <w:drawing>
        <wp:inline distT="0" distB="0" distL="0" distR="0">
          <wp:extent cx="636270" cy="683895"/>
          <wp:effectExtent l="19050" t="0" r="0" b="0"/>
          <wp:docPr id="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1"/>
                  <a:srcRect/>
                  <a:stretch>
                    <a:fillRect/>
                  </a:stretch>
                </pic:blipFill>
                <pic:spPr bwMode="auto">
                  <a:xfrm>
                    <a:off x="0" y="0"/>
                    <a:ext cx="636270" cy="683895"/>
                  </a:xfrm>
                  <a:prstGeom prst="rect">
                    <a:avLst/>
                  </a:prstGeom>
                  <a:noFill/>
                  <a:ln w="9525">
                    <a:noFill/>
                    <a:miter lim="800000"/>
                    <a:headEnd/>
                    <a:tailEnd/>
                  </a:ln>
                </pic:spPr>
              </pic:pic>
            </a:graphicData>
          </a:graphic>
        </wp:inline>
      </w:drawing>
    </w:r>
    <w:r>
      <w:t xml:space="preserve">                                      </w:t>
    </w:r>
    <w:r>
      <w:rPr>
        <w:noProof/>
      </w:rPr>
      <w:drawing>
        <wp:inline distT="0" distB="0" distL="0" distR="0">
          <wp:extent cx="1296035" cy="771525"/>
          <wp:effectExtent l="19050" t="0" r="0" b="0"/>
          <wp:docPr id="3" name="Obraz 3" descr="mkidn_01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kidn_01_cmyk"/>
                  <pic:cNvPicPr>
                    <a:picLocks noChangeAspect="1" noChangeArrowheads="1"/>
                  </pic:cNvPicPr>
                </pic:nvPicPr>
                <pic:blipFill>
                  <a:blip r:embed="rId2"/>
                  <a:srcRect b="39995"/>
                  <a:stretch>
                    <a:fillRect/>
                  </a:stretch>
                </pic:blipFill>
                <pic:spPr bwMode="auto">
                  <a:xfrm>
                    <a:off x="0" y="0"/>
                    <a:ext cx="1296035" cy="771525"/>
                  </a:xfrm>
                  <a:prstGeom prst="rect">
                    <a:avLst/>
                  </a:prstGeom>
                  <a:noFill/>
                  <a:ln w="9525">
                    <a:noFill/>
                    <a:miter lim="800000"/>
                    <a:headEnd/>
                    <a:tailEnd/>
                  </a:ln>
                </pic:spPr>
              </pic:pic>
            </a:graphicData>
          </a:graphic>
        </wp:inline>
      </w:drawing>
    </w:r>
  </w:p>
  <w:p w:rsidR="00CF1746" w:rsidRDefault="00CF1746">
    <w:pPr>
      <w:pStyle w:val="Nagwek"/>
    </w:pPr>
  </w:p>
  <w:p w:rsidR="00CF1746" w:rsidRDefault="00CF1746">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119FF"/>
    <w:multiLevelType w:val="multilevel"/>
    <w:tmpl w:val="CE5C3DD8"/>
    <w:lvl w:ilvl="0">
      <w:start w:val="1"/>
      <w:numFmt w:val="lowerLetter"/>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6131E01"/>
    <w:multiLevelType w:val="multilevel"/>
    <w:tmpl w:val="A544CA6C"/>
    <w:lvl w:ilvl="0">
      <w:start w:val="1"/>
      <w:numFmt w:val="decimal"/>
      <w:lvlText w:val="%1."/>
      <w:lvlJc w:val="left"/>
      <w:pPr>
        <w:tabs>
          <w:tab w:val="num" w:pos="927"/>
        </w:tabs>
        <w:ind w:left="927"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8495FF3"/>
    <w:multiLevelType w:val="multilevel"/>
    <w:tmpl w:val="7F6E361A"/>
    <w:lvl w:ilvl="0">
      <w:start w:val="1"/>
      <w:numFmt w:val="lowerLetter"/>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21F321FE"/>
    <w:multiLevelType w:val="hybridMultilevel"/>
    <w:tmpl w:val="7342269E"/>
    <w:lvl w:ilvl="0" w:tplc="E7BE1B42">
      <w:start w:val="1"/>
      <w:numFmt w:val="decimal"/>
      <w:lvlText w:val="%1."/>
      <w:lvlJc w:val="left"/>
      <w:pPr>
        <w:ind w:left="786" w:hanging="360"/>
      </w:pPr>
      <w:rPr>
        <w:rFonts w:ascii="Times New Roman" w:eastAsia="Arial Narrow" w:hAnsi="Times New Roman" w:cs="Times New Roman" w:hint="default"/>
        <w:b w:val="0"/>
        <w:color w:val="000000" w:themeColor="text1"/>
        <w:sz w:val="2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nsid w:val="28D0649E"/>
    <w:multiLevelType w:val="multilevel"/>
    <w:tmpl w:val="8CC4C0A8"/>
    <w:lvl w:ilvl="0">
      <w:start w:val="1"/>
      <w:numFmt w:val="lowerLetter"/>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378B12E6"/>
    <w:multiLevelType w:val="multilevel"/>
    <w:tmpl w:val="75862020"/>
    <w:lvl w:ilvl="0">
      <w:start w:val="1"/>
      <w:numFmt w:val="none"/>
      <w:lvlText w:val=""/>
      <w:lvlJc w:val="left"/>
      <w:pPr>
        <w:tabs>
          <w:tab w:val="num" w:pos="0"/>
        </w:tabs>
        <w:ind w:left="0" w:hanging="360"/>
      </w:pPr>
    </w:lvl>
    <w:lvl w:ilvl="1">
      <w:start w:val="1"/>
      <w:numFmt w:val="lowerLetter"/>
      <w:lvlText w:val="%2)"/>
      <w:lvlJc w:val="left"/>
      <w:pPr>
        <w:tabs>
          <w:tab w:val="num" w:pos="720"/>
        </w:tabs>
        <w:ind w:left="72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3FF022A4"/>
    <w:multiLevelType w:val="multilevel"/>
    <w:tmpl w:val="55BEC61A"/>
    <w:lvl w:ilvl="0">
      <w:start w:val="1"/>
      <w:numFmt w:val="none"/>
      <w:lvlText w:val=""/>
      <w:lvlJc w:val="left"/>
      <w:pPr>
        <w:tabs>
          <w:tab w:val="num" w:pos="0"/>
        </w:tabs>
        <w:ind w:left="0" w:hanging="360"/>
      </w:pPr>
    </w:lvl>
    <w:lvl w:ilvl="1">
      <w:start w:val="1"/>
      <w:numFmt w:val="lowerLetter"/>
      <w:lvlText w:val="%2)"/>
      <w:lvlJc w:val="left"/>
      <w:pPr>
        <w:tabs>
          <w:tab w:val="num" w:pos="720"/>
        </w:tabs>
        <w:ind w:left="72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42340AB7"/>
    <w:multiLevelType w:val="multilevel"/>
    <w:tmpl w:val="A53217B0"/>
    <w:lvl w:ilvl="0">
      <w:start w:val="1"/>
      <w:numFmt w:val="lowerLetter"/>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7CB6A50"/>
    <w:multiLevelType w:val="hybridMultilevel"/>
    <w:tmpl w:val="87A8A87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nsid w:val="574E077C"/>
    <w:multiLevelType w:val="multilevel"/>
    <w:tmpl w:val="7EA64AD2"/>
    <w:lvl w:ilvl="0">
      <w:start w:val="1"/>
      <w:numFmt w:val="decimal"/>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7B0A0DC9"/>
    <w:multiLevelType w:val="multilevel"/>
    <w:tmpl w:val="2AB4937C"/>
    <w:lvl w:ilvl="0">
      <w:start w:val="1"/>
      <w:numFmt w:val="none"/>
      <w:lvlText w:val=""/>
      <w:lvlJc w:val="left"/>
      <w:pPr>
        <w:tabs>
          <w:tab w:val="num" w:pos="0"/>
        </w:tabs>
        <w:ind w:left="0" w:hanging="360"/>
      </w:pPr>
    </w:lvl>
    <w:lvl w:ilvl="1">
      <w:start w:val="1"/>
      <w:numFmt w:val="lowerLetter"/>
      <w:lvlText w:val="%2)"/>
      <w:lvlJc w:val="left"/>
      <w:pPr>
        <w:tabs>
          <w:tab w:val="num" w:pos="720"/>
        </w:tabs>
        <w:ind w:left="72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1"/>
    <w:lvlOverride w:ilvl="0">
      <w:startOverride w:val="1"/>
    </w:lvlOverride>
    <w:lvlOverride w:ilvl="1"/>
    <w:lvlOverride w:ilvl="2"/>
    <w:lvlOverride w:ilvl="3"/>
    <w:lvlOverride w:ilvl="4"/>
    <w:lvlOverride w:ilvl="5"/>
    <w:lvlOverride w:ilvl="6"/>
    <w:lvlOverride w:ilvl="7"/>
    <w:lvlOverride w:ilvl="8"/>
  </w:num>
  <w:num w:numId="7">
    <w:abstractNumId w:val="2"/>
    <w:lvlOverride w:ilvl="0">
      <w:startOverride w:val="1"/>
    </w:lvlOverride>
    <w:lvlOverride w:ilvl="1"/>
    <w:lvlOverride w:ilvl="2"/>
    <w:lvlOverride w:ilvl="3"/>
    <w:lvlOverride w:ilvl="4"/>
    <w:lvlOverride w:ilvl="5"/>
    <w:lvlOverride w:ilvl="6"/>
    <w:lvlOverride w:ilvl="7"/>
    <w:lvlOverride w:ilvl="8"/>
  </w:num>
  <w:num w:numId="8">
    <w:abstractNumId w:val="4"/>
    <w:lvlOverride w:ilvl="0">
      <w:startOverride w:val="1"/>
    </w:lvlOverride>
    <w:lvlOverride w:ilvl="1"/>
    <w:lvlOverride w:ilvl="2"/>
    <w:lvlOverride w:ilvl="3"/>
    <w:lvlOverride w:ilvl="4"/>
    <w:lvlOverride w:ilvl="5"/>
    <w:lvlOverride w:ilvl="6"/>
    <w:lvlOverride w:ilvl="7"/>
    <w:lvlOverride w:ilvl="8"/>
  </w:num>
  <w:num w:numId="9">
    <w:abstractNumId w:val="7"/>
    <w:lvlOverride w:ilvl="0">
      <w:startOverride w:val="1"/>
    </w:lvlOverride>
    <w:lvlOverride w:ilvl="1"/>
    <w:lvlOverride w:ilvl="2"/>
    <w:lvlOverride w:ilvl="3"/>
    <w:lvlOverride w:ilvl="4"/>
    <w:lvlOverride w:ilvl="5"/>
    <w:lvlOverride w:ilvl="6"/>
    <w:lvlOverride w:ilvl="7"/>
    <w:lvlOverride w:ilvl="8"/>
  </w:num>
  <w:num w:numId="10">
    <w:abstractNumId w:val="9"/>
    <w:lvlOverride w:ilvl="0">
      <w:startOverride w:val="1"/>
    </w:lvlOverride>
    <w:lvlOverride w:ilvl="1"/>
    <w:lvlOverride w:ilvl="2"/>
    <w:lvlOverride w:ilvl="3"/>
    <w:lvlOverride w:ilvl="4"/>
    <w:lvlOverride w:ilvl="5"/>
    <w:lvlOverride w:ilvl="6"/>
    <w:lvlOverride w:ilvl="7"/>
    <w:lvlOverride w:ilvl="8"/>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1"/>
    <w:footnote w:id="0"/>
  </w:footnotePr>
  <w:endnotePr>
    <w:endnote w:id="-1"/>
    <w:endnote w:id="0"/>
  </w:endnotePr>
  <w:compat/>
  <w:rsids>
    <w:rsidRoot w:val="0064509C"/>
    <w:rsid w:val="00024870"/>
    <w:rsid w:val="000332EA"/>
    <w:rsid w:val="000F477F"/>
    <w:rsid w:val="001F554B"/>
    <w:rsid w:val="002066AA"/>
    <w:rsid w:val="00244859"/>
    <w:rsid w:val="002C3589"/>
    <w:rsid w:val="002D0018"/>
    <w:rsid w:val="00472E45"/>
    <w:rsid w:val="004B5DE1"/>
    <w:rsid w:val="0058302C"/>
    <w:rsid w:val="00617F4C"/>
    <w:rsid w:val="0064509C"/>
    <w:rsid w:val="007305B5"/>
    <w:rsid w:val="0083193C"/>
    <w:rsid w:val="00855EDF"/>
    <w:rsid w:val="008A4666"/>
    <w:rsid w:val="008C0455"/>
    <w:rsid w:val="008D6799"/>
    <w:rsid w:val="008F489E"/>
    <w:rsid w:val="00913F64"/>
    <w:rsid w:val="00AA7ED0"/>
    <w:rsid w:val="00BD0F76"/>
    <w:rsid w:val="00C17225"/>
    <w:rsid w:val="00C331EF"/>
    <w:rsid w:val="00CE3AB0"/>
    <w:rsid w:val="00CF1746"/>
    <w:rsid w:val="00D50E31"/>
    <w:rsid w:val="00E435BB"/>
    <w:rsid w:val="00E46DB5"/>
    <w:rsid w:val="00F06BC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4509C"/>
    <w:rPr>
      <w:rFonts w:ascii="Arial Narrow" w:eastAsia="Arial Narrow" w:hAnsi="Arial Narrow" w:cs="Arial Narrow"/>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64509C"/>
    <w:pPr>
      <w:spacing w:after="0" w:line="240" w:lineRule="auto"/>
    </w:pPr>
    <w:rPr>
      <w:rFonts w:ascii="Arial Narrow" w:eastAsia="Arial Narrow" w:hAnsi="Arial Narrow" w:cs="Arial Narrow"/>
      <w:lang w:eastAsia="pl-PL"/>
    </w:rPr>
  </w:style>
  <w:style w:type="paragraph" w:styleId="Akapitzlist">
    <w:name w:val="List Paragraph"/>
    <w:basedOn w:val="Normalny"/>
    <w:uiPriority w:val="34"/>
    <w:qFormat/>
    <w:rsid w:val="0064509C"/>
    <w:pPr>
      <w:ind w:left="720"/>
      <w:contextualSpacing/>
    </w:pPr>
  </w:style>
  <w:style w:type="paragraph" w:customStyle="1" w:styleId="p">
    <w:name w:val="p"/>
    <w:rsid w:val="0064509C"/>
    <w:pPr>
      <w:spacing w:after="0"/>
    </w:pPr>
    <w:rPr>
      <w:rFonts w:ascii="Arial Narrow" w:eastAsia="Arial Narrow" w:hAnsi="Arial Narrow" w:cs="Arial Narrow"/>
      <w:lang w:eastAsia="pl-PL"/>
    </w:rPr>
  </w:style>
  <w:style w:type="paragraph" w:customStyle="1" w:styleId="center">
    <w:name w:val="center"/>
    <w:rsid w:val="0064509C"/>
    <w:pPr>
      <w:spacing w:after="0"/>
      <w:jc w:val="center"/>
    </w:pPr>
    <w:rPr>
      <w:rFonts w:ascii="Arial Narrow" w:eastAsia="Arial Narrow" w:hAnsi="Arial Narrow" w:cs="Arial Narrow"/>
      <w:lang w:eastAsia="pl-PL"/>
    </w:rPr>
  </w:style>
  <w:style w:type="paragraph" w:customStyle="1" w:styleId="tableCenter">
    <w:name w:val="tableCenter"/>
    <w:rsid w:val="0064509C"/>
    <w:pPr>
      <w:spacing w:after="0"/>
      <w:jc w:val="center"/>
    </w:pPr>
    <w:rPr>
      <w:rFonts w:ascii="Arial Narrow" w:eastAsia="Arial Narrow" w:hAnsi="Arial Narrow" w:cs="Arial Narrow"/>
      <w:lang w:eastAsia="pl-PL"/>
    </w:rPr>
  </w:style>
  <w:style w:type="paragraph" w:customStyle="1" w:styleId="right">
    <w:name w:val="right"/>
    <w:rsid w:val="0064509C"/>
    <w:pPr>
      <w:spacing w:after="0"/>
      <w:jc w:val="right"/>
    </w:pPr>
    <w:rPr>
      <w:rFonts w:ascii="Arial Narrow" w:eastAsia="Arial Narrow" w:hAnsi="Arial Narrow" w:cs="Arial Narrow"/>
      <w:lang w:eastAsia="pl-PL"/>
    </w:rPr>
  </w:style>
  <w:style w:type="paragraph" w:customStyle="1" w:styleId="justify">
    <w:name w:val="justify"/>
    <w:rsid w:val="0064509C"/>
    <w:pPr>
      <w:spacing w:after="0"/>
      <w:jc w:val="both"/>
    </w:pPr>
    <w:rPr>
      <w:rFonts w:ascii="Arial Narrow" w:eastAsia="Arial Narrow" w:hAnsi="Arial Narrow" w:cs="Arial Narrow"/>
      <w:lang w:eastAsia="pl-PL"/>
    </w:rPr>
  </w:style>
  <w:style w:type="paragraph" w:customStyle="1" w:styleId="Default">
    <w:name w:val="Default"/>
    <w:rsid w:val="0064509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old">
    <w:name w:val="bold"/>
    <w:rsid w:val="0064509C"/>
    <w:rPr>
      <w:b/>
      <w:bCs w:val="0"/>
    </w:rPr>
  </w:style>
  <w:style w:type="paragraph" w:styleId="Tekstdymka">
    <w:name w:val="Balloon Text"/>
    <w:basedOn w:val="Normalny"/>
    <w:link w:val="TekstdymkaZnak"/>
    <w:uiPriority w:val="99"/>
    <w:semiHidden/>
    <w:unhideWhenUsed/>
    <w:rsid w:val="00CF174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F1746"/>
    <w:rPr>
      <w:rFonts w:ascii="Tahoma" w:eastAsia="Arial Narrow" w:hAnsi="Tahoma" w:cs="Tahoma"/>
      <w:sz w:val="16"/>
      <w:szCs w:val="16"/>
      <w:lang w:eastAsia="pl-PL"/>
    </w:rPr>
  </w:style>
  <w:style w:type="paragraph" w:styleId="Nagwek">
    <w:name w:val="header"/>
    <w:basedOn w:val="Normalny"/>
    <w:link w:val="NagwekZnak"/>
    <w:unhideWhenUsed/>
    <w:rsid w:val="00CF1746"/>
    <w:pPr>
      <w:tabs>
        <w:tab w:val="center" w:pos="4536"/>
        <w:tab w:val="right" w:pos="9072"/>
      </w:tabs>
      <w:spacing w:after="0" w:line="240" w:lineRule="auto"/>
    </w:pPr>
  </w:style>
  <w:style w:type="character" w:customStyle="1" w:styleId="NagwekZnak">
    <w:name w:val="Nagłówek Znak"/>
    <w:basedOn w:val="Domylnaczcionkaakapitu"/>
    <w:link w:val="Nagwek"/>
    <w:rsid w:val="00CF1746"/>
    <w:rPr>
      <w:rFonts w:ascii="Arial Narrow" w:eastAsia="Arial Narrow" w:hAnsi="Arial Narrow" w:cs="Arial Narrow"/>
      <w:lang w:eastAsia="pl-PL"/>
    </w:rPr>
  </w:style>
  <w:style w:type="paragraph" w:styleId="Stopka">
    <w:name w:val="footer"/>
    <w:basedOn w:val="Normalny"/>
    <w:link w:val="StopkaZnak"/>
    <w:uiPriority w:val="99"/>
    <w:unhideWhenUsed/>
    <w:rsid w:val="00CF174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F1746"/>
    <w:rPr>
      <w:rFonts w:ascii="Arial Narrow" w:eastAsia="Arial Narrow" w:hAnsi="Arial Narrow" w:cs="Arial Narrow"/>
      <w:lang w:eastAsia="pl-PL"/>
    </w:rPr>
  </w:style>
  <w:style w:type="paragraph" w:styleId="Tekstpodstawowywcity">
    <w:name w:val="Body Text Indent"/>
    <w:basedOn w:val="Normalny"/>
    <w:link w:val="TekstpodstawowywcityZnak"/>
    <w:semiHidden/>
    <w:rsid w:val="00C17225"/>
    <w:pPr>
      <w:spacing w:after="0" w:line="240" w:lineRule="auto"/>
      <w:ind w:left="1620" w:hanging="1620"/>
    </w:pPr>
    <w:rPr>
      <w:rFonts w:ascii="Verdana" w:eastAsia="Calibri" w:hAnsi="Verdana" w:cs="Verdana"/>
      <w:sz w:val="24"/>
      <w:szCs w:val="24"/>
    </w:rPr>
  </w:style>
  <w:style w:type="character" w:customStyle="1" w:styleId="TekstpodstawowywcityZnak">
    <w:name w:val="Tekst podstawowy wcięty Znak"/>
    <w:basedOn w:val="Domylnaczcionkaakapitu"/>
    <w:link w:val="Tekstpodstawowywcity"/>
    <w:semiHidden/>
    <w:rsid w:val="00C17225"/>
    <w:rPr>
      <w:rFonts w:ascii="Verdana" w:eastAsia="Calibri" w:hAnsi="Verdana" w:cs="Verdana"/>
      <w:sz w:val="24"/>
      <w:szCs w:val="24"/>
      <w:lang w:eastAsia="pl-PL"/>
    </w:rPr>
  </w:style>
</w:styles>
</file>

<file path=word/webSettings.xml><?xml version="1.0" encoding="utf-8"?>
<w:webSettings xmlns:r="http://schemas.openxmlformats.org/officeDocument/2006/relationships" xmlns:w="http://schemas.openxmlformats.org/wordprocessingml/2006/main">
  <w:divs>
    <w:div w:id="795682661">
      <w:bodyDiv w:val="1"/>
      <w:marLeft w:val="0"/>
      <w:marRight w:val="0"/>
      <w:marTop w:val="0"/>
      <w:marBottom w:val="0"/>
      <w:divBdr>
        <w:top w:val="none" w:sz="0" w:space="0" w:color="auto"/>
        <w:left w:val="none" w:sz="0" w:space="0" w:color="auto"/>
        <w:bottom w:val="none" w:sz="0" w:space="0" w:color="auto"/>
        <w:right w:val="none" w:sz="0" w:space="0" w:color="auto"/>
      </w:divBdr>
      <w:divsChild>
        <w:div w:id="1698239220">
          <w:marLeft w:val="0"/>
          <w:marRight w:val="0"/>
          <w:marTop w:val="0"/>
          <w:marBottom w:val="0"/>
          <w:divBdr>
            <w:top w:val="none" w:sz="0" w:space="0" w:color="auto"/>
            <w:left w:val="none" w:sz="0" w:space="0" w:color="auto"/>
            <w:bottom w:val="none" w:sz="0" w:space="0" w:color="auto"/>
            <w:right w:val="none" w:sz="0" w:space="0" w:color="auto"/>
          </w:divBdr>
          <w:divsChild>
            <w:div w:id="2094007585">
              <w:marLeft w:val="0"/>
              <w:marRight w:val="0"/>
              <w:marTop w:val="0"/>
              <w:marBottom w:val="0"/>
              <w:divBdr>
                <w:top w:val="none" w:sz="0" w:space="0" w:color="auto"/>
                <w:left w:val="none" w:sz="0" w:space="0" w:color="auto"/>
                <w:bottom w:val="none" w:sz="0" w:space="0" w:color="auto"/>
                <w:right w:val="none" w:sz="0" w:space="0" w:color="auto"/>
              </w:divBdr>
            </w:div>
            <w:div w:id="1281688418">
              <w:marLeft w:val="0"/>
              <w:marRight w:val="0"/>
              <w:marTop w:val="0"/>
              <w:marBottom w:val="0"/>
              <w:divBdr>
                <w:top w:val="none" w:sz="0" w:space="0" w:color="auto"/>
                <w:left w:val="none" w:sz="0" w:space="0" w:color="auto"/>
                <w:bottom w:val="none" w:sz="0" w:space="0" w:color="auto"/>
                <w:right w:val="none" w:sz="0" w:space="0" w:color="auto"/>
              </w:divBdr>
            </w:div>
            <w:div w:id="1516189644">
              <w:marLeft w:val="0"/>
              <w:marRight w:val="0"/>
              <w:marTop w:val="0"/>
              <w:marBottom w:val="0"/>
              <w:divBdr>
                <w:top w:val="none" w:sz="0" w:space="0" w:color="auto"/>
                <w:left w:val="none" w:sz="0" w:space="0" w:color="auto"/>
                <w:bottom w:val="none" w:sz="0" w:space="0" w:color="auto"/>
                <w:right w:val="none" w:sz="0" w:space="0" w:color="auto"/>
              </w:divBdr>
            </w:div>
            <w:div w:id="859054368">
              <w:marLeft w:val="0"/>
              <w:marRight w:val="0"/>
              <w:marTop w:val="0"/>
              <w:marBottom w:val="0"/>
              <w:divBdr>
                <w:top w:val="none" w:sz="0" w:space="0" w:color="auto"/>
                <w:left w:val="none" w:sz="0" w:space="0" w:color="auto"/>
                <w:bottom w:val="none" w:sz="0" w:space="0" w:color="auto"/>
                <w:right w:val="none" w:sz="0" w:space="0" w:color="auto"/>
              </w:divBdr>
            </w:div>
            <w:div w:id="1753508905">
              <w:marLeft w:val="0"/>
              <w:marRight w:val="0"/>
              <w:marTop w:val="0"/>
              <w:marBottom w:val="0"/>
              <w:divBdr>
                <w:top w:val="none" w:sz="0" w:space="0" w:color="auto"/>
                <w:left w:val="none" w:sz="0" w:space="0" w:color="auto"/>
                <w:bottom w:val="none" w:sz="0" w:space="0" w:color="auto"/>
                <w:right w:val="none" w:sz="0" w:space="0" w:color="auto"/>
              </w:divBdr>
            </w:div>
            <w:div w:id="43451094">
              <w:marLeft w:val="0"/>
              <w:marRight w:val="0"/>
              <w:marTop w:val="0"/>
              <w:marBottom w:val="0"/>
              <w:divBdr>
                <w:top w:val="none" w:sz="0" w:space="0" w:color="auto"/>
                <w:left w:val="none" w:sz="0" w:space="0" w:color="auto"/>
                <w:bottom w:val="none" w:sz="0" w:space="0" w:color="auto"/>
                <w:right w:val="none" w:sz="0" w:space="0" w:color="auto"/>
              </w:divBdr>
            </w:div>
            <w:div w:id="1636639158">
              <w:marLeft w:val="0"/>
              <w:marRight w:val="0"/>
              <w:marTop w:val="0"/>
              <w:marBottom w:val="0"/>
              <w:divBdr>
                <w:top w:val="none" w:sz="0" w:space="0" w:color="auto"/>
                <w:left w:val="none" w:sz="0" w:space="0" w:color="auto"/>
                <w:bottom w:val="none" w:sz="0" w:space="0" w:color="auto"/>
                <w:right w:val="none" w:sz="0" w:space="0" w:color="auto"/>
              </w:divBdr>
            </w:div>
            <w:div w:id="1608198228">
              <w:marLeft w:val="0"/>
              <w:marRight w:val="0"/>
              <w:marTop w:val="0"/>
              <w:marBottom w:val="0"/>
              <w:divBdr>
                <w:top w:val="none" w:sz="0" w:space="0" w:color="auto"/>
                <w:left w:val="none" w:sz="0" w:space="0" w:color="auto"/>
                <w:bottom w:val="none" w:sz="0" w:space="0" w:color="auto"/>
                <w:right w:val="none" w:sz="0" w:space="0" w:color="auto"/>
              </w:divBdr>
            </w:div>
            <w:div w:id="921380433">
              <w:marLeft w:val="0"/>
              <w:marRight w:val="0"/>
              <w:marTop w:val="0"/>
              <w:marBottom w:val="0"/>
              <w:divBdr>
                <w:top w:val="none" w:sz="0" w:space="0" w:color="auto"/>
                <w:left w:val="none" w:sz="0" w:space="0" w:color="auto"/>
                <w:bottom w:val="none" w:sz="0" w:space="0" w:color="auto"/>
                <w:right w:val="none" w:sz="0" w:space="0" w:color="auto"/>
              </w:divBdr>
            </w:div>
            <w:div w:id="2139835535">
              <w:marLeft w:val="0"/>
              <w:marRight w:val="0"/>
              <w:marTop w:val="0"/>
              <w:marBottom w:val="0"/>
              <w:divBdr>
                <w:top w:val="none" w:sz="0" w:space="0" w:color="auto"/>
                <w:left w:val="none" w:sz="0" w:space="0" w:color="auto"/>
                <w:bottom w:val="none" w:sz="0" w:space="0" w:color="auto"/>
                <w:right w:val="none" w:sz="0" w:space="0" w:color="auto"/>
              </w:divBdr>
            </w:div>
            <w:div w:id="474880226">
              <w:marLeft w:val="0"/>
              <w:marRight w:val="0"/>
              <w:marTop w:val="0"/>
              <w:marBottom w:val="0"/>
              <w:divBdr>
                <w:top w:val="none" w:sz="0" w:space="0" w:color="auto"/>
                <w:left w:val="none" w:sz="0" w:space="0" w:color="auto"/>
                <w:bottom w:val="none" w:sz="0" w:space="0" w:color="auto"/>
                <w:right w:val="none" w:sz="0" w:space="0" w:color="auto"/>
              </w:divBdr>
            </w:div>
            <w:div w:id="613174335">
              <w:marLeft w:val="0"/>
              <w:marRight w:val="0"/>
              <w:marTop w:val="0"/>
              <w:marBottom w:val="0"/>
              <w:divBdr>
                <w:top w:val="none" w:sz="0" w:space="0" w:color="auto"/>
                <w:left w:val="none" w:sz="0" w:space="0" w:color="auto"/>
                <w:bottom w:val="none" w:sz="0" w:space="0" w:color="auto"/>
                <w:right w:val="none" w:sz="0" w:space="0" w:color="auto"/>
              </w:divBdr>
            </w:div>
            <w:div w:id="737556074">
              <w:marLeft w:val="0"/>
              <w:marRight w:val="0"/>
              <w:marTop w:val="0"/>
              <w:marBottom w:val="0"/>
              <w:divBdr>
                <w:top w:val="none" w:sz="0" w:space="0" w:color="auto"/>
                <w:left w:val="none" w:sz="0" w:space="0" w:color="auto"/>
                <w:bottom w:val="none" w:sz="0" w:space="0" w:color="auto"/>
                <w:right w:val="none" w:sz="0" w:space="0" w:color="auto"/>
              </w:divBdr>
            </w:div>
            <w:div w:id="104037867">
              <w:marLeft w:val="0"/>
              <w:marRight w:val="0"/>
              <w:marTop w:val="0"/>
              <w:marBottom w:val="0"/>
              <w:divBdr>
                <w:top w:val="none" w:sz="0" w:space="0" w:color="auto"/>
                <w:left w:val="none" w:sz="0" w:space="0" w:color="auto"/>
                <w:bottom w:val="none" w:sz="0" w:space="0" w:color="auto"/>
                <w:right w:val="none" w:sz="0" w:space="0" w:color="auto"/>
              </w:divBdr>
            </w:div>
            <w:div w:id="1235050763">
              <w:marLeft w:val="0"/>
              <w:marRight w:val="0"/>
              <w:marTop w:val="0"/>
              <w:marBottom w:val="0"/>
              <w:divBdr>
                <w:top w:val="none" w:sz="0" w:space="0" w:color="auto"/>
                <w:left w:val="none" w:sz="0" w:space="0" w:color="auto"/>
                <w:bottom w:val="none" w:sz="0" w:space="0" w:color="auto"/>
                <w:right w:val="none" w:sz="0" w:space="0" w:color="auto"/>
              </w:divBdr>
            </w:div>
            <w:div w:id="2091921529">
              <w:marLeft w:val="0"/>
              <w:marRight w:val="0"/>
              <w:marTop w:val="0"/>
              <w:marBottom w:val="0"/>
              <w:divBdr>
                <w:top w:val="none" w:sz="0" w:space="0" w:color="auto"/>
                <w:left w:val="none" w:sz="0" w:space="0" w:color="auto"/>
                <w:bottom w:val="none" w:sz="0" w:space="0" w:color="auto"/>
                <w:right w:val="none" w:sz="0" w:space="0" w:color="auto"/>
              </w:divBdr>
            </w:div>
            <w:div w:id="766510185">
              <w:marLeft w:val="0"/>
              <w:marRight w:val="0"/>
              <w:marTop w:val="0"/>
              <w:marBottom w:val="0"/>
              <w:divBdr>
                <w:top w:val="none" w:sz="0" w:space="0" w:color="auto"/>
                <w:left w:val="none" w:sz="0" w:space="0" w:color="auto"/>
                <w:bottom w:val="none" w:sz="0" w:space="0" w:color="auto"/>
                <w:right w:val="none" w:sz="0" w:space="0" w:color="auto"/>
              </w:divBdr>
            </w:div>
            <w:div w:id="850415922">
              <w:marLeft w:val="0"/>
              <w:marRight w:val="0"/>
              <w:marTop w:val="0"/>
              <w:marBottom w:val="0"/>
              <w:divBdr>
                <w:top w:val="none" w:sz="0" w:space="0" w:color="auto"/>
                <w:left w:val="none" w:sz="0" w:space="0" w:color="auto"/>
                <w:bottom w:val="none" w:sz="0" w:space="0" w:color="auto"/>
                <w:right w:val="none" w:sz="0" w:space="0" w:color="auto"/>
              </w:divBdr>
            </w:div>
            <w:div w:id="437985946">
              <w:marLeft w:val="0"/>
              <w:marRight w:val="0"/>
              <w:marTop w:val="0"/>
              <w:marBottom w:val="0"/>
              <w:divBdr>
                <w:top w:val="none" w:sz="0" w:space="0" w:color="auto"/>
                <w:left w:val="none" w:sz="0" w:space="0" w:color="auto"/>
                <w:bottom w:val="none" w:sz="0" w:space="0" w:color="auto"/>
                <w:right w:val="none" w:sz="0" w:space="0" w:color="auto"/>
              </w:divBdr>
            </w:div>
            <w:div w:id="251554553">
              <w:marLeft w:val="0"/>
              <w:marRight w:val="0"/>
              <w:marTop w:val="0"/>
              <w:marBottom w:val="0"/>
              <w:divBdr>
                <w:top w:val="none" w:sz="0" w:space="0" w:color="auto"/>
                <w:left w:val="none" w:sz="0" w:space="0" w:color="auto"/>
                <w:bottom w:val="none" w:sz="0" w:space="0" w:color="auto"/>
                <w:right w:val="none" w:sz="0" w:space="0" w:color="auto"/>
              </w:divBdr>
            </w:div>
            <w:div w:id="1731807412">
              <w:marLeft w:val="0"/>
              <w:marRight w:val="0"/>
              <w:marTop w:val="0"/>
              <w:marBottom w:val="0"/>
              <w:divBdr>
                <w:top w:val="none" w:sz="0" w:space="0" w:color="auto"/>
                <w:left w:val="none" w:sz="0" w:space="0" w:color="auto"/>
                <w:bottom w:val="none" w:sz="0" w:space="0" w:color="auto"/>
                <w:right w:val="none" w:sz="0" w:space="0" w:color="auto"/>
              </w:divBdr>
            </w:div>
            <w:div w:id="1318145035">
              <w:marLeft w:val="0"/>
              <w:marRight w:val="0"/>
              <w:marTop w:val="0"/>
              <w:marBottom w:val="0"/>
              <w:divBdr>
                <w:top w:val="none" w:sz="0" w:space="0" w:color="auto"/>
                <w:left w:val="none" w:sz="0" w:space="0" w:color="auto"/>
                <w:bottom w:val="none" w:sz="0" w:space="0" w:color="auto"/>
                <w:right w:val="none" w:sz="0" w:space="0" w:color="auto"/>
              </w:divBdr>
            </w:div>
            <w:div w:id="1506746219">
              <w:marLeft w:val="0"/>
              <w:marRight w:val="0"/>
              <w:marTop w:val="0"/>
              <w:marBottom w:val="0"/>
              <w:divBdr>
                <w:top w:val="none" w:sz="0" w:space="0" w:color="auto"/>
                <w:left w:val="none" w:sz="0" w:space="0" w:color="auto"/>
                <w:bottom w:val="none" w:sz="0" w:space="0" w:color="auto"/>
                <w:right w:val="none" w:sz="0" w:space="0" w:color="auto"/>
              </w:divBdr>
            </w:div>
            <w:div w:id="1527716477">
              <w:marLeft w:val="0"/>
              <w:marRight w:val="0"/>
              <w:marTop w:val="0"/>
              <w:marBottom w:val="0"/>
              <w:divBdr>
                <w:top w:val="none" w:sz="0" w:space="0" w:color="auto"/>
                <w:left w:val="none" w:sz="0" w:space="0" w:color="auto"/>
                <w:bottom w:val="none" w:sz="0" w:space="0" w:color="auto"/>
                <w:right w:val="none" w:sz="0" w:space="0" w:color="auto"/>
              </w:divBdr>
            </w:div>
            <w:div w:id="1300375886">
              <w:marLeft w:val="0"/>
              <w:marRight w:val="0"/>
              <w:marTop w:val="0"/>
              <w:marBottom w:val="0"/>
              <w:divBdr>
                <w:top w:val="none" w:sz="0" w:space="0" w:color="auto"/>
                <w:left w:val="none" w:sz="0" w:space="0" w:color="auto"/>
                <w:bottom w:val="none" w:sz="0" w:space="0" w:color="auto"/>
                <w:right w:val="none" w:sz="0" w:space="0" w:color="auto"/>
              </w:divBdr>
            </w:div>
            <w:div w:id="863830174">
              <w:marLeft w:val="0"/>
              <w:marRight w:val="0"/>
              <w:marTop w:val="0"/>
              <w:marBottom w:val="0"/>
              <w:divBdr>
                <w:top w:val="none" w:sz="0" w:space="0" w:color="auto"/>
                <w:left w:val="none" w:sz="0" w:space="0" w:color="auto"/>
                <w:bottom w:val="none" w:sz="0" w:space="0" w:color="auto"/>
                <w:right w:val="none" w:sz="0" w:space="0" w:color="auto"/>
              </w:divBdr>
            </w:div>
            <w:div w:id="1193497429">
              <w:marLeft w:val="0"/>
              <w:marRight w:val="0"/>
              <w:marTop w:val="0"/>
              <w:marBottom w:val="0"/>
              <w:divBdr>
                <w:top w:val="none" w:sz="0" w:space="0" w:color="auto"/>
                <w:left w:val="none" w:sz="0" w:space="0" w:color="auto"/>
                <w:bottom w:val="none" w:sz="0" w:space="0" w:color="auto"/>
                <w:right w:val="none" w:sz="0" w:space="0" w:color="auto"/>
              </w:divBdr>
            </w:div>
            <w:div w:id="353532650">
              <w:marLeft w:val="0"/>
              <w:marRight w:val="0"/>
              <w:marTop w:val="0"/>
              <w:marBottom w:val="0"/>
              <w:divBdr>
                <w:top w:val="none" w:sz="0" w:space="0" w:color="auto"/>
                <w:left w:val="none" w:sz="0" w:space="0" w:color="auto"/>
                <w:bottom w:val="none" w:sz="0" w:space="0" w:color="auto"/>
                <w:right w:val="none" w:sz="0" w:space="0" w:color="auto"/>
              </w:divBdr>
            </w:div>
            <w:div w:id="525294135">
              <w:marLeft w:val="0"/>
              <w:marRight w:val="0"/>
              <w:marTop w:val="0"/>
              <w:marBottom w:val="0"/>
              <w:divBdr>
                <w:top w:val="none" w:sz="0" w:space="0" w:color="auto"/>
                <w:left w:val="none" w:sz="0" w:space="0" w:color="auto"/>
                <w:bottom w:val="none" w:sz="0" w:space="0" w:color="auto"/>
                <w:right w:val="none" w:sz="0" w:space="0" w:color="auto"/>
              </w:divBdr>
            </w:div>
            <w:div w:id="27754303">
              <w:marLeft w:val="0"/>
              <w:marRight w:val="0"/>
              <w:marTop w:val="0"/>
              <w:marBottom w:val="0"/>
              <w:divBdr>
                <w:top w:val="none" w:sz="0" w:space="0" w:color="auto"/>
                <w:left w:val="none" w:sz="0" w:space="0" w:color="auto"/>
                <w:bottom w:val="none" w:sz="0" w:space="0" w:color="auto"/>
                <w:right w:val="none" w:sz="0" w:space="0" w:color="auto"/>
              </w:divBdr>
            </w:div>
            <w:div w:id="999115116">
              <w:marLeft w:val="0"/>
              <w:marRight w:val="0"/>
              <w:marTop w:val="0"/>
              <w:marBottom w:val="0"/>
              <w:divBdr>
                <w:top w:val="none" w:sz="0" w:space="0" w:color="auto"/>
                <w:left w:val="none" w:sz="0" w:space="0" w:color="auto"/>
                <w:bottom w:val="none" w:sz="0" w:space="0" w:color="auto"/>
                <w:right w:val="none" w:sz="0" w:space="0" w:color="auto"/>
              </w:divBdr>
            </w:div>
            <w:div w:id="1611812655">
              <w:marLeft w:val="0"/>
              <w:marRight w:val="0"/>
              <w:marTop w:val="0"/>
              <w:marBottom w:val="0"/>
              <w:divBdr>
                <w:top w:val="none" w:sz="0" w:space="0" w:color="auto"/>
                <w:left w:val="none" w:sz="0" w:space="0" w:color="auto"/>
                <w:bottom w:val="none" w:sz="0" w:space="0" w:color="auto"/>
                <w:right w:val="none" w:sz="0" w:space="0" w:color="auto"/>
              </w:divBdr>
            </w:div>
            <w:div w:id="1736275821">
              <w:marLeft w:val="0"/>
              <w:marRight w:val="0"/>
              <w:marTop w:val="0"/>
              <w:marBottom w:val="0"/>
              <w:divBdr>
                <w:top w:val="none" w:sz="0" w:space="0" w:color="auto"/>
                <w:left w:val="none" w:sz="0" w:space="0" w:color="auto"/>
                <w:bottom w:val="none" w:sz="0" w:space="0" w:color="auto"/>
                <w:right w:val="none" w:sz="0" w:space="0" w:color="auto"/>
              </w:divBdr>
            </w:div>
            <w:div w:id="941498133">
              <w:marLeft w:val="0"/>
              <w:marRight w:val="0"/>
              <w:marTop w:val="0"/>
              <w:marBottom w:val="0"/>
              <w:divBdr>
                <w:top w:val="none" w:sz="0" w:space="0" w:color="auto"/>
                <w:left w:val="none" w:sz="0" w:space="0" w:color="auto"/>
                <w:bottom w:val="none" w:sz="0" w:space="0" w:color="auto"/>
                <w:right w:val="none" w:sz="0" w:space="0" w:color="auto"/>
              </w:divBdr>
            </w:div>
            <w:div w:id="1939024431">
              <w:marLeft w:val="0"/>
              <w:marRight w:val="0"/>
              <w:marTop w:val="0"/>
              <w:marBottom w:val="0"/>
              <w:divBdr>
                <w:top w:val="none" w:sz="0" w:space="0" w:color="auto"/>
                <w:left w:val="none" w:sz="0" w:space="0" w:color="auto"/>
                <w:bottom w:val="none" w:sz="0" w:space="0" w:color="auto"/>
                <w:right w:val="none" w:sz="0" w:space="0" w:color="auto"/>
              </w:divBdr>
            </w:div>
            <w:div w:id="1813981931">
              <w:marLeft w:val="0"/>
              <w:marRight w:val="0"/>
              <w:marTop w:val="0"/>
              <w:marBottom w:val="0"/>
              <w:divBdr>
                <w:top w:val="none" w:sz="0" w:space="0" w:color="auto"/>
                <w:left w:val="none" w:sz="0" w:space="0" w:color="auto"/>
                <w:bottom w:val="none" w:sz="0" w:space="0" w:color="auto"/>
                <w:right w:val="none" w:sz="0" w:space="0" w:color="auto"/>
              </w:divBdr>
            </w:div>
            <w:div w:id="67701219">
              <w:marLeft w:val="0"/>
              <w:marRight w:val="0"/>
              <w:marTop w:val="0"/>
              <w:marBottom w:val="0"/>
              <w:divBdr>
                <w:top w:val="none" w:sz="0" w:space="0" w:color="auto"/>
                <w:left w:val="none" w:sz="0" w:space="0" w:color="auto"/>
                <w:bottom w:val="none" w:sz="0" w:space="0" w:color="auto"/>
                <w:right w:val="none" w:sz="0" w:space="0" w:color="auto"/>
              </w:divBdr>
            </w:div>
            <w:div w:id="1141339975">
              <w:marLeft w:val="0"/>
              <w:marRight w:val="0"/>
              <w:marTop w:val="0"/>
              <w:marBottom w:val="0"/>
              <w:divBdr>
                <w:top w:val="none" w:sz="0" w:space="0" w:color="auto"/>
                <w:left w:val="none" w:sz="0" w:space="0" w:color="auto"/>
                <w:bottom w:val="none" w:sz="0" w:space="0" w:color="auto"/>
                <w:right w:val="none" w:sz="0" w:space="0" w:color="auto"/>
              </w:divBdr>
            </w:div>
            <w:div w:id="360253649">
              <w:marLeft w:val="0"/>
              <w:marRight w:val="0"/>
              <w:marTop w:val="0"/>
              <w:marBottom w:val="0"/>
              <w:divBdr>
                <w:top w:val="none" w:sz="0" w:space="0" w:color="auto"/>
                <w:left w:val="none" w:sz="0" w:space="0" w:color="auto"/>
                <w:bottom w:val="none" w:sz="0" w:space="0" w:color="auto"/>
                <w:right w:val="none" w:sz="0" w:space="0" w:color="auto"/>
              </w:divBdr>
            </w:div>
            <w:div w:id="1246919912">
              <w:marLeft w:val="0"/>
              <w:marRight w:val="0"/>
              <w:marTop w:val="0"/>
              <w:marBottom w:val="0"/>
              <w:divBdr>
                <w:top w:val="none" w:sz="0" w:space="0" w:color="auto"/>
                <w:left w:val="none" w:sz="0" w:space="0" w:color="auto"/>
                <w:bottom w:val="none" w:sz="0" w:space="0" w:color="auto"/>
                <w:right w:val="none" w:sz="0" w:space="0" w:color="auto"/>
              </w:divBdr>
            </w:div>
            <w:div w:id="181289002">
              <w:marLeft w:val="0"/>
              <w:marRight w:val="0"/>
              <w:marTop w:val="0"/>
              <w:marBottom w:val="0"/>
              <w:divBdr>
                <w:top w:val="none" w:sz="0" w:space="0" w:color="auto"/>
                <w:left w:val="none" w:sz="0" w:space="0" w:color="auto"/>
                <w:bottom w:val="none" w:sz="0" w:space="0" w:color="auto"/>
                <w:right w:val="none" w:sz="0" w:space="0" w:color="auto"/>
              </w:divBdr>
            </w:div>
            <w:div w:id="328296540">
              <w:marLeft w:val="0"/>
              <w:marRight w:val="0"/>
              <w:marTop w:val="0"/>
              <w:marBottom w:val="0"/>
              <w:divBdr>
                <w:top w:val="none" w:sz="0" w:space="0" w:color="auto"/>
                <w:left w:val="none" w:sz="0" w:space="0" w:color="auto"/>
                <w:bottom w:val="none" w:sz="0" w:space="0" w:color="auto"/>
                <w:right w:val="none" w:sz="0" w:space="0" w:color="auto"/>
              </w:divBdr>
            </w:div>
            <w:div w:id="1132404477">
              <w:marLeft w:val="0"/>
              <w:marRight w:val="0"/>
              <w:marTop w:val="0"/>
              <w:marBottom w:val="0"/>
              <w:divBdr>
                <w:top w:val="none" w:sz="0" w:space="0" w:color="auto"/>
                <w:left w:val="none" w:sz="0" w:space="0" w:color="auto"/>
                <w:bottom w:val="none" w:sz="0" w:space="0" w:color="auto"/>
                <w:right w:val="none" w:sz="0" w:space="0" w:color="auto"/>
              </w:divBdr>
            </w:div>
            <w:div w:id="1354183186">
              <w:marLeft w:val="0"/>
              <w:marRight w:val="0"/>
              <w:marTop w:val="0"/>
              <w:marBottom w:val="0"/>
              <w:divBdr>
                <w:top w:val="none" w:sz="0" w:space="0" w:color="auto"/>
                <w:left w:val="none" w:sz="0" w:space="0" w:color="auto"/>
                <w:bottom w:val="none" w:sz="0" w:space="0" w:color="auto"/>
                <w:right w:val="none" w:sz="0" w:space="0" w:color="auto"/>
              </w:divBdr>
            </w:div>
            <w:div w:id="1688676272">
              <w:marLeft w:val="0"/>
              <w:marRight w:val="0"/>
              <w:marTop w:val="0"/>
              <w:marBottom w:val="0"/>
              <w:divBdr>
                <w:top w:val="none" w:sz="0" w:space="0" w:color="auto"/>
                <w:left w:val="none" w:sz="0" w:space="0" w:color="auto"/>
                <w:bottom w:val="none" w:sz="0" w:space="0" w:color="auto"/>
                <w:right w:val="none" w:sz="0" w:space="0" w:color="auto"/>
              </w:divBdr>
            </w:div>
            <w:div w:id="550462285">
              <w:marLeft w:val="0"/>
              <w:marRight w:val="0"/>
              <w:marTop w:val="0"/>
              <w:marBottom w:val="0"/>
              <w:divBdr>
                <w:top w:val="none" w:sz="0" w:space="0" w:color="auto"/>
                <w:left w:val="none" w:sz="0" w:space="0" w:color="auto"/>
                <w:bottom w:val="none" w:sz="0" w:space="0" w:color="auto"/>
                <w:right w:val="none" w:sz="0" w:space="0" w:color="auto"/>
              </w:divBdr>
            </w:div>
            <w:div w:id="682972042">
              <w:marLeft w:val="0"/>
              <w:marRight w:val="0"/>
              <w:marTop w:val="0"/>
              <w:marBottom w:val="0"/>
              <w:divBdr>
                <w:top w:val="none" w:sz="0" w:space="0" w:color="auto"/>
                <w:left w:val="none" w:sz="0" w:space="0" w:color="auto"/>
                <w:bottom w:val="none" w:sz="0" w:space="0" w:color="auto"/>
                <w:right w:val="none" w:sz="0" w:space="0" w:color="auto"/>
              </w:divBdr>
            </w:div>
            <w:div w:id="1835872975">
              <w:marLeft w:val="0"/>
              <w:marRight w:val="0"/>
              <w:marTop w:val="0"/>
              <w:marBottom w:val="0"/>
              <w:divBdr>
                <w:top w:val="none" w:sz="0" w:space="0" w:color="auto"/>
                <w:left w:val="none" w:sz="0" w:space="0" w:color="auto"/>
                <w:bottom w:val="none" w:sz="0" w:space="0" w:color="auto"/>
                <w:right w:val="none" w:sz="0" w:space="0" w:color="auto"/>
              </w:divBdr>
            </w:div>
            <w:div w:id="884488445">
              <w:marLeft w:val="0"/>
              <w:marRight w:val="0"/>
              <w:marTop w:val="0"/>
              <w:marBottom w:val="0"/>
              <w:divBdr>
                <w:top w:val="none" w:sz="0" w:space="0" w:color="auto"/>
                <w:left w:val="none" w:sz="0" w:space="0" w:color="auto"/>
                <w:bottom w:val="none" w:sz="0" w:space="0" w:color="auto"/>
                <w:right w:val="none" w:sz="0" w:space="0" w:color="auto"/>
              </w:divBdr>
            </w:div>
            <w:div w:id="1746301249">
              <w:marLeft w:val="0"/>
              <w:marRight w:val="0"/>
              <w:marTop w:val="0"/>
              <w:marBottom w:val="0"/>
              <w:divBdr>
                <w:top w:val="none" w:sz="0" w:space="0" w:color="auto"/>
                <w:left w:val="none" w:sz="0" w:space="0" w:color="auto"/>
                <w:bottom w:val="none" w:sz="0" w:space="0" w:color="auto"/>
                <w:right w:val="none" w:sz="0" w:space="0" w:color="auto"/>
              </w:divBdr>
            </w:div>
            <w:div w:id="2026901192">
              <w:marLeft w:val="0"/>
              <w:marRight w:val="0"/>
              <w:marTop w:val="0"/>
              <w:marBottom w:val="0"/>
              <w:divBdr>
                <w:top w:val="none" w:sz="0" w:space="0" w:color="auto"/>
                <w:left w:val="none" w:sz="0" w:space="0" w:color="auto"/>
                <w:bottom w:val="none" w:sz="0" w:space="0" w:color="auto"/>
                <w:right w:val="none" w:sz="0" w:space="0" w:color="auto"/>
              </w:divBdr>
            </w:div>
            <w:div w:id="614168210">
              <w:marLeft w:val="0"/>
              <w:marRight w:val="0"/>
              <w:marTop w:val="0"/>
              <w:marBottom w:val="0"/>
              <w:divBdr>
                <w:top w:val="none" w:sz="0" w:space="0" w:color="auto"/>
                <w:left w:val="none" w:sz="0" w:space="0" w:color="auto"/>
                <w:bottom w:val="none" w:sz="0" w:space="0" w:color="auto"/>
                <w:right w:val="none" w:sz="0" w:space="0" w:color="auto"/>
              </w:divBdr>
            </w:div>
            <w:div w:id="1780641028">
              <w:marLeft w:val="0"/>
              <w:marRight w:val="0"/>
              <w:marTop w:val="0"/>
              <w:marBottom w:val="0"/>
              <w:divBdr>
                <w:top w:val="none" w:sz="0" w:space="0" w:color="auto"/>
                <w:left w:val="none" w:sz="0" w:space="0" w:color="auto"/>
                <w:bottom w:val="none" w:sz="0" w:space="0" w:color="auto"/>
                <w:right w:val="none" w:sz="0" w:space="0" w:color="auto"/>
              </w:divBdr>
            </w:div>
            <w:div w:id="1588732230">
              <w:marLeft w:val="0"/>
              <w:marRight w:val="0"/>
              <w:marTop w:val="0"/>
              <w:marBottom w:val="0"/>
              <w:divBdr>
                <w:top w:val="none" w:sz="0" w:space="0" w:color="auto"/>
                <w:left w:val="none" w:sz="0" w:space="0" w:color="auto"/>
                <w:bottom w:val="none" w:sz="0" w:space="0" w:color="auto"/>
                <w:right w:val="none" w:sz="0" w:space="0" w:color="auto"/>
              </w:divBdr>
            </w:div>
            <w:div w:id="2065982536">
              <w:marLeft w:val="0"/>
              <w:marRight w:val="0"/>
              <w:marTop w:val="0"/>
              <w:marBottom w:val="0"/>
              <w:divBdr>
                <w:top w:val="none" w:sz="0" w:space="0" w:color="auto"/>
                <w:left w:val="none" w:sz="0" w:space="0" w:color="auto"/>
                <w:bottom w:val="none" w:sz="0" w:space="0" w:color="auto"/>
                <w:right w:val="none" w:sz="0" w:space="0" w:color="auto"/>
              </w:divBdr>
            </w:div>
            <w:div w:id="1109591881">
              <w:marLeft w:val="0"/>
              <w:marRight w:val="0"/>
              <w:marTop w:val="0"/>
              <w:marBottom w:val="0"/>
              <w:divBdr>
                <w:top w:val="none" w:sz="0" w:space="0" w:color="auto"/>
                <w:left w:val="none" w:sz="0" w:space="0" w:color="auto"/>
                <w:bottom w:val="none" w:sz="0" w:space="0" w:color="auto"/>
                <w:right w:val="none" w:sz="0" w:space="0" w:color="auto"/>
              </w:divBdr>
            </w:div>
            <w:div w:id="326979495">
              <w:marLeft w:val="0"/>
              <w:marRight w:val="0"/>
              <w:marTop w:val="0"/>
              <w:marBottom w:val="0"/>
              <w:divBdr>
                <w:top w:val="none" w:sz="0" w:space="0" w:color="auto"/>
                <w:left w:val="none" w:sz="0" w:space="0" w:color="auto"/>
                <w:bottom w:val="none" w:sz="0" w:space="0" w:color="auto"/>
                <w:right w:val="none" w:sz="0" w:space="0" w:color="auto"/>
              </w:divBdr>
            </w:div>
            <w:div w:id="1810437130">
              <w:marLeft w:val="0"/>
              <w:marRight w:val="0"/>
              <w:marTop w:val="0"/>
              <w:marBottom w:val="0"/>
              <w:divBdr>
                <w:top w:val="none" w:sz="0" w:space="0" w:color="auto"/>
                <w:left w:val="none" w:sz="0" w:space="0" w:color="auto"/>
                <w:bottom w:val="none" w:sz="0" w:space="0" w:color="auto"/>
                <w:right w:val="none" w:sz="0" w:space="0" w:color="auto"/>
              </w:divBdr>
            </w:div>
            <w:div w:id="1587610906">
              <w:marLeft w:val="0"/>
              <w:marRight w:val="0"/>
              <w:marTop w:val="0"/>
              <w:marBottom w:val="0"/>
              <w:divBdr>
                <w:top w:val="none" w:sz="0" w:space="0" w:color="auto"/>
                <w:left w:val="none" w:sz="0" w:space="0" w:color="auto"/>
                <w:bottom w:val="none" w:sz="0" w:space="0" w:color="auto"/>
                <w:right w:val="none" w:sz="0" w:space="0" w:color="auto"/>
              </w:divBdr>
            </w:div>
            <w:div w:id="1159269155">
              <w:marLeft w:val="0"/>
              <w:marRight w:val="0"/>
              <w:marTop w:val="0"/>
              <w:marBottom w:val="0"/>
              <w:divBdr>
                <w:top w:val="none" w:sz="0" w:space="0" w:color="auto"/>
                <w:left w:val="none" w:sz="0" w:space="0" w:color="auto"/>
                <w:bottom w:val="none" w:sz="0" w:space="0" w:color="auto"/>
                <w:right w:val="none" w:sz="0" w:space="0" w:color="auto"/>
              </w:divBdr>
            </w:div>
            <w:div w:id="1316834779">
              <w:marLeft w:val="0"/>
              <w:marRight w:val="0"/>
              <w:marTop w:val="0"/>
              <w:marBottom w:val="0"/>
              <w:divBdr>
                <w:top w:val="none" w:sz="0" w:space="0" w:color="auto"/>
                <w:left w:val="none" w:sz="0" w:space="0" w:color="auto"/>
                <w:bottom w:val="none" w:sz="0" w:space="0" w:color="auto"/>
                <w:right w:val="none" w:sz="0" w:space="0" w:color="auto"/>
              </w:divBdr>
            </w:div>
            <w:div w:id="1835993659">
              <w:marLeft w:val="0"/>
              <w:marRight w:val="0"/>
              <w:marTop w:val="0"/>
              <w:marBottom w:val="0"/>
              <w:divBdr>
                <w:top w:val="none" w:sz="0" w:space="0" w:color="auto"/>
                <w:left w:val="none" w:sz="0" w:space="0" w:color="auto"/>
                <w:bottom w:val="none" w:sz="0" w:space="0" w:color="auto"/>
                <w:right w:val="none" w:sz="0" w:space="0" w:color="auto"/>
              </w:divBdr>
            </w:div>
            <w:div w:id="254364538">
              <w:marLeft w:val="0"/>
              <w:marRight w:val="0"/>
              <w:marTop w:val="0"/>
              <w:marBottom w:val="0"/>
              <w:divBdr>
                <w:top w:val="none" w:sz="0" w:space="0" w:color="auto"/>
                <w:left w:val="none" w:sz="0" w:space="0" w:color="auto"/>
                <w:bottom w:val="none" w:sz="0" w:space="0" w:color="auto"/>
                <w:right w:val="none" w:sz="0" w:space="0" w:color="auto"/>
              </w:divBdr>
            </w:div>
            <w:div w:id="92464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684288">
      <w:bodyDiv w:val="1"/>
      <w:marLeft w:val="0"/>
      <w:marRight w:val="0"/>
      <w:marTop w:val="0"/>
      <w:marBottom w:val="0"/>
      <w:divBdr>
        <w:top w:val="none" w:sz="0" w:space="0" w:color="auto"/>
        <w:left w:val="none" w:sz="0" w:space="0" w:color="auto"/>
        <w:bottom w:val="none" w:sz="0" w:space="0" w:color="auto"/>
        <w:right w:val="none" w:sz="0" w:space="0" w:color="auto"/>
      </w:divBdr>
    </w:div>
    <w:div w:id="1132166441">
      <w:bodyDiv w:val="1"/>
      <w:marLeft w:val="0"/>
      <w:marRight w:val="0"/>
      <w:marTop w:val="0"/>
      <w:marBottom w:val="0"/>
      <w:divBdr>
        <w:top w:val="none" w:sz="0" w:space="0" w:color="auto"/>
        <w:left w:val="none" w:sz="0" w:space="0" w:color="auto"/>
        <w:bottom w:val="none" w:sz="0" w:space="0" w:color="auto"/>
        <w:right w:val="none" w:sz="0" w:space="0" w:color="auto"/>
      </w:divBdr>
      <w:divsChild>
        <w:div w:id="1537154070">
          <w:marLeft w:val="0"/>
          <w:marRight w:val="0"/>
          <w:marTop w:val="0"/>
          <w:marBottom w:val="0"/>
          <w:divBdr>
            <w:top w:val="none" w:sz="0" w:space="0" w:color="auto"/>
            <w:left w:val="none" w:sz="0" w:space="0" w:color="auto"/>
            <w:bottom w:val="none" w:sz="0" w:space="0" w:color="auto"/>
            <w:right w:val="none" w:sz="0" w:space="0" w:color="auto"/>
          </w:divBdr>
        </w:div>
        <w:div w:id="400449140">
          <w:marLeft w:val="0"/>
          <w:marRight w:val="0"/>
          <w:marTop w:val="0"/>
          <w:marBottom w:val="0"/>
          <w:divBdr>
            <w:top w:val="none" w:sz="0" w:space="0" w:color="auto"/>
            <w:left w:val="none" w:sz="0" w:space="0" w:color="auto"/>
            <w:bottom w:val="none" w:sz="0" w:space="0" w:color="auto"/>
            <w:right w:val="none" w:sz="0" w:space="0" w:color="auto"/>
          </w:divBdr>
        </w:div>
        <w:div w:id="606540322">
          <w:marLeft w:val="0"/>
          <w:marRight w:val="0"/>
          <w:marTop w:val="0"/>
          <w:marBottom w:val="0"/>
          <w:divBdr>
            <w:top w:val="none" w:sz="0" w:space="0" w:color="auto"/>
            <w:left w:val="none" w:sz="0" w:space="0" w:color="auto"/>
            <w:bottom w:val="none" w:sz="0" w:space="0" w:color="auto"/>
            <w:right w:val="none" w:sz="0" w:space="0" w:color="auto"/>
          </w:divBdr>
        </w:div>
        <w:div w:id="967050312">
          <w:marLeft w:val="0"/>
          <w:marRight w:val="0"/>
          <w:marTop w:val="0"/>
          <w:marBottom w:val="0"/>
          <w:divBdr>
            <w:top w:val="none" w:sz="0" w:space="0" w:color="auto"/>
            <w:left w:val="none" w:sz="0" w:space="0" w:color="auto"/>
            <w:bottom w:val="none" w:sz="0" w:space="0" w:color="auto"/>
            <w:right w:val="none" w:sz="0" w:space="0" w:color="auto"/>
          </w:divBdr>
        </w:div>
        <w:div w:id="1111976626">
          <w:marLeft w:val="0"/>
          <w:marRight w:val="0"/>
          <w:marTop w:val="0"/>
          <w:marBottom w:val="0"/>
          <w:divBdr>
            <w:top w:val="none" w:sz="0" w:space="0" w:color="auto"/>
            <w:left w:val="none" w:sz="0" w:space="0" w:color="auto"/>
            <w:bottom w:val="none" w:sz="0" w:space="0" w:color="auto"/>
            <w:right w:val="none" w:sz="0" w:space="0" w:color="auto"/>
          </w:divBdr>
        </w:div>
      </w:divsChild>
    </w:div>
    <w:div w:id="2051568792">
      <w:bodyDiv w:val="1"/>
      <w:marLeft w:val="0"/>
      <w:marRight w:val="0"/>
      <w:marTop w:val="0"/>
      <w:marBottom w:val="0"/>
      <w:divBdr>
        <w:top w:val="none" w:sz="0" w:space="0" w:color="auto"/>
        <w:left w:val="none" w:sz="0" w:space="0" w:color="auto"/>
        <w:bottom w:val="none" w:sz="0" w:space="0" w:color="auto"/>
        <w:right w:val="none" w:sz="0" w:space="0" w:color="auto"/>
      </w:divBdr>
      <w:divsChild>
        <w:div w:id="1098057835">
          <w:marLeft w:val="0"/>
          <w:marRight w:val="0"/>
          <w:marTop w:val="0"/>
          <w:marBottom w:val="0"/>
          <w:divBdr>
            <w:top w:val="none" w:sz="0" w:space="0" w:color="auto"/>
            <w:left w:val="none" w:sz="0" w:space="0" w:color="auto"/>
            <w:bottom w:val="none" w:sz="0" w:space="0" w:color="auto"/>
            <w:right w:val="none" w:sz="0" w:space="0" w:color="auto"/>
          </w:divBdr>
        </w:div>
        <w:div w:id="211188383">
          <w:marLeft w:val="0"/>
          <w:marRight w:val="0"/>
          <w:marTop w:val="0"/>
          <w:marBottom w:val="0"/>
          <w:divBdr>
            <w:top w:val="none" w:sz="0" w:space="0" w:color="auto"/>
            <w:left w:val="none" w:sz="0" w:space="0" w:color="auto"/>
            <w:bottom w:val="none" w:sz="0" w:space="0" w:color="auto"/>
            <w:right w:val="none" w:sz="0" w:space="0" w:color="auto"/>
          </w:divBdr>
        </w:div>
        <w:div w:id="1270892393">
          <w:marLeft w:val="0"/>
          <w:marRight w:val="0"/>
          <w:marTop w:val="0"/>
          <w:marBottom w:val="0"/>
          <w:divBdr>
            <w:top w:val="none" w:sz="0" w:space="0" w:color="auto"/>
            <w:left w:val="none" w:sz="0" w:space="0" w:color="auto"/>
            <w:bottom w:val="none" w:sz="0" w:space="0" w:color="auto"/>
            <w:right w:val="none" w:sz="0" w:space="0" w:color="auto"/>
          </w:divBdr>
        </w:div>
        <w:div w:id="762997967">
          <w:marLeft w:val="0"/>
          <w:marRight w:val="0"/>
          <w:marTop w:val="0"/>
          <w:marBottom w:val="0"/>
          <w:divBdr>
            <w:top w:val="none" w:sz="0" w:space="0" w:color="auto"/>
            <w:left w:val="none" w:sz="0" w:space="0" w:color="auto"/>
            <w:bottom w:val="none" w:sz="0" w:space="0" w:color="auto"/>
            <w:right w:val="none" w:sz="0" w:space="0" w:color="auto"/>
          </w:divBdr>
        </w:div>
        <w:div w:id="1633947504">
          <w:marLeft w:val="0"/>
          <w:marRight w:val="0"/>
          <w:marTop w:val="0"/>
          <w:marBottom w:val="0"/>
          <w:divBdr>
            <w:top w:val="none" w:sz="0" w:space="0" w:color="auto"/>
            <w:left w:val="none" w:sz="0" w:space="0" w:color="auto"/>
            <w:bottom w:val="none" w:sz="0" w:space="0" w:color="auto"/>
            <w:right w:val="none" w:sz="0" w:space="0" w:color="auto"/>
          </w:divBdr>
        </w:div>
        <w:div w:id="1243831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425</TotalTime>
  <Pages>18</Pages>
  <Words>5860</Words>
  <Characters>35162</Characters>
  <Application>Microsoft Office Word</Application>
  <DocSecurity>0</DocSecurity>
  <Lines>293</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sgolebiowski</dc:creator>
  <cp:lastModifiedBy>sgolebiowski</cp:lastModifiedBy>
  <cp:revision>11</cp:revision>
  <cp:lastPrinted>2018-03-15T10:50:00Z</cp:lastPrinted>
  <dcterms:created xsi:type="dcterms:W3CDTF">2018-03-14T12:56:00Z</dcterms:created>
  <dcterms:modified xsi:type="dcterms:W3CDTF">2018-03-15T13:42:00Z</dcterms:modified>
</cp:coreProperties>
</file>