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19B" w:rsidRPr="00E70368" w:rsidRDefault="00443DF0" w:rsidP="004001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 C H W A Ł A  nr  XXV/161</w:t>
      </w:r>
      <w:r w:rsidR="0040019B" w:rsidRPr="00E70368">
        <w:rPr>
          <w:b/>
          <w:bCs/>
        </w:rPr>
        <w:t>/2016</w:t>
      </w:r>
    </w:p>
    <w:p w:rsidR="0040019B" w:rsidRPr="00E70368" w:rsidRDefault="0040019B" w:rsidP="004001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E70368">
        <w:rPr>
          <w:b/>
          <w:bCs/>
        </w:rPr>
        <w:t>Rady  Gminy  Kamieniec  Ząbkowicki</w:t>
      </w:r>
    </w:p>
    <w:p w:rsidR="0040019B" w:rsidRPr="00E70368" w:rsidRDefault="0040019B" w:rsidP="004001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E70368">
        <w:rPr>
          <w:b/>
          <w:bCs/>
        </w:rPr>
        <w:t xml:space="preserve">z dnia </w:t>
      </w:r>
      <w:r w:rsidR="00443DF0">
        <w:rPr>
          <w:b/>
          <w:bCs/>
        </w:rPr>
        <w:t xml:space="preserve">21 czerwca 2016 roku </w:t>
      </w: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</w:pP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</w:pPr>
      <w:r w:rsidRPr="00E70368">
        <w:rPr>
          <w:b/>
          <w:bCs/>
        </w:rPr>
        <w:t xml:space="preserve">w sprawie </w:t>
      </w:r>
      <w:r>
        <w:t>wprowadzenia zmian w wieloletniej prognozie finansowej Gminy Kamieniec Ząbkowicki</w:t>
      </w: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</w:pP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  <w:r>
        <w:t xml:space="preserve">Na podstawie art. 18 ust. 2 </w:t>
      </w:r>
      <w:proofErr w:type="spellStart"/>
      <w:r>
        <w:t>pkt</w:t>
      </w:r>
      <w:proofErr w:type="spellEnd"/>
      <w:r>
        <w:t xml:space="preserve"> 15 ustawy z dnia 8 marca 1990 r. o samorządzie gminnym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2016 r. poz. 446), art. 226 - 228, art. 230 ust. 6, art. 231 ust. 1 i art. 232 ustawy z dnia 27 sierpnia 2009 r. o finansach publicznych (</w:t>
      </w:r>
      <w:proofErr w:type="spellStart"/>
      <w:r>
        <w:t>t.j</w:t>
      </w:r>
      <w:proofErr w:type="spellEnd"/>
      <w:r>
        <w:t xml:space="preserve">. </w:t>
      </w:r>
      <w:proofErr w:type="spellStart"/>
      <w:r>
        <w:t>Dz.U</w:t>
      </w:r>
      <w:proofErr w:type="spellEnd"/>
      <w:r>
        <w:t>. z 2013 r. poz. 885 ze zm.), Rada Gminy w Kamieńcu Ząbkowickim uchwala, co następuje:</w:t>
      </w: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E70368">
        <w:rPr>
          <w:b/>
          <w:bCs/>
        </w:rPr>
        <w:t>§ 1</w:t>
      </w: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 uchwale nr XVIII/117/2015 Rady Gminy Kamieniec Ząbkowicki z dnia 29 grudnia 2015 r. w sprawie przyjęcia wieloletniej prognozy finansowej Gminy Kamieniec Ząbkowicki wprowadza się następujące zmiany:</w:t>
      </w:r>
    </w:p>
    <w:p w:rsidR="0040019B" w:rsidRDefault="0040019B" w:rsidP="0040019B">
      <w:pPr>
        <w:pStyle w:val="Akapitzlist"/>
        <w:widowControl w:val="0"/>
        <w:numPr>
          <w:ilvl w:val="0"/>
          <w:numId w:val="1"/>
        </w:numPr>
        <w:tabs>
          <w:tab w:val="left" w:pos="10828"/>
        </w:tabs>
        <w:autoSpaceDE w:val="0"/>
        <w:autoSpaceDN w:val="0"/>
        <w:adjustRightInd w:val="0"/>
        <w:ind w:right="170"/>
        <w:jc w:val="both"/>
      </w:pPr>
      <w:r>
        <w:t>załącznik nr 1 do uchwały, stanowiący wieloletnią prognozę finansową, otrzymuje brzmienie określone w załączniku nr 1 do niniejszej uchwały,</w:t>
      </w:r>
    </w:p>
    <w:p w:rsidR="0040019B" w:rsidRDefault="0040019B" w:rsidP="0040019B">
      <w:pPr>
        <w:pStyle w:val="Akapitzlist"/>
        <w:widowControl w:val="0"/>
        <w:numPr>
          <w:ilvl w:val="0"/>
          <w:numId w:val="1"/>
        </w:numPr>
        <w:tabs>
          <w:tab w:val="left" w:pos="10828"/>
        </w:tabs>
        <w:autoSpaceDE w:val="0"/>
        <w:autoSpaceDN w:val="0"/>
        <w:adjustRightInd w:val="0"/>
        <w:ind w:right="170"/>
        <w:jc w:val="both"/>
      </w:pPr>
      <w:r>
        <w:t>załącznik nr 2 do uchwały, stanowiący wykaz przedsięwzięć, otrzymuje brzmienie określone w załączniku nr 2 do niniejszej uchwały,</w:t>
      </w:r>
    </w:p>
    <w:p w:rsidR="0040019B" w:rsidRDefault="0040019B" w:rsidP="0040019B">
      <w:pPr>
        <w:pStyle w:val="Akapitzlist"/>
        <w:widowControl w:val="0"/>
        <w:numPr>
          <w:ilvl w:val="0"/>
          <w:numId w:val="1"/>
        </w:numPr>
        <w:tabs>
          <w:tab w:val="left" w:pos="10828"/>
        </w:tabs>
        <w:autoSpaceDE w:val="0"/>
        <w:autoSpaceDN w:val="0"/>
        <w:adjustRightInd w:val="0"/>
        <w:ind w:right="170"/>
        <w:jc w:val="both"/>
      </w:pPr>
      <w:r>
        <w:t>załącznik nr 3 do uchwały, stanowiący objaśnienia wartości przyjętych w wieloletniej prognozie finansowej, otrzymuje brzmienie określone w załączniku nr 3 do niniejszej uchwały.</w:t>
      </w:r>
    </w:p>
    <w:p w:rsidR="0040019B" w:rsidRDefault="0040019B" w:rsidP="0040019B">
      <w:pPr>
        <w:pStyle w:val="Akapitzlist"/>
        <w:widowControl w:val="0"/>
        <w:tabs>
          <w:tab w:val="left" w:pos="10828"/>
        </w:tabs>
        <w:autoSpaceDE w:val="0"/>
        <w:autoSpaceDN w:val="0"/>
        <w:adjustRightInd w:val="0"/>
        <w:ind w:right="170"/>
        <w:jc w:val="both"/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E70368">
        <w:rPr>
          <w:b/>
          <w:bCs/>
        </w:rPr>
        <w:t>§ 2</w:t>
      </w: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Wykonanie uchwały powierza się Wójtowi Gminy Kamieniec Ząbkowicki.</w:t>
      </w: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</w:rPr>
      </w:pPr>
      <w:r w:rsidRPr="00E70368">
        <w:rPr>
          <w:b/>
          <w:bCs/>
        </w:rPr>
        <w:t>§ 3</w:t>
      </w: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</w:pPr>
      <w:r>
        <w:t>Uchwała wchodzi w życie z dniem podjęcia.</w:t>
      </w: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Pr="00443DF0" w:rsidRDefault="00443DF0" w:rsidP="00443DF0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left="4678" w:right="170"/>
        <w:jc w:val="both"/>
      </w:pPr>
      <w:r w:rsidRPr="00443DF0">
        <w:t xml:space="preserve">Przewodniczący Rady Gminy </w:t>
      </w:r>
    </w:p>
    <w:p w:rsidR="00443DF0" w:rsidRPr="00E70368" w:rsidRDefault="00443DF0" w:rsidP="00443DF0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left="4678" w:right="170"/>
        <w:jc w:val="both"/>
        <w:rPr>
          <w:color w:val="FF0000"/>
        </w:rPr>
      </w:pPr>
      <w:r w:rsidRPr="00443DF0">
        <w:t xml:space="preserve">       Aleksander Ciapka</w:t>
      </w:r>
      <w:r>
        <w:rPr>
          <w:color w:val="FF0000"/>
        </w:rPr>
        <w:t xml:space="preserve"> </w:t>
      </w: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rPr>
          <w:b/>
          <w:bCs/>
        </w:rPr>
      </w:pP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</w:rPr>
      </w:pPr>
      <w:r w:rsidRPr="00E70368">
        <w:rPr>
          <w:b/>
          <w:bCs/>
        </w:rPr>
        <w:t>Uzasadnienie</w:t>
      </w:r>
    </w:p>
    <w:p w:rsidR="0040019B" w:rsidRPr="00E70368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40019B" w:rsidRDefault="0040019B" w:rsidP="0040019B">
      <w:pPr>
        <w:widowControl w:val="0"/>
        <w:autoSpaceDE w:val="0"/>
        <w:autoSpaceDN w:val="0"/>
        <w:adjustRightInd w:val="0"/>
      </w:pPr>
    </w:p>
    <w:p w:rsidR="0040019B" w:rsidRDefault="0040019B" w:rsidP="004C3A52">
      <w:pPr>
        <w:jc w:val="both"/>
      </w:pPr>
      <w:r>
        <w:t>Zmiany wprowadzone niniejszą uchwałą wydłużają horyzont czasowy wieloletniej prognozy finansowej Gminy względem pierwotnych założeń wynikających z podjętej w dniu 29 grudnia 2015 r. uchwały Rady Gminy Kamieniec Ząbkowicki. Horyzont czasowy został wydłużony do roku 2026, z uwagi na konieczność zapewnienia finansowania planowanego deficytu budżetu Gminy w roku 2016. Dane dla roku 2016 w zakresie dochodów, wydatków, wyniku budżetu, przychodów, ulegają zmianie wobec pierwotnych założeń i są tożsame z ustaleniami planistycznymi budżetu</w:t>
      </w:r>
      <w:r w:rsidR="004C3A52">
        <w:t xml:space="preserve"> Gminy. Dane dotyczące lat nastę</w:t>
      </w:r>
      <w:r>
        <w:t xml:space="preserve">pnych również ulegają zmianie z uwzględnieniem zaktualizowanych w maju 2016 r. przez Ministerstwo Finansów wytycznych dotyczących założeń makroekonomicznych pomocnych przy sporządzaniu wieloletnich prognoz finansowych przez jednostki samorządu terytorialnego. Konsekwencją wprowadzonych zmian są również zmiany wskaźników zadłużenia. </w:t>
      </w:r>
    </w:p>
    <w:p w:rsidR="0040019B" w:rsidRDefault="0040019B" w:rsidP="004C3A52">
      <w:pPr>
        <w:jc w:val="both"/>
      </w:pPr>
      <w:r>
        <w:t xml:space="preserve">W załączniku nr 2 do niniejszej uchwały dokonano zmiany limitu zobowiązań i kwoty wydatków w poszczególnych latach na przedsięwzięciu związanym z modernizacją stadionu sportowego w Kamieńcu Ząbkowickim przy ul. Złotostockiej, usunięto przedsięwzięcie dotyczące wykupu nieruchomości, wprowadzono nowe przedsięwzięcie związane z adaptacją części budynku wielofunkcyjnego hali sportowej Gimnazjum Publicznego w Kamieńcu Ząbkowickim na potrzeby gminnego centrum rehabilitacji. </w:t>
      </w:r>
    </w:p>
    <w:p w:rsidR="0040019B" w:rsidRPr="00A02759" w:rsidRDefault="0040019B" w:rsidP="0040019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FF0000"/>
        </w:rPr>
      </w:pPr>
    </w:p>
    <w:p w:rsidR="00C6490B" w:rsidRDefault="00C6490B"/>
    <w:sectPr w:rsidR="00C6490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D02862"/>
    <w:multiLevelType w:val="hybridMultilevel"/>
    <w:tmpl w:val="9D0EC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0019B"/>
    <w:rsid w:val="002B6AEE"/>
    <w:rsid w:val="003F12AA"/>
    <w:rsid w:val="0040019B"/>
    <w:rsid w:val="00443DF0"/>
    <w:rsid w:val="00492AC8"/>
    <w:rsid w:val="004C3A52"/>
    <w:rsid w:val="00511ED0"/>
    <w:rsid w:val="009328EA"/>
    <w:rsid w:val="00961413"/>
    <w:rsid w:val="00AA5223"/>
    <w:rsid w:val="00C6490B"/>
    <w:rsid w:val="00EB7753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01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2</cp:revision>
  <dcterms:created xsi:type="dcterms:W3CDTF">2016-06-20T12:36:00Z</dcterms:created>
  <dcterms:modified xsi:type="dcterms:W3CDTF">2016-06-22T08:22:00Z</dcterms:modified>
</cp:coreProperties>
</file>