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09" w:rsidRDefault="00980009" w:rsidP="009800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XXIII/140/2016</w:t>
      </w:r>
    </w:p>
    <w:p w:rsidR="00980009" w:rsidRDefault="00980009" w:rsidP="009800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Rady  Gminy  Kamieniec  Ząbkowicki</w:t>
      </w:r>
    </w:p>
    <w:p w:rsidR="00980009" w:rsidRDefault="00980009" w:rsidP="009800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z dnia 28 kwietnia 2016 roku 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</w:pPr>
      <w:r>
        <w:rPr>
          <w:b/>
          <w:bCs/>
        </w:rPr>
        <w:t xml:space="preserve">w sprawie </w:t>
      </w:r>
      <w:r>
        <w:t>wprowadzenia zmian w wieloletniej prognozie finansowej Gminy Kamieniec Ząbkowicki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2016 r. poz. 446 ze zm.), art. 226 - 228, art. 230 ust. 6, art. 231 ust. 1 i art. 232 ustawy z dnia 27 sierpnia 2009 r. o finansach publicznych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2013 r. poz. 885 ze zm.), Rada Gminy w Kamieńcu Ząbkowickim uchwala, co następuje: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>
        <w:rPr>
          <w:b/>
          <w:bCs/>
        </w:rPr>
        <w:t>§ 1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 uchwale nr XVIII/117/2015 Rady Gminy Kamieniec Ząbkowicki z dnia 29 grudnia 2015 r. w sprawie przyjęcia wieloletniej prognozy finansowej Gminy Kamieniec Ząbkowicki wprowadza się następujące zmiany:</w:t>
      </w:r>
    </w:p>
    <w:p w:rsidR="00980009" w:rsidRDefault="00980009" w:rsidP="00980009">
      <w:pPr>
        <w:widowControl w:val="0"/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1 do uchwały, stanowiący wieloletnią prognozę finansową, otrzymuje brzmienie określone w załączniku nr 1 do niniejszej uchwały,</w:t>
      </w:r>
    </w:p>
    <w:p w:rsidR="00980009" w:rsidRDefault="00980009" w:rsidP="00980009">
      <w:pPr>
        <w:widowControl w:val="0"/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2 do uchwały, stanowiący wykaz przedsięwzięć, otrzymuje brzmienie określone w załączniku nr 2 do niniejszej uchwały,</w:t>
      </w:r>
    </w:p>
    <w:p w:rsidR="00980009" w:rsidRDefault="00980009" w:rsidP="00980009">
      <w:pPr>
        <w:widowControl w:val="0"/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3 do uchwały, stanowiący objaśnienia wartości przyjętych w wieloletniej prognozie finansowej, otrzymuje brzmienie określone w załączniku nr 3 do niniejszej uchwały.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>
        <w:rPr>
          <w:b/>
          <w:bCs/>
        </w:rPr>
        <w:t>§ 2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Wykonanie uchwały powierza się Wójtowi Gminy Kamieniec Ząbkowicki.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>
        <w:rPr>
          <w:b/>
          <w:bCs/>
        </w:rPr>
        <w:t>§ 3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Uchwała wchodzi w życie z dniem podjęcia.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  <w:r>
        <w:rPr>
          <w:b/>
          <w:bCs/>
        </w:rPr>
        <w:t>Uzasadnienie</w:t>
      </w:r>
    </w:p>
    <w:p w:rsidR="00980009" w:rsidRDefault="00980009" w:rsidP="0098000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 xml:space="preserve">Zmiany wprowadzone niniejszą uchwałą aktualizują pierwotne założenia prognozy wynikające z podjętej w dniu 29 grudnia 2015 r. uchwały Rady Gminy Kamieniec Ząbkowicki nr XVIII/117/2015. Dane dla roku 2016 w zakresie dochodów, wydatków, wyniku budżetu, przychodów, ulegają zmianie wobec pierwotnych założeń i są tożsame z </w:t>
      </w:r>
      <w:r>
        <w:lastRenderedPageBreak/>
        <w:t>ustaleniami planistycznymi budżetu Gminy. Dane dotyczące lat następnych również ulegają zmianie z uwzględnieniem zaktualizowanych w październiku 2015 r. przez Ministerstwo Finansów wytycznych dotyczących założeń makroekonomicznych pomocnych przy sporządzaniu wieloletnich prognoz finansowych przez jednostki samorządu terytorialnego. Konsekwencją wprowadzonych zmian są również zmiany wskaźników zadłużenia.</w:t>
      </w:r>
    </w:p>
    <w:p w:rsidR="00980009" w:rsidRDefault="00980009" w:rsidP="00980009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 xml:space="preserve">W załączniku nr 2 do niniejszej uchwały dokonano zmiany limitu zobowiązań i kwoty wydatków w poszczególnych latach na przedsięwzięciach związanych z odbudową obiektu pałacowo-parkowego w Kamieńcu Ząbkowickim i konserwacją punktów świetlnych na ternie Gminy oraz wprowadzono nowe przedsięwzięcie związane z wykupem nieruchomości.  </w:t>
      </w:r>
    </w:p>
    <w:p w:rsidR="00980009" w:rsidRDefault="00980009" w:rsidP="00980009">
      <w:pPr>
        <w:widowControl w:val="0"/>
        <w:autoSpaceDE w:val="0"/>
        <w:autoSpaceDN w:val="0"/>
        <w:adjustRightInd w:val="0"/>
      </w:pPr>
    </w:p>
    <w:p w:rsidR="00980009" w:rsidRDefault="00980009" w:rsidP="00980009"/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980009" w:rsidRDefault="00980009" w:rsidP="00980009">
      <w:pPr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17EB8"/>
    <w:multiLevelType w:val="hybridMultilevel"/>
    <w:tmpl w:val="A3E4D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80009"/>
    <w:rsid w:val="000262D3"/>
    <w:rsid w:val="002B6AEE"/>
    <w:rsid w:val="003F12AA"/>
    <w:rsid w:val="00492AC8"/>
    <w:rsid w:val="00511ED0"/>
    <w:rsid w:val="00961413"/>
    <w:rsid w:val="00980009"/>
    <w:rsid w:val="00C6490B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0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1</cp:revision>
  <dcterms:created xsi:type="dcterms:W3CDTF">2016-05-09T11:09:00Z</dcterms:created>
  <dcterms:modified xsi:type="dcterms:W3CDTF">2016-05-09T11:11:00Z</dcterms:modified>
</cp:coreProperties>
</file>